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84A0" w14:textId="77777777" w:rsidR="002C6CE4" w:rsidRDefault="002C6CE4" w:rsidP="002C6CE4">
      <w:pPr>
        <w:jc w:val="center"/>
      </w:pPr>
      <w:r w:rsidRPr="00296553">
        <w:rPr>
          <w:noProof/>
        </w:rPr>
        <w:drawing>
          <wp:inline distT="0" distB="0" distL="0" distR="0" wp14:anchorId="45D2D275" wp14:editId="43E0B70F">
            <wp:extent cx="2992582" cy="2355273"/>
            <wp:effectExtent l="0" t="0" r="0" b="6985"/>
            <wp:docPr id="2" name="object 2">
              <a:extLst xmlns:a="http://schemas.openxmlformats.org/drawingml/2006/main">
                <a:ext uri="{FF2B5EF4-FFF2-40B4-BE49-F238E27FC236}">
                  <a16:creationId xmlns:a16="http://schemas.microsoft.com/office/drawing/2014/main" id="{3DA1EE49-4B8C-4EE2-6DDE-EA631CB6796E}"/>
                </a:ext>
              </a:extLst>
            </wp:docPr>
            <wp:cNvGraphicFramePr/>
            <a:graphic xmlns:a="http://schemas.openxmlformats.org/drawingml/2006/main">
              <a:graphicData uri="http://schemas.openxmlformats.org/drawingml/2006/picture">
                <pic:pic xmlns:pic="http://schemas.openxmlformats.org/drawingml/2006/picture">
                  <pic:nvPicPr>
                    <pic:cNvPr id="2" name="object 2">
                      <a:extLst>
                        <a:ext uri="{FF2B5EF4-FFF2-40B4-BE49-F238E27FC236}">
                          <a16:creationId xmlns:a16="http://schemas.microsoft.com/office/drawing/2014/main" id="{3DA1EE49-4B8C-4EE2-6DDE-EA631CB6796E}"/>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6429" cy="2366171"/>
                    </a:xfrm>
                    <a:prstGeom prst="rect">
                      <a:avLst/>
                    </a:prstGeom>
                  </pic:spPr>
                </pic:pic>
              </a:graphicData>
            </a:graphic>
          </wp:inline>
        </w:drawing>
      </w:r>
    </w:p>
    <w:p w14:paraId="1820B5D6" w14:textId="77777777" w:rsidR="002C6CE4" w:rsidRDefault="002C6CE4" w:rsidP="002C6CE4">
      <w:pPr>
        <w:jc w:val="center"/>
      </w:pPr>
      <w:r w:rsidRPr="000840F7">
        <w:rPr>
          <w:vanish/>
        </w:rPr>
        <w:t>Top of Form</w:t>
      </w:r>
      <w:r w:rsidRPr="00296553">
        <w:t>www.dezyneecole.com</w:t>
      </w:r>
    </w:p>
    <w:p w14:paraId="39EC7FB3" w14:textId="77777777" w:rsidR="002C6CE4" w:rsidRDefault="002C6CE4" w:rsidP="002C6CE4">
      <w:pPr>
        <w:jc w:val="center"/>
        <w:rPr>
          <w:b/>
          <w:bCs/>
          <w:sz w:val="32"/>
          <w:szCs w:val="32"/>
          <w:lang w:val="en-US"/>
        </w:rPr>
      </w:pPr>
      <w:r w:rsidRPr="00A73F78">
        <w:rPr>
          <w:b/>
          <w:bCs/>
          <w:sz w:val="32"/>
          <w:szCs w:val="32"/>
          <w:lang w:val="en-US"/>
        </w:rPr>
        <w:t xml:space="preserve"> </w:t>
      </w:r>
    </w:p>
    <w:p w14:paraId="40EBCF44" w14:textId="77777777" w:rsidR="002C6CE4" w:rsidRPr="00A73F78" w:rsidRDefault="002C6CE4" w:rsidP="002C6CE4">
      <w:pPr>
        <w:jc w:val="center"/>
        <w:rPr>
          <w:b/>
          <w:bCs/>
          <w:sz w:val="32"/>
          <w:szCs w:val="32"/>
        </w:rPr>
      </w:pPr>
      <w:r w:rsidRPr="00A73F78">
        <w:rPr>
          <w:b/>
          <w:bCs/>
          <w:sz w:val="32"/>
          <w:szCs w:val="32"/>
          <w:lang w:val="en-US"/>
        </w:rPr>
        <w:t xml:space="preserve">  </w:t>
      </w:r>
      <w:r w:rsidRPr="00A73F78">
        <w:rPr>
          <w:b/>
          <w:bCs/>
          <w:sz w:val="32"/>
          <w:szCs w:val="32"/>
        </w:rPr>
        <w:t>Title of Project</w:t>
      </w:r>
    </w:p>
    <w:p w14:paraId="317B4A5B" w14:textId="77777777" w:rsidR="002C6CE4" w:rsidRPr="00A73F78" w:rsidRDefault="002C6CE4" w:rsidP="002C6CE4">
      <w:pPr>
        <w:jc w:val="center"/>
        <w:rPr>
          <w:b/>
          <w:bCs/>
          <w:sz w:val="32"/>
          <w:szCs w:val="32"/>
        </w:rPr>
      </w:pPr>
      <w:r w:rsidRPr="00A73F78">
        <w:rPr>
          <w:b/>
          <w:bCs/>
          <w:sz w:val="32"/>
          <w:szCs w:val="32"/>
        </w:rPr>
        <w:t>One Frustration, Fixed</w:t>
      </w:r>
    </w:p>
    <w:p w14:paraId="61E0590D" w14:textId="77777777" w:rsidR="002C6CE4" w:rsidRPr="00A73F78" w:rsidRDefault="002C6CE4" w:rsidP="002C6CE4">
      <w:pPr>
        <w:spacing w:line="360" w:lineRule="auto"/>
        <w:jc w:val="center"/>
        <w:rPr>
          <w:sz w:val="32"/>
          <w:szCs w:val="32"/>
        </w:rPr>
      </w:pPr>
      <w:r w:rsidRPr="00A73F78">
        <w:rPr>
          <w:sz w:val="32"/>
          <w:szCs w:val="32"/>
        </w:rPr>
        <w:t>Project Report</w:t>
      </w:r>
    </w:p>
    <w:p w14:paraId="76C53950" w14:textId="77777777" w:rsidR="002C6CE4" w:rsidRPr="00A73F78" w:rsidRDefault="002C6CE4" w:rsidP="002C6CE4">
      <w:pPr>
        <w:spacing w:line="360" w:lineRule="auto"/>
        <w:jc w:val="center"/>
        <w:rPr>
          <w:sz w:val="32"/>
          <w:szCs w:val="32"/>
        </w:rPr>
      </w:pPr>
      <w:r w:rsidRPr="00A73F78">
        <w:rPr>
          <w:sz w:val="32"/>
          <w:szCs w:val="32"/>
        </w:rPr>
        <w:t>Submitted By</w:t>
      </w:r>
    </w:p>
    <w:p w14:paraId="073499FE" w14:textId="77777777" w:rsidR="002C6CE4" w:rsidRDefault="002C6CE4" w:rsidP="002C6CE4">
      <w:pPr>
        <w:spacing w:line="360" w:lineRule="auto"/>
        <w:jc w:val="center"/>
        <w:rPr>
          <w:sz w:val="32"/>
          <w:szCs w:val="32"/>
        </w:rPr>
      </w:pPr>
      <w:r>
        <w:rPr>
          <w:sz w:val="32"/>
          <w:szCs w:val="32"/>
        </w:rPr>
        <w:t>Pooja Khandelwal &amp;</w:t>
      </w:r>
    </w:p>
    <w:p w14:paraId="0804565B" w14:textId="77777777" w:rsidR="002C6CE4" w:rsidRDefault="002C6CE4" w:rsidP="002C6CE4">
      <w:pPr>
        <w:spacing w:line="360" w:lineRule="auto"/>
        <w:jc w:val="center"/>
        <w:rPr>
          <w:sz w:val="32"/>
          <w:szCs w:val="32"/>
        </w:rPr>
      </w:pPr>
      <w:r w:rsidRPr="00A73F78">
        <w:rPr>
          <w:sz w:val="32"/>
          <w:szCs w:val="32"/>
        </w:rPr>
        <w:t>Meenakshi Mali</w:t>
      </w:r>
    </w:p>
    <w:p w14:paraId="29719390" w14:textId="77777777" w:rsidR="002C6CE4" w:rsidRPr="00A73F78" w:rsidRDefault="002C6CE4" w:rsidP="002C6CE4">
      <w:pPr>
        <w:spacing w:line="360" w:lineRule="auto"/>
        <w:jc w:val="center"/>
        <w:rPr>
          <w:sz w:val="32"/>
          <w:szCs w:val="32"/>
        </w:rPr>
      </w:pPr>
      <w:r w:rsidRPr="00A73F78">
        <w:rPr>
          <w:sz w:val="32"/>
          <w:szCs w:val="32"/>
        </w:rPr>
        <w:t>Department – BCA</w:t>
      </w:r>
    </w:p>
    <w:p w14:paraId="0536BF20" w14:textId="77777777" w:rsidR="002C6CE4" w:rsidRPr="00A73F78" w:rsidRDefault="002C6CE4" w:rsidP="002C6CE4">
      <w:pPr>
        <w:spacing w:line="360" w:lineRule="auto"/>
        <w:jc w:val="center"/>
        <w:rPr>
          <w:sz w:val="32"/>
          <w:szCs w:val="32"/>
        </w:rPr>
      </w:pPr>
      <w:r w:rsidRPr="00A73F78">
        <w:rPr>
          <w:sz w:val="32"/>
          <w:szCs w:val="32"/>
        </w:rPr>
        <w:t xml:space="preserve">Semester – </w:t>
      </w:r>
      <w:r>
        <w:rPr>
          <w:sz w:val="32"/>
          <w:szCs w:val="32"/>
        </w:rPr>
        <w:t>3rd</w:t>
      </w:r>
    </w:p>
    <w:p w14:paraId="204EF0DD" w14:textId="77777777" w:rsidR="002C6CE4" w:rsidRPr="00A73F78" w:rsidRDefault="002C6CE4" w:rsidP="002C6CE4">
      <w:pPr>
        <w:spacing w:line="360" w:lineRule="auto"/>
        <w:jc w:val="center"/>
        <w:rPr>
          <w:sz w:val="32"/>
          <w:szCs w:val="32"/>
        </w:rPr>
      </w:pPr>
      <w:r w:rsidRPr="00A73F78">
        <w:rPr>
          <w:sz w:val="32"/>
          <w:szCs w:val="32"/>
        </w:rPr>
        <w:t>Session – 2025–26</w:t>
      </w:r>
    </w:p>
    <w:p w14:paraId="0F7B17A5" w14:textId="03E65AAD" w:rsidR="002C6CE4" w:rsidRPr="00A73F78" w:rsidRDefault="002C6CE4" w:rsidP="00111E43">
      <w:pPr>
        <w:spacing w:line="360" w:lineRule="auto"/>
        <w:rPr>
          <w:sz w:val="32"/>
          <w:szCs w:val="32"/>
        </w:rPr>
      </w:pPr>
    </w:p>
    <w:p w14:paraId="0046C1C1" w14:textId="77777777" w:rsidR="002C6CE4" w:rsidRDefault="002C6CE4" w:rsidP="002C6CE4">
      <w:pPr>
        <w:spacing w:after="228"/>
        <w:ind w:left="3606"/>
        <w:rPr>
          <w:rFonts w:ascii="Arial" w:eastAsia="Arial" w:hAnsi="Arial" w:cs="Arial"/>
          <w:b/>
          <w:color w:val="000000" w:themeColor="text1"/>
          <w:sz w:val="28"/>
        </w:rPr>
      </w:pPr>
    </w:p>
    <w:p w14:paraId="070E3C67" w14:textId="77777777" w:rsidR="002C6CE4" w:rsidRDefault="002C6CE4" w:rsidP="00111E43">
      <w:pPr>
        <w:spacing w:after="228"/>
        <w:rPr>
          <w:rFonts w:ascii="Arial" w:eastAsia="Arial" w:hAnsi="Arial" w:cs="Arial"/>
          <w:b/>
          <w:color w:val="000000" w:themeColor="text1"/>
          <w:sz w:val="28"/>
        </w:rPr>
      </w:pPr>
    </w:p>
    <w:p w14:paraId="482FE3E1" w14:textId="77777777" w:rsidR="002C6CE4" w:rsidRDefault="002C6CE4" w:rsidP="002C6CE4">
      <w:pPr>
        <w:spacing w:after="228"/>
        <w:ind w:left="3606"/>
        <w:rPr>
          <w:rFonts w:ascii="Arial" w:eastAsia="Arial" w:hAnsi="Arial" w:cs="Arial"/>
          <w:b/>
          <w:color w:val="000000" w:themeColor="text1"/>
          <w:sz w:val="28"/>
        </w:rPr>
      </w:pPr>
    </w:p>
    <w:p w14:paraId="70460BDF" w14:textId="77777777" w:rsidR="002C6CE4" w:rsidRPr="00961711" w:rsidRDefault="002C6CE4" w:rsidP="002C6CE4">
      <w:pPr>
        <w:spacing w:after="228"/>
        <w:rPr>
          <w:color w:val="000000" w:themeColor="text1"/>
        </w:rPr>
      </w:pPr>
      <w:r>
        <w:rPr>
          <w:rFonts w:ascii="Arial" w:eastAsia="Arial" w:hAnsi="Arial" w:cs="Arial"/>
          <w:b/>
          <w:color w:val="000000" w:themeColor="text1"/>
          <w:sz w:val="28"/>
        </w:rPr>
        <w:lastRenderedPageBreak/>
        <w:t xml:space="preserve">                                          </w:t>
      </w:r>
      <w:r w:rsidRPr="00961711">
        <w:rPr>
          <w:rFonts w:ascii="Arial" w:eastAsia="Arial" w:hAnsi="Arial" w:cs="Arial"/>
          <w:b/>
          <w:color w:val="000000" w:themeColor="text1"/>
          <w:sz w:val="28"/>
        </w:rPr>
        <w:t xml:space="preserve">Project Report of </w:t>
      </w:r>
      <w:r w:rsidRPr="00961711">
        <w:rPr>
          <w:rFonts w:ascii="Arial" w:eastAsia="Arial" w:hAnsi="Arial" w:cs="Arial"/>
          <w:color w:val="000000" w:themeColor="text1"/>
          <w:sz w:val="28"/>
        </w:rPr>
        <w:t xml:space="preserve"> </w:t>
      </w:r>
    </w:p>
    <w:p w14:paraId="4A4261BF" w14:textId="77777777" w:rsidR="002C6CE4" w:rsidRDefault="002C6CE4" w:rsidP="002C6CE4">
      <w:pPr>
        <w:spacing w:line="360" w:lineRule="auto"/>
        <w:rPr>
          <w:sz w:val="32"/>
          <w:szCs w:val="32"/>
        </w:rPr>
      </w:pPr>
      <w:r>
        <w:rPr>
          <w:sz w:val="32"/>
          <w:szCs w:val="32"/>
        </w:rPr>
        <w:t xml:space="preserve">                                                      Identity 2026</w:t>
      </w:r>
    </w:p>
    <w:p w14:paraId="6FACC06A" w14:textId="77777777" w:rsidR="002C6CE4" w:rsidRPr="00961711" w:rsidRDefault="002C6CE4" w:rsidP="002C6CE4">
      <w:pPr>
        <w:spacing w:after="202"/>
        <w:ind w:left="2895"/>
        <w:rPr>
          <w:color w:val="000000" w:themeColor="text1"/>
        </w:rPr>
      </w:pPr>
      <w:r w:rsidRPr="00961711">
        <w:rPr>
          <w:color w:val="000000" w:themeColor="text1"/>
          <w:sz w:val="22"/>
        </w:rPr>
        <w:t xml:space="preserve"> </w:t>
      </w:r>
    </w:p>
    <w:p w14:paraId="515E8F27" w14:textId="77777777" w:rsidR="002C6CE4" w:rsidRPr="00961711" w:rsidRDefault="002C6CE4" w:rsidP="002C6CE4">
      <w:pPr>
        <w:spacing w:after="296"/>
        <w:ind w:right="321"/>
        <w:jc w:val="center"/>
        <w:rPr>
          <w:color w:val="000000" w:themeColor="text1"/>
        </w:rPr>
      </w:pPr>
      <w:r w:rsidRPr="00961711">
        <w:rPr>
          <w:rFonts w:ascii="Arial" w:eastAsia="Arial" w:hAnsi="Arial" w:cs="Arial"/>
          <w:b/>
          <w:color w:val="000000" w:themeColor="text1"/>
          <w:sz w:val="28"/>
        </w:rPr>
        <w:t xml:space="preserve">Submitted to </w:t>
      </w:r>
      <w:r w:rsidRPr="00961711">
        <w:rPr>
          <w:color w:val="000000" w:themeColor="text1"/>
          <w:sz w:val="22"/>
        </w:rPr>
        <w:t xml:space="preserve"> </w:t>
      </w:r>
    </w:p>
    <w:p w14:paraId="33A6B3B2" w14:textId="77777777" w:rsidR="002C6CE4" w:rsidRPr="00961711" w:rsidRDefault="002C6CE4" w:rsidP="002C6CE4">
      <w:pPr>
        <w:spacing w:after="180"/>
        <w:ind w:left="3171"/>
        <w:rPr>
          <w:color w:val="000000" w:themeColor="text1"/>
        </w:rPr>
      </w:pPr>
      <w:proofErr w:type="spellStart"/>
      <w:r w:rsidRPr="00961711">
        <w:rPr>
          <w:rFonts w:ascii="Arial" w:eastAsia="Arial" w:hAnsi="Arial" w:cs="Arial"/>
          <w:color w:val="000000" w:themeColor="text1"/>
          <w:sz w:val="28"/>
        </w:rPr>
        <w:t>Dezyne</w:t>
      </w:r>
      <w:proofErr w:type="spellEnd"/>
      <w:r w:rsidRPr="00961711">
        <w:rPr>
          <w:rFonts w:ascii="Arial" w:eastAsia="Arial" w:hAnsi="Arial" w:cs="Arial"/>
          <w:color w:val="000000" w:themeColor="text1"/>
          <w:sz w:val="28"/>
        </w:rPr>
        <w:t xml:space="preserve"> École College </w:t>
      </w:r>
      <w:r w:rsidRPr="00961711">
        <w:rPr>
          <w:color w:val="000000" w:themeColor="text1"/>
          <w:sz w:val="22"/>
        </w:rPr>
        <w:t xml:space="preserve"> </w:t>
      </w:r>
    </w:p>
    <w:p w14:paraId="1D48760E" w14:textId="77777777" w:rsidR="002C6CE4" w:rsidRPr="00961711" w:rsidRDefault="002C6CE4" w:rsidP="002C6CE4">
      <w:pPr>
        <w:spacing w:after="185"/>
        <w:ind w:right="2514"/>
        <w:jc w:val="right"/>
        <w:rPr>
          <w:color w:val="000000" w:themeColor="text1"/>
        </w:rPr>
      </w:pPr>
      <w:r w:rsidRPr="00961711">
        <w:rPr>
          <w:rFonts w:ascii="Arial" w:eastAsia="Arial" w:hAnsi="Arial" w:cs="Arial"/>
          <w:color w:val="000000" w:themeColor="text1"/>
          <w:sz w:val="28"/>
        </w:rPr>
        <w:t xml:space="preserve">Towards the Partial Fulfilment of </w:t>
      </w:r>
      <w:r w:rsidRPr="00961711">
        <w:rPr>
          <w:color w:val="000000" w:themeColor="text1"/>
          <w:sz w:val="22"/>
        </w:rPr>
        <w:t xml:space="preserve"> </w:t>
      </w:r>
    </w:p>
    <w:p w14:paraId="7FE5A803" w14:textId="77777777" w:rsidR="002C6CE4" w:rsidRPr="00961711" w:rsidRDefault="002C6CE4" w:rsidP="002C6CE4">
      <w:pPr>
        <w:spacing w:after="252"/>
        <w:ind w:left="3599"/>
        <w:rPr>
          <w:color w:val="000000" w:themeColor="text1"/>
        </w:rPr>
      </w:pPr>
      <w:r w:rsidRPr="00961711">
        <w:rPr>
          <w:rFonts w:ascii="Arial" w:eastAsia="Arial" w:hAnsi="Arial" w:cs="Arial"/>
          <w:b/>
          <w:color w:val="000000" w:themeColor="text1"/>
          <w:sz w:val="28"/>
        </w:rPr>
        <w:t xml:space="preserve"> BCA 2</w:t>
      </w:r>
      <w:r w:rsidRPr="00961711">
        <w:rPr>
          <w:rFonts w:ascii="Arial" w:eastAsia="Arial" w:hAnsi="Arial" w:cs="Arial"/>
          <w:b/>
          <w:color w:val="000000" w:themeColor="text1"/>
          <w:sz w:val="28"/>
          <w:vertAlign w:val="superscript"/>
        </w:rPr>
        <w:t>nd</w:t>
      </w:r>
      <w:r w:rsidRPr="00961711">
        <w:rPr>
          <w:rFonts w:ascii="Arial" w:eastAsia="Arial" w:hAnsi="Arial" w:cs="Arial"/>
          <w:b/>
          <w:color w:val="000000" w:themeColor="text1"/>
          <w:sz w:val="28"/>
        </w:rPr>
        <w:t xml:space="preserve"> </w:t>
      </w:r>
      <w:r>
        <w:rPr>
          <w:rFonts w:ascii="Arial" w:eastAsia="Arial" w:hAnsi="Arial" w:cs="Arial"/>
          <w:color w:val="000000" w:themeColor="text1"/>
          <w:sz w:val="28"/>
        </w:rPr>
        <w:t>Year</w:t>
      </w:r>
    </w:p>
    <w:p w14:paraId="286B6C62" w14:textId="77777777" w:rsidR="002C6CE4" w:rsidRPr="00961711" w:rsidRDefault="002C6CE4" w:rsidP="002C6CE4">
      <w:pPr>
        <w:spacing w:after="289"/>
        <w:ind w:left="208"/>
        <w:jc w:val="center"/>
        <w:rPr>
          <w:color w:val="000000" w:themeColor="text1"/>
        </w:rPr>
      </w:pPr>
      <w:r w:rsidRPr="00961711">
        <w:rPr>
          <w:rFonts w:ascii="Arial" w:eastAsia="Arial" w:hAnsi="Arial" w:cs="Arial"/>
          <w:color w:val="000000" w:themeColor="text1"/>
          <w:sz w:val="28"/>
        </w:rPr>
        <w:t xml:space="preserve"> </w:t>
      </w:r>
      <w:r w:rsidRPr="00961711">
        <w:rPr>
          <w:color w:val="000000" w:themeColor="text1"/>
          <w:sz w:val="22"/>
        </w:rPr>
        <w:t xml:space="preserve"> </w:t>
      </w:r>
    </w:p>
    <w:p w14:paraId="3C29B7A8" w14:textId="77777777" w:rsidR="002C6CE4" w:rsidRPr="00961711" w:rsidRDefault="002C6CE4" w:rsidP="002C6CE4">
      <w:pPr>
        <w:spacing w:after="295"/>
        <w:ind w:left="99" w:right="78"/>
        <w:jc w:val="center"/>
        <w:rPr>
          <w:color w:val="000000" w:themeColor="text1"/>
        </w:rPr>
      </w:pPr>
      <w:r w:rsidRPr="00961711">
        <w:rPr>
          <w:rFonts w:ascii="Arial" w:eastAsia="Arial" w:hAnsi="Arial" w:cs="Arial"/>
          <w:color w:val="000000" w:themeColor="text1"/>
          <w:sz w:val="28"/>
        </w:rPr>
        <w:t xml:space="preserve">By </w:t>
      </w:r>
      <w:r w:rsidRPr="00961711">
        <w:rPr>
          <w:color w:val="000000" w:themeColor="text1"/>
          <w:sz w:val="22"/>
        </w:rPr>
        <w:t xml:space="preserve"> </w:t>
      </w:r>
    </w:p>
    <w:p w14:paraId="27776985" w14:textId="07BF9752" w:rsidR="002C6CE4" w:rsidRDefault="002C6CE4" w:rsidP="00111E43">
      <w:pPr>
        <w:spacing w:after="260"/>
        <w:ind w:left="1440" w:firstLine="720"/>
        <w:rPr>
          <w:rFonts w:ascii="Arial" w:eastAsia="Arial" w:hAnsi="Arial" w:cs="Arial"/>
          <w:b/>
          <w:color w:val="000000" w:themeColor="text1"/>
          <w:sz w:val="28"/>
        </w:rPr>
      </w:pPr>
      <w:r w:rsidRPr="00961711">
        <w:rPr>
          <w:rFonts w:ascii="Arial" w:eastAsia="Arial" w:hAnsi="Arial" w:cs="Arial"/>
          <w:b/>
          <w:color w:val="000000" w:themeColor="text1"/>
          <w:sz w:val="28"/>
        </w:rPr>
        <w:t>Meenakshi Mali</w:t>
      </w:r>
      <w:r w:rsidR="00111E43">
        <w:rPr>
          <w:rFonts w:ascii="Arial" w:eastAsia="Arial" w:hAnsi="Arial" w:cs="Arial"/>
          <w:b/>
          <w:color w:val="000000" w:themeColor="text1"/>
          <w:sz w:val="28"/>
        </w:rPr>
        <w:t xml:space="preserve"> &amp; Pooja Khandelwal</w:t>
      </w:r>
    </w:p>
    <w:p w14:paraId="5870C815" w14:textId="77777777" w:rsidR="00111E43" w:rsidRDefault="00111E43" w:rsidP="00111E43">
      <w:pPr>
        <w:spacing w:after="260"/>
        <w:ind w:left="1440" w:firstLine="720"/>
        <w:rPr>
          <w:rFonts w:ascii="Arial" w:eastAsia="Arial" w:hAnsi="Arial" w:cs="Arial"/>
          <w:b/>
          <w:color w:val="000000" w:themeColor="text1"/>
          <w:sz w:val="28"/>
        </w:rPr>
      </w:pPr>
    </w:p>
    <w:p w14:paraId="4725ED8A" w14:textId="77777777" w:rsidR="00111E43" w:rsidRPr="00961711" w:rsidRDefault="00111E43" w:rsidP="00111E43">
      <w:pPr>
        <w:spacing w:after="260"/>
        <w:ind w:left="1440" w:firstLine="720"/>
        <w:rPr>
          <w:color w:val="000000" w:themeColor="text1"/>
        </w:rPr>
      </w:pPr>
    </w:p>
    <w:p w14:paraId="2B17E3B7" w14:textId="77777777" w:rsidR="002C6CE4" w:rsidRPr="00961711" w:rsidRDefault="002C6CE4" w:rsidP="002C6CE4">
      <w:pPr>
        <w:spacing w:after="22"/>
        <w:ind w:left="208"/>
        <w:jc w:val="center"/>
        <w:rPr>
          <w:color w:val="000000" w:themeColor="text1"/>
        </w:rPr>
      </w:pPr>
      <w:r w:rsidRPr="00961711">
        <w:rPr>
          <w:rFonts w:ascii="Arial" w:eastAsia="Arial" w:hAnsi="Arial" w:cs="Arial"/>
          <w:color w:val="000000" w:themeColor="text1"/>
          <w:sz w:val="28"/>
        </w:rPr>
        <w:t xml:space="preserve"> </w:t>
      </w:r>
      <w:r w:rsidRPr="00961711">
        <w:rPr>
          <w:color w:val="000000" w:themeColor="text1"/>
          <w:sz w:val="22"/>
        </w:rPr>
        <w:t xml:space="preserve"> </w:t>
      </w:r>
    </w:p>
    <w:p w14:paraId="4E87B97F" w14:textId="77777777" w:rsidR="002C6CE4" w:rsidRPr="00961711" w:rsidRDefault="002C6CE4" w:rsidP="002C6CE4">
      <w:pPr>
        <w:spacing w:after="134"/>
        <w:ind w:left="3470"/>
        <w:rPr>
          <w:color w:val="000000" w:themeColor="text1"/>
        </w:rPr>
      </w:pPr>
      <w:r w:rsidRPr="00961711">
        <w:rPr>
          <w:noProof/>
          <w:color w:val="000000" w:themeColor="text1"/>
        </w:rPr>
        <w:drawing>
          <wp:inline distT="0" distB="0" distL="0" distR="0" wp14:anchorId="1EDB8B26" wp14:editId="6775FC55">
            <wp:extent cx="1447800" cy="10744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0" cy="1074420"/>
                    </a:xfrm>
                    <a:prstGeom prst="rect">
                      <a:avLst/>
                    </a:prstGeom>
                    <a:noFill/>
                    <a:ln>
                      <a:noFill/>
                    </a:ln>
                  </pic:spPr>
                </pic:pic>
              </a:graphicData>
            </a:graphic>
          </wp:inline>
        </w:drawing>
      </w:r>
      <w:r w:rsidRPr="00961711">
        <w:rPr>
          <w:color w:val="000000" w:themeColor="text1"/>
          <w:sz w:val="22"/>
        </w:rPr>
        <w:t xml:space="preserve"> </w:t>
      </w:r>
    </w:p>
    <w:p w14:paraId="47E42B0E" w14:textId="77777777" w:rsidR="002C6CE4" w:rsidRPr="00961711" w:rsidRDefault="002C6CE4" w:rsidP="002C6CE4">
      <w:pPr>
        <w:spacing w:after="131"/>
        <w:ind w:left="3318"/>
        <w:rPr>
          <w:color w:val="000000" w:themeColor="text1"/>
        </w:rPr>
      </w:pPr>
      <w:r w:rsidRPr="00961711">
        <w:rPr>
          <w:rFonts w:ascii="Arial" w:eastAsia="Arial" w:hAnsi="Arial" w:cs="Arial"/>
          <w:color w:val="000000" w:themeColor="text1"/>
          <w:sz w:val="28"/>
        </w:rPr>
        <w:t xml:space="preserve">www.dezyneecole.com  </w:t>
      </w:r>
    </w:p>
    <w:p w14:paraId="1754A3D6" w14:textId="77777777" w:rsidR="002C6CE4" w:rsidRPr="00961711" w:rsidRDefault="002C6CE4" w:rsidP="002C6CE4">
      <w:pPr>
        <w:spacing w:after="85"/>
        <w:ind w:left="99"/>
        <w:jc w:val="center"/>
        <w:rPr>
          <w:color w:val="000000" w:themeColor="text1"/>
        </w:rPr>
      </w:pPr>
      <w:r w:rsidRPr="00961711">
        <w:rPr>
          <w:rFonts w:ascii="Arial" w:eastAsia="Arial" w:hAnsi="Arial" w:cs="Arial"/>
          <w:color w:val="000000" w:themeColor="text1"/>
          <w:sz w:val="28"/>
        </w:rPr>
        <w:t xml:space="preserve">2025-2026 </w:t>
      </w:r>
      <w:r w:rsidRPr="00961711">
        <w:rPr>
          <w:color w:val="000000" w:themeColor="text1"/>
          <w:sz w:val="22"/>
        </w:rPr>
        <w:t xml:space="preserve"> </w:t>
      </w:r>
    </w:p>
    <w:p w14:paraId="251E03DD" w14:textId="77777777" w:rsidR="002C6CE4" w:rsidRPr="00961711" w:rsidRDefault="002C6CE4" w:rsidP="002C6CE4">
      <w:pPr>
        <w:spacing w:after="277"/>
        <w:ind w:left="189"/>
        <w:jc w:val="center"/>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0B86F4D4" w14:textId="77777777" w:rsidR="002C6CE4" w:rsidRPr="00961711" w:rsidRDefault="002C6CE4" w:rsidP="002C6CE4">
      <w:pPr>
        <w:spacing w:after="279"/>
        <w:ind w:left="189"/>
        <w:jc w:val="center"/>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536B1DB0" w14:textId="77777777" w:rsidR="002C6CE4" w:rsidRPr="00961711" w:rsidRDefault="002C6CE4" w:rsidP="002C6CE4">
      <w:pPr>
        <w:spacing w:after="275"/>
        <w:ind w:left="189"/>
        <w:jc w:val="center"/>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4F5EDD60" w14:textId="77777777" w:rsidR="002C6CE4" w:rsidRDefault="002C6CE4" w:rsidP="002C6CE4">
      <w:pPr>
        <w:spacing w:after="1"/>
        <w:ind w:left="189"/>
        <w:jc w:val="center"/>
        <w:rPr>
          <w:color w:val="000000" w:themeColor="text1"/>
          <w:sz w:val="22"/>
        </w:rPr>
      </w:pPr>
      <w:r w:rsidRPr="00961711">
        <w:rPr>
          <w:rFonts w:ascii="Arial" w:eastAsia="Arial" w:hAnsi="Arial" w:cs="Arial"/>
          <w:color w:val="000000" w:themeColor="text1"/>
        </w:rPr>
        <w:t xml:space="preserve"> </w:t>
      </w:r>
      <w:r w:rsidRPr="00961711">
        <w:rPr>
          <w:color w:val="000000" w:themeColor="text1"/>
          <w:sz w:val="22"/>
        </w:rPr>
        <w:t xml:space="preserve"> </w:t>
      </w:r>
    </w:p>
    <w:p w14:paraId="2252294D" w14:textId="77777777" w:rsidR="00111E43" w:rsidRPr="00961711" w:rsidRDefault="00111E43" w:rsidP="002C6CE4">
      <w:pPr>
        <w:spacing w:after="1"/>
        <w:ind w:left="189"/>
        <w:jc w:val="center"/>
        <w:rPr>
          <w:color w:val="000000" w:themeColor="text1"/>
        </w:rPr>
      </w:pPr>
    </w:p>
    <w:p w14:paraId="055F900F" w14:textId="77777777" w:rsidR="002C6CE4" w:rsidRPr="006032FC" w:rsidRDefault="002C6CE4" w:rsidP="002C6CE4">
      <w:pPr>
        <w:spacing w:after="0"/>
        <w:ind w:left="14"/>
        <w:rPr>
          <w:color w:val="000000" w:themeColor="text1"/>
        </w:rPr>
      </w:pPr>
      <w:r w:rsidRPr="00961711">
        <w:rPr>
          <w:rFonts w:ascii="Arial" w:eastAsia="Arial" w:hAnsi="Arial" w:cs="Arial"/>
          <w:color w:val="000000" w:themeColor="text1"/>
        </w:rPr>
        <w:t xml:space="preserve"> </w:t>
      </w:r>
    </w:p>
    <w:p w14:paraId="3E263D4E" w14:textId="77777777" w:rsidR="002C6CE4" w:rsidRPr="00961711" w:rsidRDefault="002C6CE4" w:rsidP="002C6CE4">
      <w:pPr>
        <w:spacing w:after="41"/>
        <w:ind w:left="230"/>
        <w:jc w:val="center"/>
        <w:rPr>
          <w:color w:val="000000" w:themeColor="text1"/>
        </w:rPr>
      </w:pPr>
      <w:r w:rsidRPr="00961711">
        <w:rPr>
          <w:rFonts w:ascii="Arial" w:eastAsia="Arial" w:hAnsi="Arial" w:cs="Arial"/>
          <w:b/>
          <w:color w:val="000000" w:themeColor="text1"/>
          <w:sz w:val="32"/>
        </w:rPr>
        <w:t xml:space="preserve"> </w:t>
      </w:r>
      <w:r w:rsidRPr="00961711">
        <w:rPr>
          <w:color w:val="000000" w:themeColor="text1"/>
          <w:sz w:val="22"/>
        </w:rPr>
        <w:t xml:space="preserve"> </w:t>
      </w:r>
    </w:p>
    <w:p w14:paraId="5C0AB978" w14:textId="77777777" w:rsidR="002C6CE4" w:rsidRPr="00961711" w:rsidRDefault="002C6CE4" w:rsidP="002C6CE4">
      <w:pPr>
        <w:spacing w:after="0"/>
        <w:ind w:left="3"/>
        <w:jc w:val="center"/>
        <w:rPr>
          <w:color w:val="000000" w:themeColor="text1"/>
        </w:rPr>
      </w:pPr>
      <w:r w:rsidRPr="00961711">
        <w:rPr>
          <w:rFonts w:ascii="Arial" w:eastAsia="Arial" w:hAnsi="Arial" w:cs="Arial"/>
          <w:b/>
          <w:color w:val="000000" w:themeColor="text1"/>
          <w:sz w:val="32"/>
        </w:rPr>
        <w:lastRenderedPageBreak/>
        <w:t xml:space="preserve">Acknowledgement  </w:t>
      </w:r>
    </w:p>
    <w:p w14:paraId="227A0C29" w14:textId="77777777" w:rsidR="002C6CE4" w:rsidRPr="00961711" w:rsidRDefault="002C6CE4" w:rsidP="002C6CE4">
      <w:pPr>
        <w:spacing w:after="10"/>
        <w:ind w:left="177"/>
        <w:jc w:val="center"/>
        <w:rPr>
          <w:color w:val="000000" w:themeColor="text1"/>
        </w:rPr>
      </w:pPr>
      <w:r w:rsidRPr="00961711">
        <w:rPr>
          <w:rFonts w:ascii="Arial" w:eastAsia="Arial" w:hAnsi="Arial" w:cs="Arial"/>
          <w:color w:val="000000" w:themeColor="text1"/>
          <w:sz w:val="22"/>
        </w:rPr>
        <w:t xml:space="preserve"> </w:t>
      </w:r>
      <w:r w:rsidRPr="00961711">
        <w:rPr>
          <w:color w:val="000000" w:themeColor="text1"/>
          <w:sz w:val="22"/>
        </w:rPr>
        <w:t xml:space="preserve"> </w:t>
      </w:r>
    </w:p>
    <w:p w14:paraId="3F313306" w14:textId="77777777" w:rsidR="002C6CE4" w:rsidRPr="00961711" w:rsidRDefault="002C6CE4" w:rsidP="002C6CE4">
      <w:pPr>
        <w:spacing w:after="138"/>
        <w:ind w:left="14"/>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5D7F3483" w14:textId="77777777" w:rsidR="002C6CE4" w:rsidRPr="00961711" w:rsidRDefault="002C6CE4" w:rsidP="002C6CE4">
      <w:pPr>
        <w:spacing w:after="288"/>
        <w:ind w:left="14"/>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740E5C6E" w14:textId="77777777" w:rsidR="002C6CE4" w:rsidRPr="00961711" w:rsidRDefault="002C6CE4" w:rsidP="002C6CE4">
      <w:pPr>
        <w:spacing w:after="17" w:line="376" w:lineRule="auto"/>
        <w:rPr>
          <w:color w:val="000000" w:themeColor="text1"/>
        </w:rPr>
      </w:pPr>
      <w:r w:rsidRPr="00961711">
        <w:rPr>
          <w:rFonts w:ascii="Arial" w:eastAsia="Arial" w:hAnsi="Arial" w:cs="Arial"/>
          <w:color w:val="000000" w:themeColor="text1"/>
        </w:rPr>
        <w:t xml:space="preserve">We take this opportunity to express our sincere gratitude to </w:t>
      </w:r>
      <w:proofErr w:type="spellStart"/>
      <w:r w:rsidRPr="00961711">
        <w:rPr>
          <w:rFonts w:ascii="Arial" w:eastAsia="Arial" w:hAnsi="Arial" w:cs="Arial"/>
          <w:color w:val="000000" w:themeColor="text1"/>
        </w:rPr>
        <w:t>Dezyne</w:t>
      </w:r>
      <w:proofErr w:type="spellEnd"/>
      <w:r w:rsidRPr="00961711">
        <w:rPr>
          <w:rFonts w:ascii="Arial" w:eastAsia="Arial" w:hAnsi="Arial" w:cs="Arial"/>
          <w:color w:val="000000" w:themeColor="text1"/>
        </w:rPr>
        <w:t xml:space="preserve"> École College for providing us with the knowledge, resources, and guidance essential to the successful completion of this project.  </w:t>
      </w:r>
      <w:r w:rsidRPr="00961711">
        <w:rPr>
          <w:color w:val="000000" w:themeColor="text1"/>
          <w:sz w:val="22"/>
        </w:rPr>
        <w:t xml:space="preserve"> </w:t>
      </w:r>
    </w:p>
    <w:p w14:paraId="65FCD5CE" w14:textId="77777777" w:rsidR="002C6CE4" w:rsidRPr="00961711" w:rsidRDefault="002C6CE4" w:rsidP="002C6CE4">
      <w:pPr>
        <w:spacing w:after="171" w:line="360" w:lineRule="auto"/>
        <w:ind w:left="-5"/>
        <w:jc w:val="both"/>
        <w:rPr>
          <w:color w:val="000000" w:themeColor="text1"/>
        </w:rPr>
      </w:pPr>
      <w:r w:rsidRPr="00961711">
        <w:rPr>
          <w:rFonts w:ascii="Arial" w:eastAsia="Arial" w:hAnsi="Arial" w:cs="Arial"/>
          <w:color w:val="000000" w:themeColor="text1"/>
        </w:rPr>
        <w:t xml:space="preserve">Our deepest thanks to our respected Principal, Dr. Vinita Mathur, for her visionary leadership and continuous encouragement. Her commitment to academic excellence and student growth has been a constant source of motivation and pride.  </w:t>
      </w:r>
      <w:r w:rsidRPr="00961711">
        <w:rPr>
          <w:color w:val="000000" w:themeColor="text1"/>
          <w:sz w:val="22"/>
        </w:rPr>
        <w:t xml:space="preserve"> </w:t>
      </w:r>
    </w:p>
    <w:p w14:paraId="2FA324C4" w14:textId="77777777" w:rsidR="002C6CE4" w:rsidRPr="00961711" w:rsidRDefault="002C6CE4" w:rsidP="002C6CE4">
      <w:pPr>
        <w:spacing w:after="171" w:line="360" w:lineRule="auto"/>
        <w:ind w:left="-5"/>
        <w:jc w:val="both"/>
        <w:rPr>
          <w:color w:val="000000" w:themeColor="text1"/>
        </w:rPr>
      </w:pPr>
      <w:r w:rsidRPr="00961711">
        <w:rPr>
          <w:rFonts w:ascii="Arial" w:eastAsia="Arial" w:hAnsi="Arial" w:cs="Arial"/>
          <w:color w:val="000000" w:themeColor="text1"/>
        </w:rPr>
        <w:t xml:space="preserve">We are equally thankful to all our faculty members for their consistent support, expert advice, and valuable insights that shaped our learning and helped us achieve this milestone.  </w:t>
      </w:r>
      <w:r w:rsidRPr="00961711">
        <w:rPr>
          <w:color w:val="000000" w:themeColor="text1"/>
          <w:sz w:val="22"/>
        </w:rPr>
        <w:t xml:space="preserve"> </w:t>
      </w:r>
    </w:p>
    <w:p w14:paraId="20C64062" w14:textId="77777777" w:rsidR="002C6CE4" w:rsidRPr="00961711" w:rsidRDefault="002C6CE4" w:rsidP="002C6CE4">
      <w:pPr>
        <w:spacing w:after="171" w:line="355" w:lineRule="auto"/>
        <w:ind w:left="-5"/>
        <w:jc w:val="both"/>
        <w:rPr>
          <w:color w:val="000000" w:themeColor="text1"/>
        </w:rPr>
      </w:pPr>
      <w:r w:rsidRPr="00961711">
        <w:rPr>
          <w:rFonts w:ascii="Arial" w:eastAsia="Arial" w:hAnsi="Arial" w:cs="Arial"/>
          <w:color w:val="000000" w:themeColor="text1"/>
        </w:rPr>
        <w:t xml:space="preserve">Lastly, we extend heartfelt thanks to everyone who directly or indirectly contributed to the success of this project.  </w:t>
      </w:r>
      <w:r w:rsidRPr="00961711">
        <w:rPr>
          <w:color w:val="000000" w:themeColor="text1"/>
          <w:sz w:val="22"/>
        </w:rPr>
        <w:t xml:space="preserve"> </w:t>
      </w:r>
    </w:p>
    <w:p w14:paraId="70A0A685" w14:textId="77777777" w:rsidR="002C6CE4" w:rsidRPr="00961711" w:rsidRDefault="002C6CE4" w:rsidP="002C6CE4">
      <w:pPr>
        <w:spacing w:after="171" w:line="357" w:lineRule="auto"/>
        <w:ind w:left="-5"/>
        <w:jc w:val="both"/>
        <w:rPr>
          <w:color w:val="000000" w:themeColor="text1"/>
        </w:rPr>
      </w:pPr>
      <w:r w:rsidRPr="00961711">
        <w:rPr>
          <w:rFonts w:ascii="Arial" w:eastAsia="Arial" w:hAnsi="Arial" w:cs="Arial"/>
          <w:color w:val="000000" w:themeColor="text1"/>
        </w:rPr>
        <w:t xml:space="preserve">We are proud to be part of </w:t>
      </w:r>
      <w:proofErr w:type="spellStart"/>
      <w:r w:rsidRPr="00961711">
        <w:rPr>
          <w:rFonts w:ascii="Arial" w:eastAsia="Arial" w:hAnsi="Arial" w:cs="Arial"/>
          <w:color w:val="000000" w:themeColor="text1"/>
        </w:rPr>
        <w:t>Dezyne</w:t>
      </w:r>
      <w:proofErr w:type="spellEnd"/>
      <w:r w:rsidRPr="00961711">
        <w:rPr>
          <w:rFonts w:ascii="Arial" w:eastAsia="Arial" w:hAnsi="Arial" w:cs="Arial"/>
          <w:color w:val="000000" w:themeColor="text1"/>
        </w:rPr>
        <w:t xml:space="preserve"> École College, an institution that truly nurtures professionalism, innovation, and purpose.  </w:t>
      </w:r>
      <w:r w:rsidRPr="00961711">
        <w:rPr>
          <w:color w:val="000000" w:themeColor="text1"/>
          <w:sz w:val="22"/>
        </w:rPr>
        <w:t xml:space="preserve"> </w:t>
      </w:r>
    </w:p>
    <w:p w14:paraId="5E2141FD" w14:textId="77777777" w:rsidR="002C6CE4" w:rsidRPr="00961711" w:rsidRDefault="002C6CE4" w:rsidP="002C6CE4">
      <w:pPr>
        <w:spacing w:after="427"/>
        <w:ind w:left="14"/>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3CED628C" w14:textId="77777777" w:rsidR="002C6CE4" w:rsidRPr="00961711" w:rsidRDefault="002C6CE4" w:rsidP="002C6CE4">
      <w:pPr>
        <w:spacing w:after="417" w:line="264" w:lineRule="auto"/>
        <w:ind w:left="-5"/>
        <w:jc w:val="both"/>
        <w:rPr>
          <w:color w:val="000000" w:themeColor="text1"/>
        </w:rPr>
      </w:pPr>
      <w:r w:rsidRPr="00961711">
        <w:rPr>
          <w:rFonts w:ascii="Arial" w:eastAsia="Arial" w:hAnsi="Arial" w:cs="Arial"/>
          <w:color w:val="000000" w:themeColor="text1"/>
        </w:rPr>
        <w:t xml:space="preserve">With sincere appreciation, </w:t>
      </w:r>
      <w:r w:rsidRPr="00961711">
        <w:rPr>
          <w:color w:val="000000" w:themeColor="text1"/>
          <w:sz w:val="22"/>
        </w:rPr>
        <w:t xml:space="preserve"> </w:t>
      </w:r>
    </w:p>
    <w:p w14:paraId="79EA7451" w14:textId="45073063" w:rsidR="002C6CE4" w:rsidRDefault="002C6CE4" w:rsidP="002C6CE4">
      <w:pPr>
        <w:spacing w:after="224" w:line="264" w:lineRule="auto"/>
        <w:ind w:left="-5"/>
        <w:jc w:val="both"/>
        <w:rPr>
          <w:rFonts w:ascii="Arial" w:eastAsia="Arial" w:hAnsi="Arial" w:cs="Arial"/>
          <w:color w:val="000000" w:themeColor="text1"/>
        </w:rPr>
      </w:pPr>
      <w:r w:rsidRPr="00961711">
        <w:rPr>
          <w:rFonts w:ascii="Arial" w:eastAsia="Arial" w:hAnsi="Arial" w:cs="Arial"/>
          <w:color w:val="000000" w:themeColor="text1"/>
        </w:rPr>
        <w:t>Meenakshi Mali</w:t>
      </w:r>
      <w:r w:rsidR="00111E43">
        <w:rPr>
          <w:rFonts w:ascii="Arial" w:eastAsia="Arial" w:hAnsi="Arial" w:cs="Arial"/>
          <w:color w:val="000000" w:themeColor="text1"/>
        </w:rPr>
        <w:t xml:space="preserve"> </w:t>
      </w:r>
      <w:r>
        <w:rPr>
          <w:rFonts w:ascii="Arial" w:eastAsia="Arial" w:hAnsi="Arial" w:cs="Arial"/>
          <w:color w:val="000000" w:themeColor="text1"/>
        </w:rPr>
        <w:t>&amp;</w:t>
      </w:r>
    </w:p>
    <w:p w14:paraId="327D3100" w14:textId="77777777" w:rsidR="002C6CE4" w:rsidRPr="006032FC" w:rsidRDefault="002C6CE4" w:rsidP="002C6CE4">
      <w:pPr>
        <w:spacing w:after="224" w:line="264" w:lineRule="auto"/>
        <w:ind w:left="-5"/>
        <w:jc w:val="both"/>
        <w:rPr>
          <w:rFonts w:ascii="Arial" w:eastAsia="Arial" w:hAnsi="Arial" w:cs="Arial"/>
          <w:color w:val="000000" w:themeColor="text1"/>
        </w:rPr>
      </w:pPr>
      <w:r>
        <w:rPr>
          <w:rFonts w:ascii="Arial" w:eastAsia="Arial" w:hAnsi="Arial" w:cs="Arial"/>
          <w:color w:val="000000" w:themeColor="text1"/>
        </w:rPr>
        <w:t xml:space="preserve"> </w:t>
      </w:r>
      <w:r w:rsidRPr="006032FC">
        <w:t>Pooja Khandelwal</w:t>
      </w:r>
    </w:p>
    <w:p w14:paraId="07CDA44C" w14:textId="77777777" w:rsidR="002C6CE4" w:rsidRPr="00961711" w:rsidRDefault="002C6CE4" w:rsidP="002C6CE4">
      <w:pPr>
        <w:spacing w:after="171" w:line="264" w:lineRule="auto"/>
        <w:ind w:left="-5"/>
        <w:jc w:val="both"/>
        <w:rPr>
          <w:color w:val="000000" w:themeColor="text1"/>
        </w:rPr>
      </w:pPr>
      <w:r w:rsidRPr="00961711">
        <w:rPr>
          <w:rFonts w:ascii="Arial" w:eastAsia="Arial" w:hAnsi="Arial" w:cs="Arial"/>
          <w:color w:val="000000" w:themeColor="text1"/>
        </w:rPr>
        <w:t xml:space="preserve">Department of BCA  </w:t>
      </w:r>
    </w:p>
    <w:p w14:paraId="77249C2C" w14:textId="77777777" w:rsidR="002C6CE4" w:rsidRPr="00961711" w:rsidRDefault="002C6CE4" w:rsidP="002C6CE4">
      <w:pPr>
        <w:spacing w:after="171" w:line="264" w:lineRule="auto"/>
        <w:ind w:left="-5"/>
        <w:jc w:val="both"/>
        <w:rPr>
          <w:color w:val="000000" w:themeColor="text1"/>
        </w:rPr>
      </w:pPr>
      <w:proofErr w:type="spellStart"/>
      <w:r w:rsidRPr="00961711">
        <w:rPr>
          <w:rFonts w:ascii="Arial" w:eastAsia="Arial" w:hAnsi="Arial" w:cs="Arial"/>
          <w:color w:val="000000" w:themeColor="text1"/>
        </w:rPr>
        <w:t>Dezyne</w:t>
      </w:r>
      <w:proofErr w:type="spellEnd"/>
      <w:r w:rsidRPr="00961711">
        <w:rPr>
          <w:rFonts w:ascii="Arial" w:eastAsia="Arial" w:hAnsi="Arial" w:cs="Arial"/>
          <w:color w:val="000000" w:themeColor="text1"/>
        </w:rPr>
        <w:t xml:space="preserve"> École College, Ajmer </w:t>
      </w:r>
      <w:r w:rsidRPr="00961711">
        <w:rPr>
          <w:color w:val="000000" w:themeColor="text1"/>
          <w:sz w:val="22"/>
        </w:rPr>
        <w:t xml:space="preserve"> </w:t>
      </w:r>
    </w:p>
    <w:p w14:paraId="52883666" w14:textId="77777777" w:rsidR="002C6CE4" w:rsidRPr="00961711" w:rsidRDefault="002C6CE4" w:rsidP="002C6CE4">
      <w:pPr>
        <w:spacing w:after="181"/>
        <w:ind w:left="14"/>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4E9BCEFB" w14:textId="77777777" w:rsidR="002C6CE4" w:rsidRPr="00823363" w:rsidRDefault="002C6CE4" w:rsidP="002C6CE4">
      <w:pPr>
        <w:spacing w:after="181"/>
        <w:ind w:left="14"/>
        <w:rPr>
          <w:color w:val="000000" w:themeColor="text1"/>
        </w:rPr>
      </w:pPr>
    </w:p>
    <w:p w14:paraId="4A604A8D" w14:textId="77777777" w:rsidR="002C6CE4" w:rsidRPr="000840F7" w:rsidRDefault="002C6CE4" w:rsidP="002C6CE4">
      <w:pPr>
        <w:jc w:val="center"/>
      </w:pPr>
    </w:p>
    <w:p w14:paraId="6B18D51E" w14:textId="77777777" w:rsidR="002C6CE4" w:rsidRPr="000840F7" w:rsidRDefault="002C6CE4" w:rsidP="002C6CE4">
      <w:pPr>
        <w:shd w:val="clear" w:color="auto" w:fill="FAE2D5" w:themeFill="accent2" w:themeFillTint="33"/>
        <w:jc w:val="center"/>
        <w:rPr>
          <w:vanish/>
          <w:color w:val="0A2F41" w:themeColor="accent1" w:themeShade="80"/>
          <w:sz w:val="28"/>
          <w:szCs w:val="28"/>
        </w:rPr>
      </w:pPr>
      <w:r w:rsidRPr="000840F7">
        <w:rPr>
          <w:vanish/>
          <w:color w:val="0A2F41" w:themeColor="accent1" w:themeShade="80"/>
          <w:sz w:val="28"/>
          <w:szCs w:val="28"/>
        </w:rPr>
        <w:lastRenderedPageBreak/>
        <w:t>Bottom of Form</w:t>
      </w:r>
    </w:p>
    <w:p w14:paraId="2214CB35" w14:textId="77777777" w:rsidR="002C6CE4" w:rsidRDefault="002C6CE4" w:rsidP="002C6CE4">
      <w:pPr>
        <w:pStyle w:val="Heading1"/>
        <w:pBdr>
          <w:bottom w:val="single" w:sz="4" w:space="1" w:color="auto"/>
        </w:pBdr>
        <w:rPr>
          <w:b/>
          <w:bCs/>
          <w:color w:val="0A2F41" w:themeColor="accent1" w:themeShade="80"/>
        </w:rPr>
      </w:pPr>
    </w:p>
    <w:p w14:paraId="32417B5B" w14:textId="257C0692" w:rsidR="00051B2B" w:rsidRPr="00051B2B" w:rsidRDefault="00051B2B" w:rsidP="00051B2B">
      <w:pPr>
        <w:pStyle w:val="Heading1"/>
        <w:pBdr>
          <w:bottom w:val="single" w:sz="4" w:space="1" w:color="auto"/>
        </w:pBdr>
        <w:jc w:val="center"/>
        <w:rPr>
          <w:b/>
          <w:bCs/>
          <w:color w:val="0A2F41" w:themeColor="accent1" w:themeShade="80"/>
        </w:rPr>
      </w:pPr>
      <w:proofErr w:type="spellStart"/>
      <w:proofErr w:type="gramStart"/>
      <w:r w:rsidRPr="00051B2B">
        <w:rPr>
          <w:b/>
          <w:bCs/>
          <w:color w:val="0A2F41" w:themeColor="accent1" w:themeShade="80"/>
        </w:rPr>
        <w:t>StockWise</w:t>
      </w:r>
      <w:proofErr w:type="spellEnd"/>
      <w:r w:rsidRPr="00051B2B">
        <w:rPr>
          <w:b/>
          <w:bCs/>
          <w:color w:val="0A2F41" w:themeColor="accent1" w:themeShade="80"/>
        </w:rPr>
        <w:t xml:space="preserve">  -</w:t>
      </w:r>
      <w:proofErr w:type="gramEnd"/>
      <w:r w:rsidRPr="00051B2B">
        <w:rPr>
          <w:b/>
          <w:bCs/>
          <w:color w:val="0A2F41" w:themeColor="accent1" w:themeShade="80"/>
        </w:rPr>
        <w:t xml:space="preserve"> Smart Inventory Management System</w:t>
      </w:r>
    </w:p>
    <w:p w14:paraId="5F451E82" w14:textId="77777777" w:rsidR="00051B2B" w:rsidRDefault="00051B2B" w:rsidP="00051B2B">
      <w:pPr>
        <w:rPr>
          <w:b/>
          <w:bCs/>
        </w:rPr>
      </w:pPr>
    </w:p>
    <w:p w14:paraId="0BBE5BDB" w14:textId="7B50A133"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1. Introduction</w:t>
      </w:r>
    </w:p>
    <w:p w14:paraId="20D6A1D3" w14:textId="77777777" w:rsidR="00051B2B" w:rsidRPr="00051B2B" w:rsidRDefault="00051B2B" w:rsidP="00051B2B">
      <w:proofErr w:type="spellStart"/>
      <w:r w:rsidRPr="00051B2B">
        <w:t>StockWise</w:t>
      </w:r>
      <w:proofErr w:type="spellEnd"/>
      <w:r w:rsidRPr="00051B2B">
        <w:t xml:space="preserve"> is a web-based inventory management application designed to organize product records, monitor stock levels, manage suppliers, and support inventory-related operations. It aims to reduce manual recordkeeping and make inventory information easier to access. The frontend communicates with the Java Spring Boot backend through REST APIs, while MySQL provides persistent data storage.</w:t>
      </w:r>
    </w:p>
    <w:p w14:paraId="650AD725" w14:textId="77777777"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2. Problem Statement</w:t>
      </w:r>
    </w:p>
    <w:p w14:paraId="6BEC88D2" w14:textId="77777777" w:rsidR="00051B2B" w:rsidRPr="00051B2B" w:rsidRDefault="00051B2B" w:rsidP="00051B2B">
      <w:r w:rsidRPr="00051B2B">
        <w:t xml:space="preserve">Manual inventory management using notebooks or spreadsheets can lead to outdated records, difficulty locating products, delayed identification of low stock, overlooked expiry dates, and time-consuming updates. </w:t>
      </w:r>
      <w:proofErr w:type="spellStart"/>
      <w:r w:rsidRPr="00051B2B">
        <w:t>StockWise</w:t>
      </w:r>
      <w:proofErr w:type="spellEnd"/>
      <w:r w:rsidRPr="00051B2B">
        <w:t xml:space="preserve"> aims to address these challenges through centralized records and structured inventory management.</w:t>
      </w:r>
    </w:p>
    <w:p w14:paraId="6C49CD15" w14:textId="77777777"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3. Project Objectives</w:t>
      </w:r>
    </w:p>
    <w:p w14:paraId="664D94F0" w14:textId="77777777" w:rsidR="00051B2B" w:rsidRPr="00051B2B" w:rsidRDefault="00051B2B" w:rsidP="00051B2B">
      <w:pPr>
        <w:numPr>
          <w:ilvl w:val="0"/>
          <w:numId w:val="1"/>
        </w:numPr>
      </w:pPr>
      <w:r w:rsidRPr="00051B2B">
        <w:t>Maintain product information in a centralized database.</w:t>
      </w:r>
    </w:p>
    <w:p w14:paraId="4957B432" w14:textId="77777777" w:rsidR="00051B2B" w:rsidRPr="00051B2B" w:rsidRDefault="00051B2B" w:rsidP="00051B2B">
      <w:pPr>
        <w:numPr>
          <w:ilvl w:val="0"/>
          <w:numId w:val="1"/>
        </w:numPr>
      </w:pPr>
      <w:r w:rsidRPr="00051B2B">
        <w:t>Organize products into multiple categories.</w:t>
      </w:r>
    </w:p>
    <w:p w14:paraId="44A8C96A" w14:textId="77777777" w:rsidR="00051B2B" w:rsidRPr="00051B2B" w:rsidRDefault="00051B2B" w:rsidP="00051B2B">
      <w:pPr>
        <w:numPr>
          <w:ilvl w:val="0"/>
          <w:numId w:val="1"/>
        </w:numPr>
      </w:pPr>
      <w:r w:rsidRPr="00051B2B">
        <w:t>Support product creation, viewing, updating, and deletion.</w:t>
      </w:r>
    </w:p>
    <w:p w14:paraId="1A43CCE3" w14:textId="77777777" w:rsidR="00051B2B" w:rsidRPr="00051B2B" w:rsidRDefault="00051B2B" w:rsidP="00051B2B">
      <w:pPr>
        <w:numPr>
          <w:ilvl w:val="0"/>
          <w:numId w:val="1"/>
        </w:numPr>
      </w:pPr>
      <w:r w:rsidRPr="00051B2B">
        <w:t>Monitor stock quantities and identify low-stock products.</w:t>
      </w:r>
    </w:p>
    <w:p w14:paraId="4F88C3EA" w14:textId="77777777" w:rsidR="00051B2B" w:rsidRDefault="00051B2B" w:rsidP="00051B2B">
      <w:pPr>
        <w:numPr>
          <w:ilvl w:val="0"/>
          <w:numId w:val="1"/>
        </w:numPr>
      </w:pPr>
      <w:r w:rsidRPr="00051B2B">
        <w:t>Support batch and expiry tracking where implemented.</w:t>
      </w:r>
    </w:p>
    <w:p w14:paraId="0857A71D" w14:textId="1B6BFF3A" w:rsidR="00051B2B" w:rsidRPr="00051B2B" w:rsidRDefault="00051B2B" w:rsidP="00051B2B">
      <w:pPr>
        <w:numPr>
          <w:ilvl w:val="0"/>
          <w:numId w:val="1"/>
        </w:numPr>
      </w:pPr>
      <w:r w:rsidRPr="00051B2B">
        <w:t>Maintain supplier information.</w:t>
      </w:r>
    </w:p>
    <w:p w14:paraId="4CD0C990" w14:textId="77777777" w:rsidR="00051B2B" w:rsidRPr="00051B2B" w:rsidRDefault="00051B2B" w:rsidP="00051B2B">
      <w:pPr>
        <w:numPr>
          <w:ilvl w:val="0"/>
          <w:numId w:val="1"/>
        </w:numPr>
      </w:pPr>
      <w:r w:rsidRPr="00051B2B">
        <w:t>Provide a foundation for inventory reporting and future improvements.</w:t>
      </w:r>
    </w:p>
    <w:p w14:paraId="00D18630" w14:textId="77777777"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4. Technology Stack</w:t>
      </w:r>
    </w:p>
    <w:p w14:paraId="01158FFF" w14:textId="77777777" w:rsidR="00051B2B" w:rsidRPr="00051B2B" w:rsidRDefault="00051B2B" w:rsidP="00051B2B">
      <w:pPr>
        <w:numPr>
          <w:ilvl w:val="0"/>
          <w:numId w:val="2"/>
        </w:numPr>
      </w:pPr>
      <w:r w:rsidRPr="00051B2B">
        <w:rPr>
          <w:b/>
          <w:bCs/>
        </w:rPr>
        <w:t>HTML:</w:t>
      </w:r>
      <w:r w:rsidRPr="00051B2B">
        <w:t xml:space="preserve"> Structures web pages, forms, and tables.</w:t>
      </w:r>
    </w:p>
    <w:p w14:paraId="3341D1BA" w14:textId="77777777" w:rsidR="00051B2B" w:rsidRPr="00051B2B" w:rsidRDefault="00051B2B" w:rsidP="00051B2B">
      <w:pPr>
        <w:numPr>
          <w:ilvl w:val="0"/>
          <w:numId w:val="2"/>
        </w:numPr>
      </w:pPr>
      <w:r w:rsidRPr="00051B2B">
        <w:rPr>
          <w:b/>
          <w:bCs/>
        </w:rPr>
        <w:t>CSS:</w:t>
      </w:r>
      <w:r w:rsidRPr="00051B2B">
        <w:t xml:space="preserve"> Provides layout and visual styling.</w:t>
      </w:r>
    </w:p>
    <w:p w14:paraId="7F17925C" w14:textId="77777777" w:rsidR="00051B2B" w:rsidRPr="00051B2B" w:rsidRDefault="00051B2B" w:rsidP="00051B2B">
      <w:pPr>
        <w:numPr>
          <w:ilvl w:val="0"/>
          <w:numId w:val="2"/>
        </w:numPr>
      </w:pPr>
      <w:r w:rsidRPr="00051B2B">
        <w:rPr>
          <w:b/>
          <w:bCs/>
        </w:rPr>
        <w:t>JavaScript:</w:t>
      </w:r>
      <w:r w:rsidRPr="00051B2B">
        <w:t xml:space="preserve"> Handles user interactions and REST API communication.</w:t>
      </w:r>
    </w:p>
    <w:p w14:paraId="4656D768" w14:textId="77777777" w:rsidR="00051B2B" w:rsidRPr="00051B2B" w:rsidRDefault="00051B2B" w:rsidP="00051B2B">
      <w:pPr>
        <w:numPr>
          <w:ilvl w:val="0"/>
          <w:numId w:val="2"/>
        </w:numPr>
      </w:pPr>
      <w:r w:rsidRPr="00051B2B">
        <w:rPr>
          <w:b/>
          <w:bCs/>
        </w:rPr>
        <w:t>Java and Spring Boot:</w:t>
      </w:r>
      <w:r w:rsidRPr="00051B2B">
        <w:t xml:space="preserve"> Implement backend logic and expose REST endpoints.</w:t>
      </w:r>
    </w:p>
    <w:p w14:paraId="0C929C4F" w14:textId="77777777" w:rsidR="00051B2B" w:rsidRPr="00051B2B" w:rsidRDefault="00051B2B" w:rsidP="00051B2B">
      <w:pPr>
        <w:numPr>
          <w:ilvl w:val="0"/>
          <w:numId w:val="2"/>
        </w:numPr>
      </w:pPr>
      <w:r w:rsidRPr="00051B2B">
        <w:rPr>
          <w:b/>
          <w:bCs/>
        </w:rPr>
        <w:t>MySQL:</w:t>
      </w:r>
      <w:r w:rsidRPr="00051B2B">
        <w:t xml:space="preserve"> Stores application data persistently.</w:t>
      </w:r>
    </w:p>
    <w:p w14:paraId="6A7826AC" w14:textId="0A6EAFE2" w:rsidR="00051B2B" w:rsidRDefault="00051B2B" w:rsidP="002C6CE4">
      <w:pPr>
        <w:numPr>
          <w:ilvl w:val="0"/>
          <w:numId w:val="2"/>
        </w:numPr>
      </w:pPr>
      <w:r w:rsidRPr="00051B2B">
        <w:rPr>
          <w:b/>
          <w:bCs/>
        </w:rPr>
        <w:lastRenderedPageBreak/>
        <w:t>JUnit 5 and Mockito:</w:t>
      </w:r>
      <w:r w:rsidRPr="00051B2B">
        <w:t xml:space="preserve"> Support backend testing where configured.</w:t>
      </w:r>
    </w:p>
    <w:p w14:paraId="5FF3B662" w14:textId="77777777" w:rsidR="00051B2B" w:rsidRPr="00051B2B" w:rsidRDefault="00051B2B" w:rsidP="00051B2B">
      <w:pPr>
        <w:ind w:left="360"/>
      </w:pPr>
    </w:p>
    <w:p w14:paraId="29CC366E" w14:textId="0C106677"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5. Main Features</w:t>
      </w:r>
    </w:p>
    <w:p w14:paraId="1A50EA23" w14:textId="77777777" w:rsidR="00051B2B" w:rsidRPr="00051B2B" w:rsidRDefault="00051B2B" w:rsidP="00051B2B">
      <w:pPr>
        <w:numPr>
          <w:ilvl w:val="0"/>
          <w:numId w:val="3"/>
        </w:numPr>
      </w:pPr>
      <w:r w:rsidRPr="00051B2B">
        <w:rPr>
          <w:b/>
          <w:bCs/>
        </w:rPr>
        <w:t>Product Management:</w:t>
      </w:r>
      <w:r w:rsidRPr="00051B2B">
        <w:t xml:space="preserve"> Maintains product records and supports CRUD operations where implemented.</w:t>
      </w:r>
    </w:p>
    <w:p w14:paraId="2D3301D4" w14:textId="77777777" w:rsidR="00051B2B" w:rsidRPr="00051B2B" w:rsidRDefault="00051B2B" w:rsidP="00051B2B">
      <w:pPr>
        <w:numPr>
          <w:ilvl w:val="0"/>
          <w:numId w:val="3"/>
        </w:numPr>
      </w:pPr>
      <w:r w:rsidRPr="00051B2B">
        <w:rPr>
          <w:b/>
          <w:bCs/>
        </w:rPr>
        <w:t>Category Management:</w:t>
      </w:r>
      <w:r w:rsidRPr="00051B2B">
        <w:t xml:space="preserve"> Organizes products into categories.</w:t>
      </w:r>
    </w:p>
    <w:p w14:paraId="18D9F5F0" w14:textId="77777777" w:rsidR="00051B2B" w:rsidRPr="00051B2B" w:rsidRDefault="00051B2B" w:rsidP="00051B2B">
      <w:pPr>
        <w:numPr>
          <w:ilvl w:val="0"/>
          <w:numId w:val="3"/>
        </w:numPr>
      </w:pPr>
      <w:r w:rsidRPr="00051B2B">
        <w:rPr>
          <w:b/>
          <w:bCs/>
        </w:rPr>
        <w:t>Stock Monitoring:</w:t>
      </w:r>
      <w:r w:rsidRPr="00051B2B">
        <w:t xml:space="preserve"> Provides access to current stock information.</w:t>
      </w:r>
    </w:p>
    <w:p w14:paraId="7CBCBC72" w14:textId="77777777" w:rsidR="00051B2B" w:rsidRPr="00051B2B" w:rsidRDefault="00051B2B" w:rsidP="00051B2B">
      <w:pPr>
        <w:numPr>
          <w:ilvl w:val="0"/>
          <w:numId w:val="3"/>
        </w:numPr>
      </w:pPr>
      <w:r w:rsidRPr="00051B2B">
        <w:rPr>
          <w:b/>
          <w:bCs/>
        </w:rPr>
        <w:t>Low-Stock Identification:</w:t>
      </w:r>
      <w:r w:rsidRPr="00051B2B">
        <w:t xml:space="preserve"> Helps identify products requiring replenishment where configured.</w:t>
      </w:r>
    </w:p>
    <w:p w14:paraId="74267F02" w14:textId="77777777" w:rsidR="00051B2B" w:rsidRDefault="00051B2B" w:rsidP="00051B2B">
      <w:pPr>
        <w:numPr>
          <w:ilvl w:val="0"/>
          <w:numId w:val="3"/>
        </w:numPr>
      </w:pPr>
      <w:r w:rsidRPr="00051B2B">
        <w:rPr>
          <w:b/>
          <w:bCs/>
        </w:rPr>
        <w:t>Batch and Expiry Tracking:</w:t>
      </w:r>
      <w:r w:rsidRPr="00051B2B">
        <w:t xml:space="preserve"> Supports monitoring of batches and expiry dates where implemented.</w:t>
      </w:r>
    </w:p>
    <w:p w14:paraId="10DAE680" w14:textId="091C336F" w:rsidR="00051B2B" w:rsidRPr="00051B2B" w:rsidRDefault="00051B2B" w:rsidP="00051B2B">
      <w:pPr>
        <w:numPr>
          <w:ilvl w:val="0"/>
          <w:numId w:val="3"/>
        </w:numPr>
      </w:pPr>
      <w:r w:rsidRPr="00051B2B">
        <w:rPr>
          <w:b/>
          <w:bCs/>
        </w:rPr>
        <w:t>Supplier Management:</w:t>
      </w:r>
      <w:r w:rsidRPr="00051B2B">
        <w:t xml:space="preserve"> Maintains structured supplier records.</w:t>
      </w:r>
    </w:p>
    <w:p w14:paraId="03E35329" w14:textId="77777777" w:rsidR="00051B2B" w:rsidRPr="00051B2B" w:rsidRDefault="00051B2B" w:rsidP="00051B2B">
      <w:pPr>
        <w:numPr>
          <w:ilvl w:val="0"/>
          <w:numId w:val="3"/>
        </w:numPr>
      </w:pPr>
      <w:r w:rsidRPr="00051B2B">
        <w:rPr>
          <w:b/>
          <w:bCs/>
        </w:rPr>
        <w:t>Sales and Reports:</w:t>
      </w:r>
      <w:r w:rsidRPr="00051B2B">
        <w:t xml:space="preserve"> Provides a foundation for sales history and inventory analysis, depending on implemented functionality.</w:t>
      </w:r>
    </w:p>
    <w:p w14:paraId="42FA00DE" w14:textId="531D2E96"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6. System Workflow</w:t>
      </w:r>
    </w:p>
    <w:p w14:paraId="0C002E9A" w14:textId="77777777" w:rsidR="00051B2B" w:rsidRPr="00051B2B" w:rsidRDefault="00051B2B" w:rsidP="00051B2B">
      <w:pPr>
        <w:numPr>
          <w:ilvl w:val="0"/>
          <w:numId w:val="4"/>
        </w:numPr>
      </w:pPr>
      <w:r w:rsidRPr="00051B2B">
        <w:t xml:space="preserve">The user opens </w:t>
      </w:r>
      <w:proofErr w:type="spellStart"/>
      <w:r w:rsidRPr="00051B2B">
        <w:t>StockWise</w:t>
      </w:r>
      <w:proofErr w:type="spellEnd"/>
      <w:r w:rsidRPr="00051B2B">
        <w:t xml:space="preserve"> in a browser.</w:t>
      </w:r>
    </w:p>
    <w:p w14:paraId="7E087746" w14:textId="77777777" w:rsidR="00051B2B" w:rsidRPr="00051B2B" w:rsidRDefault="00051B2B" w:rsidP="00051B2B">
      <w:pPr>
        <w:numPr>
          <w:ilvl w:val="0"/>
          <w:numId w:val="4"/>
        </w:numPr>
      </w:pPr>
      <w:r w:rsidRPr="00051B2B">
        <w:t>The user selects an operation and enters the required information.</w:t>
      </w:r>
    </w:p>
    <w:p w14:paraId="25D4B483" w14:textId="77777777" w:rsidR="00051B2B" w:rsidRPr="00051B2B" w:rsidRDefault="00051B2B" w:rsidP="00051B2B">
      <w:pPr>
        <w:numPr>
          <w:ilvl w:val="0"/>
          <w:numId w:val="4"/>
        </w:numPr>
      </w:pPr>
      <w:r w:rsidRPr="00051B2B">
        <w:t>JavaScript sends a request to the relevant REST API.</w:t>
      </w:r>
    </w:p>
    <w:p w14:paraId="6C1DD7A2" w14:textId="77777777" w:rsidR="00051B2B" w:rsidRPr="00051B2B" w:rsidRDefault="00051B2B" w:rsidP="00051B2B">
      <w:pPr>
        <w:numPr>
          <w:ilvl w:val="0"/>
          <w:numId w:val="4"/>
        </w:numPr>
      </w:pPr>
      <w:r w:rsidRPr="00051B2B">
        <w:t>Spring Boot processes the request.</w:t>
      </w:r>
    </w:p>
    <w:p w14:paraId="4FE65E15" w14:textId="77777777" w:rsidR="00051B2B" w:rsidRPr="00051B2B" w:rsidRDefault="00051B2B" w:rsidP="00051B2B">
      <w:pPr>
        <w:numPr>
          <w:ilvl w:val="0"/>
          <w:numId w:val="4"/>
        </w:numPr>
      </w:pPr>
      <w:r w:rsidRPr="00051B2B">
        <w:t>The backend performs the required database operation through the configured data-access layer.</w:t>
      </w:r>
    </w:p>
    <w:p w14:paraId="53B42BC3" w14:textId="77777777" w:rsidR="00051B2B" w:rsidRPr="00051B2B" w:rsidRDefault="00051B2B" w:rsidP="00051B2B">
      <w:pPr>
        <w:numPr>
          <w:ilvl w:val="0"/>
          <w:numId w:val="4"/>
        </w:numPr>
      </w:pPr>
      <w:r w:rsidRPr="00051B2B">
        <w:t>MySQL stores or retrieves the relevant information.</w:t>
      </w:r>
    </w:p>
    <w:p w14:paraId="41FFB367" w14:textId="77777777" w:rsidR="00051B2B" w:rsidRPr="00051B2B" w:rsidRDefault="00051B2B" w:rsidP="00051B2B">
      <w:pPr>
        <w:numPr>
          <w:ilvl w:val="0"/>
          <w:numId w:val="4"/>
        </w:numPr>
      </w:pPr>
      <w:r w:rsidRPr="00051B2B">
        <w:t>The backend returns a response, and the frontend displays the result.</w:t>
      </w:r>
    </w:p>
    <w:p w14:paraId="31033DF1" w14:textId="044A04B2" w:rsidR="00051B2B" w:rsidRPr="00051B2B" w:rsidRDefault="00051B2B" w:rsidP="00051B2B">
      <w:pPr>
        <w:shd w:val="clear" w:color="auto" w:fill="FAE2D5" w:themeFill="accent2" w:themeFillTint="33"/>
        <w:jc w:val="center"/>
        <w:rPr>
          <w:b/>
          <w:bCs/>
          <w:color w:val="0A2F41" w:themeColor="accent1" w:themeShade="80"/>
          <w:sz w:val="28"/>
          <w:szCs w:val="28"/>
        </w:rPr>
      </w:pPr>
      <w:r w:rsidRPr="00051B2B">
        <w:rPr>
          <w:b/>
          <w:bCs/>
          <w:color w:val="0A2F41" w:themeColor="accent1" w:themeShade="80"/>
          <w:sz w:val="28"/>
          <w:szCs w:val="28"/>
        </w:rPr>
        <w:t>7. Conclusion</w:t>
      </w:r>
    </w:p>
    <w:p w14:paraId="646C05CA" w14:textId="77777777" w:rsidR="00051B2B" w:rsidRPr="00051B2B" w:rsidRDefault="00051B2B" w:rsidP="00051B2B">
      <w:proofErr w:type="spellStart"/>
      <w:r w:rsidRPr="00051B2B">
        <w:t>StockWise</w:t>
      </w:r>
      <w:proofErr w:type="spellEnd"/>
      <w:r w:rsidRPr="00051B2B">
        <w:t xml:space="preserve"> provides a foundation for centralized inventory management using HTML, CSS, JavaScript, Java, Spring Boot, and MySQL. It aims to make product records easier to maintain and inventory information more accessible. Further development and testing can extend its capabilities in stock monitoring, expiry management, supplier coordination, and inventory analytics.</w:t>
      </w:r>
    </w:p>
    <w:p w14:paraId="38BE34C4" w14:textId="77777777" w:rsidR="0094370C" w:rsidRDefault="0094370C"/>
    <w:sectPr w:rsidR="00943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2C2"/>
    <w:multiLevelType w:val="multilevel"/>
    <w:tmpl w:val="F1B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E2026"/>
    <w:multiLevelType w:val="multilevel"/>
    <w:tmpl w:val="33C8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0964C1"/>
    <w:multiLevelType w:val="multilevel"/>
    <w:tmpl w:val="2E0A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8035F"/>
    <w:multiLevelType w:val="multilevel"/>
    <w:tmpl w:val="299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413547">
    <w:abstractNumId w:val="3"/>
  </w:num>
  <w:num w:numId="2" w16cid:durableId="44649897">
    <w:abstractNumId w:val="0"/>
  </w:num>
  <w:num w:numId="3" w16cid:durableId="1320960659">
    <w:abstractNumId w:val="1"/>
  </w:num>
  <w:num w:numId="4" w16cid:durableId="824931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B2B"/>
    <w:rsid w:val="00051B2B"/>
    <w:rsid w:val="00111E43"/>
    <w:rsid w:val="002C6CE4"/>
    <w:rsid w:val="00321D61"/>
    <w:rsid w:val="003E7F13"/>
    <w:rsid w:val="005E3DB1"/>
    <w:rsid w:val="0094370C"/>
    <w:rsid w:val="00C00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4BF4"/>
  <w15:chartTrackingRefBased/>
  <w15:docId w15:val="{7E89712B-79AC-47BA-B4F2-F1BBB119A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B2B"/>
    <w:rPr>
      <w:rFonts w:eastAsiaTheme="majorEastAsia" w:cstheme="majorBidi"/>
      <w:color w:val="272727" w:themeColor="text1" w:themeTint="D8"/>
    </w:rPr>
  </w:style>
  <w:style w:type="paragraph" w:styleId="Title">
    <w:name w:val="Title"/>
    <w:basedOn w:val="Normal"/>
    <w:next w:val="Normal"/>
    <w:link w:val="TitleChar"/>
    <w:uiPriority w:val="10"/>
    <w:qFormat/>
    <w:rsid w:val="0005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B2B"/>
    <w:pPr>
      <w:spacing w:before="160"/>
      <w:jc w:val="center"/>
    </w:pPr>
    <w:rPr>
      <w:i/>
      <w:iCs/>
      <w:color w:val="404040" w:themeColor="text1" w:themeTint="BF"/>
    </w:rPr>
  </w:style>
  <w:style w:type="character" w:customStyle="1" w:styleId="QuoteChar">
    <w:name w:val="Quote Char"/>
    <w:basedOn w:val="DefaultParagraphFont"/>
    <w:link w:val="Quote"/>
    <w:uiPriority w:val="29"/>
    <w:rsid w:val="00051B2B"/>
    <w:rPr>
      <w:i/>
      <w:iCs/>
      <w:color w:val="404040" w:themeColor="text1" w:themeTint="BF"/>
    </w:rPr>
  </w:style>
  <w:style w:type="paragraph" w:styleId="ListParagraph">
    <w:name w:val="List Paragraph"/>
    <w:basedOn w:val="Normal"/>
    <w:uiPriority w:val="34"/>
    <w:qFormat/>
    <w:rsid w:val="00051B2B"/>
    <w:pPr>
      <w:ind w:left="720"/>
      <w:contextualSpacing/>
    </w:pPr>
  </w:style>
  <w:style w:type="character" w:styleId="IntenseEmphasis">
    <w:name w:val="Intense Emphasis"/>
    <w:basedOn w:val="DefaultParagraphFont"/>
    <w:uiPriority w:val="21"/>
    <w:qFormat/>
    <w:rsid w:val="00051B2B"/>
    <w:rPr>
      <w:i/>
      <w:iCs/>
      <w:color w:val="0F4761" w:themeColor="accent1" w:themeShade="BF"/>
    </w:rPr>
  </w:style>
  <w:style w:type="paragraph" w:styleId="IntenseQuote">
    <w:name w:val="Intense Quote"/>
    <w:basedOn w:val="Normal"/>
    <w:next w:val="Normal"/>
    <w:link w:val="IntenseQuoteChar"/>
    <w:uiPriority w:val="30"/>
    <w:qFormat/>
    <w:rsid w:val="0005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B2B"/>
    <w:rPr>
      <w:i/>
      <w:iCs/>
      <w:color w:val="0F4761" w:themeColor="accent1" w:themeShade="BF"/>
    </w:rPr>
  </w:style>
  <w:style w:type="character" w:styleId="IntenseReference">
    <w:name w:val="Intense Reference"/>
    <w:basedOn w:val="DefaultParagraphFont"/>
    <w:uiPriority w:val="32"/>
    <w:qFormat/>
    <w:rsid w:val="00051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Mali</dc:creator>
  <cp:keywords/>
  <dc:description/>
  <cp:lastModifiedBy>Meenakshi Mali</cp:lastModifiedBy>
  <cp:revision>3</cp:revision>
  <dcterms:created xsi:type="dcterms:W3CDTF">2026-10-27T07:36:00Z</dcterms:created>
  <dcterms:modified xsi:type="dcterms:W3CDTF">2026-10-27T09:45:00Z</dcterms:modified>
</cp:coreProperties>
</file>