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99424" w14:textId="77777777" w:rsidR="00AE0866" w:rsidRDefault="00000000">
      <w:pPr>
        <w:spacing w:after="100"/>
        <w:jc w:val="center"/>
      </w:pPr>
      <w:r>
        <w:rPr>
          <w:b/>
          <w:bCs/>
          <w:sz w:val="44"/>
          <w:szCs w:val="44"/>
        </w:rPr>
        <w:t>Results Summary</w:t>
      </w:r>
    </w:p>
    <w:p w14:paraId="34D4D3A3" w14:textId="77777777" w:rsidR="00AE0866" w:rsidRDefault="00000000">
      <w:pPr>
        <w:spacing w:after="60"/>
        <w:jc w:val="center"/>
      </w:pPr>
      <w:r>
        <w:rPr>
          <w:sz w:val="24"/>
          <w:szCs w:val="24"/>
        </w:rPr>
        <w:t xml:space="preserve">Surrogate </w:t>
      </w:r>
      <w:proofErr w:type="spellStart"/>
      <w:r>
        <w:rPr>
          <w:sz w:val="24"/>
          <w:szCs w:val="24"/>
        </w:rPr>
        <w:t>Modeling</w:t>
      </w:r>
      <w:proofErr w:type="spellEnd"/>
      <w:r>
        <w:rPr>
          <w:sz w:val="24"/>
          <w:szCs w:val="24"/>
        </w:rPr>
        <w:t xml:space="preserve"> of a Binary Distillation Column (Benzene–Toluene, DWSIM, Peng–Robinson)</w:t>
      </w:r>
    </w:p>
    <w:p w14:paraId="09015561" w14:textId="2F9C955C" w:rsidR="00AE0866" w:rsidRDefault="00000000">
      <w:pPr>
        <w:spacing w:after="400"/>
        <w:jc w:val="center"/>
      </w:pPr>
      <w:r>
        <w:rPr>
          <w:i/>
          <w:iCs/>
          <w:color w:val="666666"/>
          <w:sz w:val="18"/>
          <w:szCs w:val="18"/>
        </w:rPr>
        <w:t>This file is a condensed companion to Report.pdf, which contains full methodology, EDA, and the physical-consistency audit.</w:t>
      </w:r>
    </w:p>
    <w:p w14:paraId="1335323F" w14:textId="77777777" w:rsidR="00AE0866" w:rsidRDefault="00000000">
      <w:pPr>
        <w:pStyle w:val="Heading1"/>
        <w:spacing w:before="300" w:after="150"/>
      </w:pPr>
      <w:r>
        <w:t>1. Best Model Selected</w:t>
      </w:r>
    </w:p>
    <w:p w14:paraId="7AD563B7" w14:textId="77777777" w:rsidR="00AE0866" w:rsidRDefault="00000000">
      <w:pPr>
        <w:spacing w:after="120"/>
      </w:pPr>
      <w:r>
        <w:t>A separate model was selected per target variable, since each output favoured a different model family. Selection was not accuracy-only: a model was disqualified if it violated physical output bounds or produced a physically backwards trend under a reflux-ratio partial-dependence sweep, regardless of its R².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00"/>
      </w:tblGrid>
      <w:tr w:rsidR="00AE0866" w14:paraId="3C76E1AE" w14:textId="77777777">
        <w:trPr>
          <w:tblHeader/>
        </w:trPr>
        <w:tc>
          <w:tcPr>
            <w:tcW w:w="2600" w:type="dxa"/>
            <w:shd w:val="clear" w:color="auto" w:fill="D9E2F3"/>
          </w:tcPr>
          <w:p w14:paraId="675F5299" w14:textId="77777777" w:rsidR="00AE0866" w:rsidRDefault="00000000">
            <w:r>
              <w:rPr>
                <w:b/>
                <w:bCs/>
              </w:rPr>
              <w:t>Target</w:t>
            </w:r>
          </w:p>
        </w:tc>
        <w:tc>
          <w:tcPr>
            <w:tcW w:w="2200" w:type="dxa"/>
            <w:shd w:val="clear" w:color="auto" w:fill="D9E2F3"/>
          </w:tcPr>
          <w:p w14:paraId="4EF09FCF" w14:textId="77777777" w:rsidR="00AE0866" w:rsidRDefault="00000000">
            <w:r>
              <w:rPr>
                <w:b/>
                <w:bCs/>
              </w:rPr>
              <w:t>Selected Model</w:t>
            </w:r>
          </w:p>
        </w:tc>
        <w:tc>
          <w:tcPr>
            <w:tcW w:w="4200" w:type="dxa"/>
            <w:shd w:val="clear" w:color="auto" w:fill="D9E2F3"/>
          </w:tcPr>
          <w:p w14:paraId="002F9514" w14:textId="77777777" w:rsidR="00AE0866" w:rsidRDefault="00000000">
            <w:r>
              <w:rPr>
                <w:b/>
                <w:bCs/>
              </w:rPr>
              <w:t>Disqualified Competitors (physics)</w:t>
            </w:r>
          </w:p>
        </w:tc>
      </w:tr>
      <w:tr w:rsidR="00AE0866" w14:paraId="78F48474" w14:textId="77777777">
        <w:tc>
          <w:tcPr>
            <w:tcW w:w="2600" w:type="dxa"/>
          </w:tcPr>
          <w:p w14:paraId="37BC99A5" w14:textId="77777777" w:rsidR="00AE0866" w:rsidRDefault="00000000">
            <w:proofErr w:type="spellStart"/>
            <w:r>
              <w:t>xD</w:t>
            </w:r>
            <w:proofErr w:type="spellEnd"/>
            <w:r>
              <w:t xml:space="preserve"> (Distillate purity)</w:t>
            </w:r>
          </w:p>
        </w:tc>
        <w:tc>
          <w:tcPr>
            <w:tcW w:w="2200" w:type="dxa"/>
          </w:tcPr>
          <w:p w14:paraId="595F111A" w14:textId="77777777" w:rsidR="00AE0866" w:rsidRDefault="00000000">
            <w:proofErr w:type="spellStart"/>
            <w:r>
              <w:t>XGBoost</w:t>
            </w:r>
            <w:proofErr w:type="spellEnd"/>
          </w:p>
        </w:tc>
        <w:tc>
          <w:tcPr>
            <w:tcW w:w="4200" w:type="dxa"/>
          </w:tcPr>
          <w:p w14:paraId="2F1FFB32" w14:textId="77777777" w:rsidR="00AE0866" w:rsidRDefault="00000000">
            <w:r>
              <w:t>ANN (rho = -0.561, backwards trend); Ridge (4.01% bound violations)</w:t>
            </w:r>
          </w:p>
        </w:tc>
      </w:tr>
      <w:tr w:rsidR="00AE0866" w14:paraId="598B531E" w14:textId="77777777">
        <w:tc>
          <w:tcPr>
            <w:tcW w:w="2600" w:type="dxa"/>
          </w:tcPr>
          <w:p w14:paraId="578A476E" w14:textId="77777777" w:rsidR="00AE0866" w:rsidRDefault="00000000">
            <w:proofErr w:type="spellStart"/>
            <w:r>
              <w:t>xB</w:t>
            </w:r>
            <w:proofErr w:type="spellEnd"/>
            <w:r>
              <w:t xml:space="preserve"> (Bottoms purity)</w:t>
            </w:r>
          </w:p>
        </w:tc>
        <w:tc>
          <w:tcPr>
            <w:tcW w:w="2200" w:type="dxa"/>
          </w:tcPr>
          <w:p w14:paraId="6EE33960" w14:textId="77777777" w:rsidR="00AE0866" w:rsidRDefault="00000000">
            <w:proofErr w:type="spellStart"/>
            <w:r>
              <w:t>XGBoost</w:t>
            </w:r>
            <w:proofErr w:type="spellEnd"/>
          </w:p>
        </w:tc>
        <w:tc>
          <w:tcPr>
            <w:tcW w:w="4200" w:type="dxa"/>
          </w:tcPr>
          <w:p w14:paraId="1E1CFFBA" w14:textId="77777777" w:rsidR="00AE0866" w:rsidRDefault="00000000">
            <w:r>
              <w:t>ANN (rho = -0.656, backwards trend); Ridge (3.79% bound violations)</w:t>
            </w:r>
          </w:p>
        </w:tc>
      </w:tr>
      <w:tr w:rsidR="00AE0866" w14:paraId="3100ADAB" w14:textId="77777777">
        <w:tc>
          <w:tcPr>
            <w:tcW w:w="2600" w:type="dxa"/>
          </w:tcPr>
          <w:p w14:paraId="510089DA" w14:textId="77777777" w:rsidR="00AE0866" w:rsidRDefault="00000000">
            <w:r>
              <w:t>QC (Condenser duty)</w:t>
            </w:r>
          </w:p>
        </w:tc>
        <w:tc>
          <w:tcPr>
            <w:tcW w:w="2200" w:type="dxa"/>
          </w:tcPr>
          <w:p w14:paraId="1CB555E0" w14:textId="77777777" w:rsidR="00AE0866" w:rsidRDefault="00000000">
            <w:r>
              <w:t>Polynomial (Ridge)</w:t>
            </w:r>
          </w:p>
        </w:tc>
        <w:tc>
          <w:tcPr>
            <w:tcW w:w="4200" w:type="dxa"/>
          </w:tcPr>
          <w:p w14:paraId="73AC3881" w14:textId="77777777" w:rsidR="00AE0866" w:rsidRDefault="00000000">
            <w:r>
              <w:t>None — all 4 models passed the physics audit</w:t>
            </w:r>
          </w:p>
        </w:tc>
      </w:tr>
      <w:tr w:rsidR="00AE0866" w14:paraId="627692BC" w14:textId="77777777">
        <w:tc>
          <w:tcPr>
            <w:tcW w:w="2600" w:type="dxa"/>
          </w:tcPr>
          <w:p w14:paraId="021335E4" w14:textId="77777777" w:rsidR="00AE0866" w:rsidRDefault="00000000">
            <w:r>
              <w:t>QR (Reboiler duty)</w:t>
            </w:r>
          </w:p>
        </w:tc>
        <w:tc>
          <w:tcPr>
            <w:tcW w:w="2200" w:type="dxa"/>
          </w:tcPr>
          <w:p w14:paraId="36072B38" w14:textId="77777777" w:rsidR="00AE0866" w:rsidRDefault="00000000">
            <w:r>
              <w:t>ANN (MLP)</w:t>
            </w:r>
          </w:p>
        </w:tc>
        <w:tc>
          <w:tcPr>
            <w:tcW w:w="4200" w:type="dxa"/>
          </w:tcPr>
          <w:p w14:paraId="4C11D072" w14:textId="77777777" w:rsidR="00AE0866" w:rsidRDefault="00000000">
            <w:r>
              <w:t>None — all 4 models passed the physics audit</w:t>
            </w:r>
          </w:p>
        </w:tc>
      </w:tr>
    </w:tbl>
    <w:p w14:paraId="79E810A8" w14:textId="77777777" w:rsidR="00AE0866" w:rsidRDefault="00AE0866">
      <w:pPr>
        <w:spacing w:after="200"/>
      </w:pPr>
    </w:p>
    <w:p w14:paraId="56D3FF7B" w14:textId="77777777" w:rsidR="00AE0866" w:rsidRDefault="00000000">
      <w:pPr>
        <w:spacing w:after="120"/>
      </w:pPr>
      <w:r>
        <w:t xml:space="preserve">Notable finding: for </w:t>
      </w:r>
      <w:proofErr w:type="spellStart"/>
      <w:r>
        <w:t>xD</w:t>
      </w:r>
      <w:proofErr w:type="spellEnd"/>
      <w:r>
        <w:t xml:space="preserve"> and </w:t>
      </w:r>
      <w:proofErr w:type="spellStart"/>
      <w:r>
        <w:t>xB</w:t>
      </w:r>
      <w:proofErr w:type="spellEnd"/>
      <w:r>
        <w:t>, the ANN had the best raw validation R² of all four models (0.9919 and 0.9900 respectively) but was disqualified because it predicted purity decreasing with increasing reflux ratio — a physically backwards relationship that a plain accuracy leaderboard would not catch.</w:t>
      </w:r>
    </w:p>
    <w:p w14:paraId="1DFCF4AB" w14:textId="77777777" w:rsidR="00AE0866" w:rsidRDefault="00000000">
      <w:pPr>
        <w:pStyle w:val="Heading1"/>
        <w:spacing w:before="300" w:after="150"/>
      </w:pPr>
      <w:r>
        <w:t>2. Final Performance Metrics</w:t>
      </w:r>
    </w:p>
    <w:p w14:paraId="0C42F594" w14:textId="77777777" w:rsidR="00AE0866" w:rsidRDefault="00000000">
      <w:pPr>
        <w:pStyle w:val="Heading2"/>
        <w:spacing w:before="240" w:after="120"/>
      </w:pPr>
      <w:r>
        <w:t>2.1 Validation-set metrics (used for model selection)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500"/>
        <w:gridCol w:w="1500"/>
        <w:gridCol w:w="1500"/>
        <w:gridCol w:w="1700"/>
      </w:tblGrid>
      <w:tr w:rsidR="00AE0866" w14:paraId="794335B6" w14:textId="77777777">
        <w:trPr>
          <w:tblHeader/>
        </w:trPr>
        <w:tc>
          <w:tcPr>
            <w:tcW w:w="1400" w:type="dxa"/>
            <w:shd w:val="clear" w:color="auto" w:fill="D9E2F3"/>
          </w:tcPr>
          <w:p w14:paraId="7FD3DDBE" w14:textId="77777777" w:rsidR="00AE0866" w:rsidRDefault="00000000">
            <w:r>
              <w:rPr>
                <w:b/>
                <w:bCs/>
              </w:rPr>
              <w:t>Target</w:t>
            </w:r>
          </w:p>
        </w:tc>
        <w:tc>
          <w:tcPr>
            <w:tcW w:w="1900" w:type="dxa"/>
            <w:shd w:val="clear" w:color="auto" w:fill="D9E2F3"/>
          </w:tcPr>
          <w:p w14:paraId="7DEEBDF4" w14:textId="77777777" w:rsidR="00AE0866" w:rsidRDefault="00000000">
            <w:r>
              <w:rPr>
                <w:b/>
                <w:bCs/>
              </w:rPr>
              <w:t>Model</w:t>
            </w:r>
          </w:p>
        </w:tc>
        <w:tc>
          <w:tcPr>
            <w:tcW w:w="1500" w:type="dxa"/>
            <w:shd w:val="clear" w:color="auto" w:fill="D9E2F3"/>
          </w:tcPr>
          <w:p w14:paraId="4AFA2443" w14:textId="77777777" w:rsidR="00AE0866" w:rsidRDefault="00000000">
            <w:r>
              <w:rPr>
                <w:b/>
                <w:bCs/>
              </w:rPr>
              <w:t>Val R²</w:t>
            </w:r>
          </w:p>
        </w:tc>
        <w:tc>
          <w:tcPr>
            <w:tcW w:w="1500" w:type="dxa"/>
            <w:shd w:val="clear" w:color="auto" w:fill="D9E2F3"/>
          </w:tcPr>
          <w:p w14:paraId="794E0A75" w14:textId="77777777" w:rsidR="00AE0866" w:rsidRDefault="00000000">
            <w:r>
              <w:rPr>
                <w:b/>
                <w:bCs/>
              </w:rPr>
              <w:t>Val RMSE</w:t>
            </w:r>
          </w:p>
        </w:tc>
        <w:tc>
          <w:tcPr>
            <w:tcW w:w="1500" w:type="dxa"/>
            <w:shd w:val="clear" w:color="auto" w:fill="D9E2F3"/>
          </w:tcPr>
          <w:p w14:paraId="41F42ED4" w14:textId="77777777" w:rsidR="00AE0866" w:rsidRDefault="00000000">
            <w:r>
              <w:rPr>
                <w:b/>
                <w:bCs/>
              </w:rPr>
              <w:t>Val MAE</w:t>
            </w:r>
          </w:p>
        </w:tc>
        <w:tc>
          <w:tcPr>
            <w:tcW w:w="1700" w:type="dxa"/>
            <w:shd w:val="clear" w:color="auto" w:fill="D9E2F3"/>
          </w:tcPr>
          <w:p w14:paraId="4FB54C76" w14:textId="77777777" w:rsidR="00AE0866" w:rsidRDefault="00000000">
            <w:r>
              <w:rPr>
                <w:b/>
                <w:bCs/>
              </w:rPr>
              <w:t>Overfit Gap</w:t>
            </w:r>
          </w:p>
        </w:tc>
      </w:tr>
      <w:tr w:rsidR="00AE0866" w14:paraId="3392A3B5" w14:textId="77777777">
        <w:tc>
          <w:tcPr>
            <w:tcW w:w="1400" w:type="dxa"/>
          </w:tcPr>
          <w:p w14:paraId="22708812" w14:textId="77777777" w:rsidR="00AE0866" w:rsidRDefault="00000000">
            <w:proofErr w:type="spellStart"/>
            <w:r>
              <w:t>xD</w:t>
            </w:r>
            <w:proofErr w:type="spellEnd"/>
          </w:p>
        </w:tc>
        <w:tc>
          <w:tcPr>
            <w:tcW w:w="1900" w:type="dxa"/>
          </w:tcPr>
          <w:p w14:paraId="5220E53E" w14:textId="77777777" w:rsidR="00AE0866" w:rsidRDefault="00000000">
            <w:proofErr w:type="spellStart"/>
            <w:r>
              <w:t>XGBoost</w:t>
            </w:r>
            <w:proofErr w:type="spellEnd"/>
          </w:p>
        </w:tc>
        <w:tc>
          <w:tcPr>
            <w:tcW w:w="1500" w:type="dxa"/>
          </w:tcPr>
          <w:p w14:paraId="53075908" w14:textId="77777777" w:rsidR="00AE0866" w:rsidRDefault="00000000">
            <w:r>
              <w:t>0.9913</w:t>
            </w:r>
          </w:p>
        </w:tc>
        <w:tc>
          <w:tcPr>
            <w:tcW w:w="1500" w:type="dxa"/>
          </w:tcPr>
          <w:p w14:paraId="5BEF7C1E" w14:textId="77777777" w:rsidR="00AE0866" w:rsidRDefault="00000000">
            <w:r>
              <w:t>0.0153</w:t>
            </w:r>
          </w:p>
        </w:tc>
        <w:tc>
          <w:tcPr>
            <w:tcW w:w="1500" w:type="dxa"/>
          </w:tcPr>
          <w:p w14:paraId="0D79808A" w14:textId="77777777" w:rsidR="00AE0866" w:rsidRDefault="00000000">
            <w:r>
              <w:t>0.0104</w:t>
            </w:r>
          </w:p>
        </w:tc>
        <w:tc>
          <w:tcPr>
            <w:tcW w:w="1700" w:type="dxa"/>
          </w:tcPr>
          <w:p w14:paraId="0944E85B" w14:textId="77777777" w:rsidR="00AE0866" w:rsidRDefault="00000000">
            <w:r>
              <w:t>0.0084</w:t>
            </w:r>
          </w:p>
        </w:tc>
      </w:tr>
      <w:tr w:rsidR="00AE0866" w14:paraId="449FF135" w14:textId="77777777">
        <w:tc>
          <w:tcPr>
            <w:tcW w:w="1400" w:type="dxa"/>
          </w:tcPr>
          <w:p w14:paraId="1B9F1685" w14:textId="77777777" w:rsidR="00AE0866" w:rsidRDefault="00000000">
            <w:proofErr w:type="spellStart"/>
            <w:r>
              <w:t>xB</w:t>
            </w:r>
            <w:proofErr w:type="spellEnd"/>
          </w:p>
        </w:tc>
        <w:tc>
          <w:tcPr>
            <w:tcW w:w="1900" w:type="dxa"/>
          </w:tcPr>
          <w:p w14:paraId="412FB5E5" w14:textId="77777777" w:rsidR="00AE0866" w:rsidRDefault="00000000">
            <w:proofErr w:type="spellStart"/>
            <w:r>
              <w:t>XGBoost</w:t>
            </w:r>
            <w:proofErr w:type="spellEnd"/>
          </w:p>
        </w:tc>
        <w:tc>
          <w:tcPr>
            <w:tcW w:w="1500" w:type="dxa"/>
          </w:tcPr>
          <w:p w14:paraId="5E61FA44" w14:textId="77777777" w:rsidR="00AE0866" w:rsidRDefault="00000000">
            <w:r>
              <w:t>0.9889</w:t>
            </w:r>
          </w:p>
        </w:tc>
        <w:tc>
          <w:tcPr>
            <w:tcW w:w="1500" w:type="dxa"/>
          </w:tcPr>
          <w:p w14:paraId="6FCAE801" w14:textId="77777777" w:rsidR="00AE0866" w:rsidRDefault="00000000">
            <w:r>
              <w:t>0.0151</w:t>
            </w:r>
          </w:p>
        </w:tc>
        <w:tc>
          <w:tcPr>
            <w:tcW w:w="1500" w:type="dxa"/>
          </w:tcPr>
          <w:p w14:paraId="56335E61" w14:textId="77777777" w:rsidR="00AE0866" w:rsidRDefault="00000000">
            <w:r>
              <w:t>0.0098</w:t>
            </w:r>
          </w:p>
        </w:tc>
        <w:tc>
          <w:tcPr>
            <w:tcW w:w="1700" w:type="dxa"/>
          </w:tcPr>
          <w:p w14:paraId="0BB89E5C" w14:textId="77777777" w:rsidR="00AE0866" w:rsidRDefault="00000000">
            <w:r>
              <w:t>0.0108</w:t>
            </w:r>
          </w:p>
        </w:tc>
      </w:tr>
      <w:tr w:rsidR="00AE0866" w14:paraId="1BC4C897" w14:textId="77777777">
        <w:tc>
          <w:tcPr>
            <w:tcW w:w="1400" w:type="dxa"/>
          </w:tcPr>
          <w:p w14:paraId="46F56A86" w14:textId="77777777" w:rsidR="00AE0866" w:rsidRDefault="00000000">
            <w:r>
              <w:t>QC (kW)</w:t>
            </w:r>
          </w:p>
        </w:tc>
        <w:tc>
          <w:tcPr>
            <w:tcW w:w="1900" w:type="dxa"/>
          </w:tcPr>
          <w:p w14:paraId="50048293" w14:textId="77777777" w:rsidR="00AE0866" w:rsidRDefault="00000000">
            <w:r>
              <w:t>Ridge</w:t>
            </w:r>
          </w:p>
        </w:tc>
        <w:tc>
          <w:tcPr>
            <w:tcW w:w="1500" w:type="dxa"/>
          </w:tcPr>
          <w:p w14:paraId="581230D2" w14:textId="77777777" w:rsidR="00AE0866" w:rsidRDefault="00000000">
            <w:r>
              <w:t>0.9999</w:t>
            </w:r>
          </w:p>
        </w:tc>
        <w:tc>
          <w:tcPr>
            <w:tcW w:w="1500" w:type="dxa"/>
          </w:tcPr>
          <w:p w14:paraId="4CE7C5F3" w14:textId="77777777" w:rsidR="00AE0866" w:rsidRDefault="00000000">
            <w:r>
              <w:t>7.549</w:t>
            </w:r>
          </w:p>
        </w:tc>
        <w:tc>
          <w:tcPr>
            <w:tcW w:w="1500" w:type="dxa"/>
          </w:tcPr>
          <w:p w14:paraId="72A1D710" w14:textId="77777777" w:rsidR="00AE0866" w:rsidRDefault="00000000">
            <w:r>
              <w:t>5.708</w:t>
            </w:r>
          </w:p>
        </w:tc>
        <w:tc>
          <w:tcPr>
            <w:tcW w:w="1700" w:type="dxa"/>
          </w:tcPr>
          <w:p w14:paraId="45C46E35" w14:textId="77777777" w:rsidR="00AE0866" w:rsidRDefault="00000000">
            <w:r>
              <w:t>0.00004</w:t>
            </w:r>
          </w:p>
        </w:tc>
      </w:tr>
      <w:tr w:rsidR="00AE0866" w14:paraId="4D3DD4FD" w14:textId="77777777">
        <w:tc>
          <w:tcPr>
            <w:tcW w:w="1400" w:type="dxa"/>
          </w:tcPr>
          <w:p w14:paraId="674FFA75" w14:textId="77777777" w:rsidR="00AE0866" w:rsidRDefault="00000000">
            <w:r>
              <w:t>QR (kW)</w:t>
            </w:r>
          </w:p>
        </w:tc>
        <w:tc>
          <w:tcPr>
            <w:tcW w:w="1900" w:type="dxa"/>
          </w:tcPr>
          <w:p w14:paraId="02483DCA" w14:textId="77777777" w:rsidR="00AE0866" w:rsidRDefault="00000000">
            <w:r>
              <w:t>ANN (MLP)</w:t>
            </w:r>
          </w:p>
        </w:tc>
        <w:tc>
          <w:tcPr>
            <w:tcW w:w="1500" w:type="dxa"/>
          </w:tcPr>
          <w:p w14:paraId="28771559" w14:textId="77777777" w:rsidR="00AE0866" w:rsidRDefault="00000000">
            <w:r>
              <w:t>0.9971</w:t>
            </w:r>
          </w:p>
        </w:tc>
        <w:tc>
          <w:tcPr>
            <w:tcW w:w="1500" w:type="dxa"/>
          </w:tcPr>
          <w:p w14:paraId="7B7ABC31" w14:textId="77777777" w:rsidR="00AE0866" w:rsidRDefault="00000000">
            <w:r>
              <w:t>37.493</w:t>
            </w:r>
          </w:p>
        </w:tc>
        <w:tc>
          <w:tcPr>
            <w:tcW w:w="1500" w:type="dxa"/>
          </w:tcPr>
          <w:p w14:paraId="2E9291DF" w14:textId="77777777" w:rsidR="00AE0866" w:rsidRDefault="00000000">
            <w:r>
              <w:t>24.905</w:t>
            </w:r>
          </w:p>
        </w:tc>
        <w:tc>
          <w:tcPr>
            <w:tcW w:w="1700" w:type="dxa"/>
          </w:tcPr>
          <w:p w14:paraId="47F2EB68" w14:textId="77777777" w:rsidR="00AE0866" w:rsidRDefault="00000000">
            <w:r>
              <w:t>0.0015</w:t>
            </w:r>
          </w:p>
        </w:tc>
      </w:tr>
    </w:tbl>
    <w:p w14:paraId="5820D071" w14:textId="77777777" w:rsidR="00AE0866" w:rsidRDefault="00AE0866">
      <w:pPr>
        <w:spacing w:after="200"/>
      </w:pPr>
    </w:p>
    <w:p w14:paraId="7DE9536B" w14:textId="77777777" w:rsidR="00AE0866" w:rsidRDefault="00000000">
      <w:pPr>
        <w:pStyle w:val="Heading2"/>
        <w:spacing w:before="240" w:after="120"/>
      </w:pPr>
      <w:r>
        <w:t>2.2 Held-out test-set metrics (never touched until final evaluation)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1700"/>
        <w:gridCol w:w="1900"/>
        <w:gridCol w:w="1700"/>
      </w:tblGrid>
      <w:tr w:rsidR="00AE0866" w14:paraId="5F4C52CE" w14:textId="77777777">
        <w:trPr>
          <w:tblHeader/>
        </w:trPr>
        <w:tc>
          <w:tcPr>
            <w:tcW w:w="1700" w:type="dxa"/>
            <w:shd w:val="clear" w:color="auto" w:fill="D9E2F3"/>
          </w:tcPr>
          <w:p w14:paraId="7B321DF0" w14:textId="77777777" w:rsidR="00AE0866" w:rsidRDefault="00000000">
            <w:r>
              <w:rPr>
                <w:b/>
                <w:bCs/>
              </w:rPr>
              <w:t>Target</w:t>
            </w:r>
          </w:p>
        </w:tc>
        <w:tc>
          <w:tcPr>
            <w:tcW w:w="2100" w:type="dxa"/>
            <w:shd w:val="clear" w:color="auto" w:fill="D9E2F3"/>
          </w:tcPr>
          <w:p w14:paraId="4CB379F2" w14:textId="77777777" w:rsidR="00AE0866" w:rsidRDefault="00000000">
            <w:r>
              <w:rPr>
                <w:b/>
                <w:bCs/>
              </w:rPr>
              <w:t>Model</w:t>
            </w:r>
          </w:p>
        </w:tc>
        <w:tc>
          <w:tcPr>
            <w:tcW w:w="1700" w:type="dxa"/>
            <w:shd w:val="clear" w:color="auto" w:fill="D9E2F3"/>
          </w:tcPr>
          <w:p w14:paraId="1C5A1933" w14:textId="77777777" w:rsidR="00AE0866" w:rsidRDefault="00000000">
            <w:r>
              <w:rPr>
                <w:b/>
                <w:bCs/>
              </w:rPr>
              <w:t>Test R²</w:t>
            </w:r>
          </w:p>
        </w:tc>
        <w:tc>
          <w:tcPr>
            <w:tcW w:w="1900" w:type="dxa"/>
            <w:shd w:val="clear" w:color="auto" w:fill="D9E2F3"/>
          </w:tcPr>
          <w:p w14:paraId="47857CAA" w14:textId="77777777" w:rsidR="00AE0866" w:rsidRDefault="00000000">
            <w:r>
              <w:rPr>
                <w:b/>
                <w:bCs/>
              </w:rPr>
              <w:t>Test RMSE</w:t>
            </w:r>
          </w:p>
        </w:tc>
        <w:tc>
          <w:tcPr>
            <w:tcW w:w="1700" w:type="dxa"/>
            <w:shd w:val="clear" w:color="auto" w:fill="D9E2F3"/>
          </w:tcPr>
          <w:p w14:paraId="670C5601" w14:textId="77777777" w:rsidR="00AE0866" w:rsidRDefault="00000000">
            <w:r>
              <w:rPr>
                <w:b/>
                <w:bCs/>
              </w:rPr>
              <w:t>Test MAE</w:t>
            </w:r>
          </w:p>
        </w:tc>
      </w:tr>
      <w:tr w:rsidR="00AE0866" w14:paraId="651DDCCD" w14:textId="77777777">
        <w:tc>
          <w:tcPr>
            <w:tcW w:w="1700" w:type="dxa"/>
          </w:tcPr>
          <w:p w14:paraId="0E119F00" w14:textId="77777777" w:rsidR="00AE0866" w:rsidRDefault="00000000">
            <w:proofErr w:type="spellStart"/>
            <w:r>
              <w:t>xD</w:t>
            </w:r>
            <w:proofErr w:type="spellEnd"/>
          </w:p>
        </w:tc>
        <w:tc>
          <w:tcPr>
            <w:tcW w:w="2100" w:type="dxa"/>
          </w:tcPr>
          <w:p w14:paraId="550D87A2" w14:textId="77777777" w:rsidR="00AE0866" w:rsidRDefault="00000000">
            <w:proofErr w:type="spellStart"/>
            <w:r>
              <w:t>XGBoost</w:t>
            </w:r>
            <w:proofErr w:type="spellEnd"/>
          </w:p>
        </w:tc>
        <w:tc>
          <w:tcPr>
            <w:tcW w:w="1700" w:type="dxa"/>
          </w:tcPr>
          <w:p w14:paraId="03193A61" w14:textId="77777777" w:rsidR="00AE0866" w:rsidRDefault="00000000">
            <w:r>
              <w:t>0.9881</w:t>
            </w:r>
          </w:p>
        </w:tc>
        <w:tc>
          <w:tcPr>
            <w:tcW w:w="1900" w:type="dxa"/>
          </w:tcPr>
          <w:p w14:paraId="79E15D9F" w14:textId="77777777" w:rsidR="00AE0866" w:rsidRDefault="00000000">
            <w:r>
              <w:t>0.0181</w:t>
            </w:r>
          </w:p>
        </w:tc>
        <w:tc>
          <w:tcPr>
            <w:tcW w:w="1700" w:type="dxa"/>
          </w:tcPr>
          <w:p w14:paraId="55D19A6B" w14:textId="77777777" w:rsidR="00AE0866" w:rsidRDefault="00000000">
            <w:r>
              <w:t>0.0117</w:t>
            </w:r>
          </w:p>
        </w:tc>
      </w:tr>
      <w:tr w:rsidR="00AE0866" w14:paraId="3FDFBEDA" w14:textId="77777777">
        <w:tc>
          <w:tcPr>
            <w:tcW w:w="1700" w:type="dxa"/>
          </w:tcPr>
          <w:p w14:paraId="45AC8DD2" w14:textId="77777777" w:rsidR="00AE0866" w:rsidRDefault="00000000">
            <w:proofErr w:type="spellStart"/>
            <w:r>
              <w:t>xB</w:t>
            </w:r>
            <w:proofErr w:type="spellEnd"/>
          </w:p>
        </w:tc>
        <w:tc>
          <w:tcPr>
            <w:tcW w:w="2100" w:type="dxa"/>
          </w:tcPr>
          <w:p w14:paraId="07C999F8" w14:textId="77777777" w:rsidR="00AE0866" w:rsidRDefault="00000000">
            <w:proofErr w:type="spellStart"/>
            <w:r>
              <w:t>XGBoost</w:t>
            </w:r>
            <w:proofErr w:type="spellEnd"/>
          </w:p>
        </w:tc>
        <w:tc>
          <w:tcPr>
            <w:tcW w:w="1700" w:type="dxa"/>
          </w:tcPr>
          <w:p w14:paraId="5C24690D" w14:textId="77777777" w:rsidR="00AE0866" w:rsidRDefault="00000000">
            <w:r>
              <w:t>0.9903</w:t>
            </w:r>
          </w:p>
        </w:tc>
        <w:tc>
          <w:tcPr>
            <w:tcW w:w="1900" w:type="dxa"/>
          </w:tcPr>
          <w:p w14:paraId="7BDF0D22" w14:textId="77777777" w:rsidR="00AE0866" w:rsidRDefault="00000000">
            <w:r>
              <w:t>0.0140</w:t>
            </w:r>
          </w:p>
        </w:tc>
        <w:tc>
          <w:tcPr>
            <w:tcW w:w="1700" w:type="dxa"/>
          </w:tcPr>
          <w:p w14:paraId="3707C365" w14:textId="77777777" w:rsidR="00AE0866" w:rsidRDefault="00000000">
            <w:r>
              <w:t>0.0096</w:t>
            </w:r>
          </w:p>
        </w:tc>
      </w:tr>
      <w:tr w:rsidR="00AE0866" w14:paraId="57D605E5" w14:textId="77777777">
        <w:tc>
          <w:tcPr>
            <w:tcW w:w="1700" w:type="dxa"/>
          </w:tcPr>
          <w:p w14:paraId="05A97DC7" w14:textId="77777777" w:rsidR="00AE0866" w:rsidRDefault="00000000">
            <w:r>
              <w:t>QC (kW)</w:t>
            </w:r>
          </w:p>
        </w:tc>
        <w:tc>
          <w:tcPr>
            <w:tcW w:w="2100" w:type="dxa"/>
          </w:tcPr>
          <w:p w14:paraId="524AE0D5" w14:textId="77777777" w:rsidR="00AE0866" w:rsidRDefault="00000000">
            <w:r>
              <w:t>Ridge</w:t>
            </w:r>
          </w:p>
        </w:tc>
        <w:tc>
          <w:tcPr>
            <w:tcW w:w="1700" w:type="dxa"/>
          </w:tcPr>
          <w:p w14:paraId="1DA0254C" w14:textId="77777777" w:rsidR="00AE0866" w:rsidRDefault="00000000">
            <w:r>
              <w:t>0.9999</w:t>
            </w:r>
          </w:p>
        </w:tc>
        <w:tc>
          <w:tcPr>
            <w:tcW w:w="1900" w:type="dxa"/>
          </w:tcPr>
          <w:p w14:paraId="23C386E3" w14:textId="77777777" w:rsidR="00AE0866" w:rsidRDefault="00000000">
            <w:r>
              <w:t>8.596</w:t>
            </w:r>
          </w:p>
        </w:tc>
        <w:tc>
          <w:tcPr>
            <w:tcW w:w="1700" w:type="dxa"/>
          </w:tcPr>
          <w:p w14:paraId="1F1A87BC" w14:textId="77777777" w:rsidR="00AE0866" w:rsidRDefault="00000000">
            <w:r>
              <w:t>6.399</w:t>
            </w:r>
          </w:p>
        </w:tc>
      </w:tr>
      <w:tr w:rsidR="00AE0866" w14:paraId="5AAD8D7E" w14:textId="77777777">
        <w:tc>
          <w:tcPr>
            <w:tcW w:w="1700" w:type="dxa"/>
          </w:tcPr>
          <w:p w14:paraId="48AD10C9" w14:textId="77777777" w:rsidR="00AE0866" w:rsidRDefault="00000000">
            <w:r>
              <w:t>QR (kW)</w:t>
            </w:r>
          </w:p>
        </w:tc>
        <w:tc>
          <w:tcPr>
            <w:tcW w:w="2100" w:type="dxa"/>
          </w:tcPr>
          <w:p w14:paraId="3269CCC2" w14:textId="77777777" w:rsidR="00AE0866" w:rsidRDefault="00000000">
            <w:r>
              <w:t>ANN (MLP)</w:t>
            </w:r>
          </w:p>
        </w:tc>
        <w:tc>
          <w:tcPr>
            <w:tcW w:w="1700" w:type="dxa"/>
          </w:tcPr>
          <w:p w14:paraId="1FE0EADF" w14:textId="77777777" w:rsidR="00AE0866" w:rsidRDefault="00000000">
            <w:r>
              <w:t>0.9973</w:t>
            </w:r>
          </w:p>
        </w:tc>
        <w:tc>
          <w:tcPr>
            <w:tcW w:w="1900" w:type="dxa"/>
          </w:tcPr>
          <w:p w14:paraId="129F2FED" w14:textId="77777777" w:rsidR="00AE0866" w:rsidRDefault="00000000">
            <w:r>
              <w:t>39.562</w:t>
            </w:r>
          </w:p>
        </w:tc>
        <w:tc>
          <w:tcPr>
            <w:tcW w:w="1700" w:type="dxa"/>
          </w:tcPr>
          <w:p w14:paraId="7FFE5270" w14:textId="77777777" w:rsidR="00AE0866" w:rsidRDefault="00000000">
            <w:r>
              <w:t>25.404</w:t>
            </w:r>
          </w:p>
        </w:tc>
      </w:tr>
    </w:tbl>
    <w:p w14:paraId="4F1A0FE3" w14:textId="77777777" w:rsidR="00AE0866" w:rsidRDefault="00AE0866">
      <w:pPr>
        <w:spacing w:after="200"/>
      </w:pPr>
    </w:p>
    <w:p w14:paraId="35E04DA2" w14:textId="77777777" w:rsidR="00AE0866" w:rsidRDefault="00000000">
      <w:pPr>
        <w:pStyle w:val="Heading2"/>
        <w:spacing w:before="240" w:after="120"/>
      </w:pPr>
      <w:r>
        <w:t>2.3 5-fold cross-validation robustness check (independent of hyperparameter search)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700"/>
      </w:tblGrid>
      <w:tr w:rsidR="00AE0866" w14:paraId="3923D84C" w14:textId="77777777">
        <w:trPr>
          <w:tblHeader/>
        </w:trPr>
        <w:tc>
          <w:tcPr>
            <w:tcW w:w="2000" w:type="dxa"/>
            <w:shd w:val="clear" w:color="auto" w:fill="D9E2F3"/>
          </w:tcPr>
          <w:p w14:paraId="790F1557" w14:textId="77777777" w:rsidR="00AE0866" w:rsidRDefault="00000000">
            <w:r>
              <w:rPr>
                <w:b/>
                <w:bCs/>
              </w:rPr>
              <w:t>Target</w:t>
            </w:r>
          </w:p>
        </w:tc>
        <w:tc>
          <w:tcPr>
            <w:tcW w:w="2400" w:type="dxa"/>
            <w:shd w:val="clear" w:color="auto" w:fill="D9E2F3"/>
          </w:tcPr>
          <w:p w14:paraId="52B2B479" w14:textId="77777777" w:rsidR="00AE0866" w:rsidRDefault="00000000">
            <w:r>
              <w:rPr>
                <w:b/>
                <w:bCs/>
              </w:rPr>
              <w:t>Model</w:t>
            </w:r>
          </w:p>
        </w:tc>
        <w:tc>
          <w:tcPr>
            <w:tcW w:w="4700" w:type="dxa"/>
            <w:shd w:val="clear" w:color="auto" w:fill="D9E2F3"/>
          </w:tcPr>
          <w:p w14:paraId="2CC26831" w14:textId="77777777" w:rsidR="00AE0866" w:rsidRDefault="00000000">
            <w:r>
              <w:rPr>
                <w:b/>
                <w:bCs/>
              </w:rPr>
              <w:t>5-fold CV R² (mean ± std)</w:t>
            </w:r>
          </w:p>
        </w:tc>
      </w:tr>
      <w:tr w:rsidR="00AE0866" w14:paraId="210DBA63" w14:textId="77777777">
        <w:tc>
          <w:tcPr>
            <w:tcW w:w="2000" w:type="dxa"/>
          </w:tcPr>
          <w:p w14:paraId="2F2DB3CD" w14:textId="77777777" w:rsidR="00AE0866" w:rsidRDefault="00000000">
            <w:proofErr w:type="spellStart"/>
            <w:r>
              <w:t>xD</w:t>
            </w:r>
            <w:proofErr w:type="spellEnd"/>
          </w:p>
        </w:tc>
        <w:tc>
          <w:tcPr>
            <w:tcW w:w="2400" w:type="dxa"/>
          </w:tcPr>
          <w:p w14:paraId="0757914C" w14:textId="77777777" w:rsidR="00AE0866" w:rsidRDefault="00000000">
            <w:proofErr w:type="spellStart"/>
            <w:r>
              <w:t>XGBoost</w:t>
            </w:r>
            <w:proofErr w:type="spellEnd"/>
          </w:p>
        </w:tc>
        <w:tc>
          <w:tcPr>
            <w:tcW w:w="4700" w:type="dxa"/>
          </w:tcPr>
          <w:p w14:paraId="456DD192" w14:textId="77777777" w:rsidR="00AE0866" w:rsidRDefault="00000000">
            <w:r>
              <w:t>0.9873 ± 0.0008</w:t>
            </w:r>
          </w:p>
        </w:tc>
      </w:tr>
      <w:tr w:rsidR="00AE0866" w14:paraId="04D5B089" w14:textId="77777777">
        <w:tc>
          <w:tcPr>
            <w:tcW w:w="2000" w:type="dxa"/>
          </w:tcPr>
          <w:p w14:paraId="26B43478" w14:textId="77777777" w:rsidR="00AE0866" w:rsidRDefault="00000000">
            <w:proofErr w:type="spellStart"/>
            <w:r>
              <w:t>xB</w:t>
            </w:r>
            <w:proofErr w:type="spellEnd"/>
          </w:p>
        </w:tc>
        <w:tc>
          <w:tcPr>
            <w:tcW w:w="2400" w:type="dxa"/>
          </w:tcPr>
          <w:p w14:paraId="6A4DA487" w14:textId="77777777" w:rsidR="00AE0866" w:rsidRDefault="00000000">
            <w:proofErr w:type="spellStart"/>
            <w:r>
              <w:t>XGBoost</w:t>
            </w:r>
            <w:proofErr w:type="spellEnd"/>
          </w:p>
        </w:tc>
        <w:tc>
          <w:tcPr>
            <w:tcW w:w="4700" w:type="dxa"/>
          </w:tcPr>
          <w:p w14:paraId="3FADAD14" w14:textId="77777777" w:rsidR="00AE0866" w:rsidRDefault="00000000">
            <w:r>
              <w:t>0.9858 ± 0.0018</w:t>
            </w:r>
          </w:p>
        </w:tc>
      </w:tr>
      <w:tr w:rsidR="00AE0866" w14:paraId="5B21E8FE" w14:textId="77777777">
        <w:tc>
          <w:tcPr>
            <w:tcW w:w="2000" w:type="dxa"/>
          </w:tcPr>
          <w:p w14:paraId="14E22A33" w14:textId="77777777" w:rsidR="00AE0866" w:rsidRDefault="00000000">
            <w:r>
              <w:t>QC (kW)</w:t>
            </w:r>
          </w:p>
        </w:tc>
        <w:tc>
          <w:tcPr>
            <w:tcW w:w="2400" w:type="dxa"/>
          </w:tcPr>
          <w:p w14:paraId="4379A35F" w14:textId="77777777" w:rsidR="00AE0866" w:rsidRDefault="00000000">
            <w:r>
              <w:t>Ridge</w:t>
            </w:r>
          </w:p>
        </w:tc>
        <w:tc>
          <w:tcPr>
            <w:tcW w:w="4700" w:type="dxa"/>
          </w:tcPr>
          <w:p w14:paraId="2C7D39DF" w14:textId="77777777" w:rsidR="00AE0866" w:rsidRDefault="00000000">
            <w:r>
              <w:t>0.9999 ± 0.0000</w:t>
            </w:r>
          </w:p>
        </w:tc>
      </w:tr>
      <w:tr w:rsidR="00AE0866" w14:paraId="777AB5A6" w14:textId="77777777">
        <w:tc>
          <w:tcPr>
            <w:tcW w:w="2000" w:type="dxa"/>
          </w:tcPr>
          <w:p w14:paraId="3EF42EF7" w14:textId="77777777" w:rsidR="00AE0866" w:rsidRDefault="00000000">
            <w:r>
              <w:t>QR (kW)</w:t>
            </w:r>
          </w:p>
        </w:tc>
        <w:tc>
          <w:tcPr>
            <w:tcW w:w="2400" w:type="dxa"/>
          </w:tcPr>
          <w:p w14:paraId="38BA99A4" w14:textId="77777777" w:rsidR="00AE0866" w:rsidRDefault="00000000">
            <w:r>
              <w:t>ANN (MLP)</w:t>
            </w:r>
          </w:p>
        </w:tc>
        <w:tc>
          <w:tcPr>
            <w:tcW w:w="4700" w:type="dxa"/>
          </w:tcPr>
          <w:p w14:paraId="69A4EF3C" w14:textId="77777777" w:rsidR="00AE0866" w:rsidRDefault="00000000">
            <w:r>
              <w:t>0.9951 ± 0.0021</w:t>
            </w:r>
          </w:p>
        </w:tc>
      </w:tr>
    </w:tbl>
    <w:p w14:paraId="39978DE0" w14:textId="77777777" w:rsidR="00AE0866" w:rsidRDefault="00AE0866">
      <w:pPr>
        <w:spacing w:after="100"/>
      </w:pPr>
    </w:p>
    <w:p w14:paraId="062AABDC" w14:textId="77777777" w:rsidR="00AE0866" w:rsidRDefault="00000000">
      <w:pPr>
        <w:spacing w:after="120"/>
      </w:pPr>
      <w:r>
        <w:rPr>
          <w:i/>
          <w:iCs/>
        </w:rPr>
        <w:t>Every selected model shows a cross-fold standard deviation below 0.2 percentage points of R², indicating the reported accuracy is stable and not an artefact of a single lucky split.</w:t>
      </w:r>
    </w:p>
    <w:p w14:paraId="709B488E" w14:textId="6AA625E1" w:rsidR="00AE0866" w:rsidRDefault="00000000" w:rsidP="00526934">
      <w:pPr>
        <w:pStyle w:val="Heading1"/>
        <w:spacing w:before="300" w:after="150"/>
      </w:pPr>
      <w:r>
        <w:lastRenderedPageBreak/>
        <w:t>3. Sample Predictions vs Actual Values</w:t>
      </w:r>
    </w:p>
    <w:p w14:paraId="54225FC8" w14:textId="2A4763CE" w:rsidR="00AE0866" w:rsidRDefault="00526934">
      <w:pPr>
        <w:pStyle w:val="Heading1"/>
        <w:spacing w:before="300" w:after="150"/>
      </w:pPr>
      <w:r w:rsidRPr="00526934">
        <w:rPr>
          <w:i/>
          <w:iCs/>
          <w:noProof/>
          <w:color w:val="auto"/>
          <w:sz w:val="20"/>
          <w:szCs w:val="20"/>
        </w:rPr>
        <w:drawing>
          <wp:inline distT="0" distB="0" distL="0" distR="0" wp14:anchorId="0FCCA2F1" wp14:editId="0F8B3613">
            <wp:extent cx="6375400" cy="2510790"/>
            <wp:effectExtent l="0" t="0" r="6350" b="3810"/>
            <wp:docPr id="26373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38546" name=""/>
                    <pic:cNvPicPr/>
                  </pic:nvPicPr>
                  <pic:blipFill>
                    <a:blip r:embed="rId5"/>
                    <a:stretch>
                      <a:fillRect/>
                    </a:stretch>
                  </pic:blipFill>
                  <pic:spPr>
                    <a:xfrm>
                      <a:off x="0" y="0"/>
                      <a:ext cx="6375400" cy="2510790"/>
                    </a:xfrm>
                    <a:prstGeom prst="rect">
                      <a:avLst/>
                    </a:prstGeom>
                  </pic:spPr>
                </pic:pic>
              </a:graphicData>
            </a:graphic>
          </wp:inline>
        </w:drawing>
      </w:r>
      <w:r>
        <w:t>4. Important Observations</w:t>
      </w:r>
    </w:p>
    <w:p w14:paraId="45C16B99" w14:textId="77777777" w:rsidR="00AE0866" w:rsidRDefault="00000000">
      <w:pPr>
        <w:pStyle w:val="ListParagraph"/>
        <w:numPr>
          <w:ilvl w:val="0"/>
          <w:numId w:val="2"/>
        </w:numPr>
        <w:spacing w:after="80"/>
      </w:pPr>
      <w:r>
        <w:t>Model families genuinely differ by target: tree-based/boosted models (</w:t>
      </w:r>
      <w:proofErr w:type="spellStart"/>
      <w:r>
        <w:t>XGBoost</w:t>
      </w:r>
      <w:proofErr w:type="spellEnd"/>
      <w:r>
        <w:t>) won the purity targets (</w:t>
      </w:r>
      <w:proofErr w:type="spellStart"/>
      <w:r>
        <w:t>xD</w:t>
      </w:r>
      <w:proofErr w:type="spellEnd"/>
      <w:r>
        <w:t xml:space="preserve">, </w:t>
      </w:r>
      <w:proofErr w:type="spellStart"/>
      <w:r>
        <w:t>xB</w:t>
      </w:r>
      <w:proofErr w:type="spellEnd"/>
      <w:r>
        <w:t>), a simple regularised linear model (Ridge) won condenser duty (QC), and a neural network (ANN) won reboiler duty (QR) — confirming a per-target comparison was the right approach rather than a single blanket model.</w:t>
      </w:r>
    </w:p>
    <w:p w14:paraId="2849B4A9" w14:textId="77777777" w:rsidR="00AE0866" w:rsidRDefault="00000000">
      <w:pPr>
        <w:pStyle w:val="ListParagraph"/>
        <w:numPr>
          <w:ilvl w:val="0"/>
          <w:numId w:val="2"/>
        </w:numPr>
        <w:spacing w:after="80"/>
      </w:pPr>
      <w:r>
        <w:t>Accuracy and physical validity are only weakly related: the ANN had the best raw R² on both purity targets and was disqualified on both, because it predicted purity falling as reflux ratio increased — the opposite of expected distillation behaviour.</w:t>
      </w:r>
    </w:p>
    <w:p w14:paraId="2EA47656" w14:textId="77777777" w:rsidR="00AE0866" w:rsidRDefault="00000000">
      <w:pPr>
        <w:pStyle w:val="ListParagraph"/>
        <w:numPr>
          <w:ilvl w:val="0"/>
          <w:numId w:val="2"/>
        </w:numPr>
        <w:spacing w:after="80"/>
      </w:pPr>
      <w:r>
        <w:t>Random Forest consistently shows the largest train–validation overfit gap of the four models (up to 0.052, i.e. ~5.2 percentage points of R², on QR), while Ridge and ANN show the smallest gaps — consistent with Random Forest's tendency to memorise training data without strong regularisation.</w:t>
      </w:r>
    </w:p>
    <w:p w14:paraId="765C8AE5" w14:textId="77777777" w:rsidR="00AE0866" w:rsidRDefault="00000000">
      <w:pPr>
        <w:pStyle w:val="ListParagraph"/>
        <w:numPr>
          <w:ilvl w:val="0"/>
          <w:numId w:val="2"/>
        </w:numPr>
        <w:spacing w:after="80"/>
      </w:pPr>
      <w:r>
        <w:t>11 of 3,000 requested simulation cases (0.4%) were removed at the physical-screening stage for negative reboiler duty — a reminder that DWSIM convergence and physical validity are not the same guarantee, and both the training data and the trained models need to be screened against the same physical constraints.</w:t>
      </w:r>
    </w:p>
    <w:p w14:paraId="5749623C" w14:textId="77777777" w:rsidR="00AE0866" w:rsidRDefault="00000000">
      <w:pPr>
        <w:pStyle w:val="ListParagraph"/>
        <w:numPr>
          <w:ilvl w:val="0"/>
          <w:numId w:val="2"/>
        </w:numPr>
        <w:spacing w:after="80"/>
      </w:pPr>
      <w:r>
        <w:t xml:space="preserve">Permutation importance (test set) shows </w:t>
      </w:r>
      <w:proofErr w:type="spellStart"/>
      <w:r>
        <w:t>feed_composition</w:t>
      </w:r>
      <w:proofErr w:type="spellEnd"/>
      <w:r>
        <w:t xml:space="preserve"> and the engineered </w:t>
      </w:r>
      <w:proofErr w:type="spellStart"/>
      <w:r>
        <w:t>bottoms_to_feed_ratio</w:t>
      </w:r>
      <w:proofErr w:type="spellEnd"/>
      <w:r>
        <w:t xml:space="preserve"> dominate both purity targets, </w:t>
      </w:r>
      <w:proofErr w:type="spellStart"/>
      <w:r>
        <w:t>reflux_ratio</w:t>
      </w:r>
      <w:proofErr w:type="spellEnd"/>
      <w:r>
        <w:t xml:space="preserve"> dominates QC, and </w:t>
      </w:r>
      <w:proofErr w:type="spellStart"/>
      <w:r>
        <w:t>bottoms_to_feed_ratio</w:t>
      </w:r>
      <w:proofErr w:type="spellEnd"/>
      <w:r>
        <w:t xml:space="preserve"> + </w:t>
      </w:r>
      <w:proofErr w:type="spellStart"/>
      <w:r>
        <w:t>reflux_ratio</w:t>
      </w:r>
      <w:proofErr w:type="spellEnd"/>
      <w:r>
        <w:t xml:space="preserve"> dominate QR. Reflux ratio's low importance for </w:t>
      </w:r>
      <w:proofErr w:type="spellStart"/>
      <w:r>
        <w:t>xD</w:t>
      </w:r>
      <w:proofErr w:type="spellEnd"/>
      <w:r>
        <w:t>/</w:t>
      </w:r>
      <w:proofErr w:type="spellStart"/>
      <w:r>
        <w:t>xB</w:t>
      </w:r>
      <w:proofErr w:type="spellEnd"/>
      <w:r>
        <w:t xml:space="preserve"> does not contradict the physical-consistency audit: importance measures average predictive contribution across the sampled space, while the audit's partial-dependence sweep (holding other features at their median) isolates reflux ratio's own effect and shows a genuine positive relationship for the selected </w:t>
      </w:r>
      <w:proofErr w:type="spellStart"/>
      <w:r>
        <w:t>xD</w:t>
      </w:r>
      <w:proofErr w:type="spellEnd"/>
      <w:r>
        <w:t xml:space="preserve"> model (Spearman rho = 0.521, vs. 0.885 for Random Forest and −0.561 for the disqualified ANN).</w:t>
      </w:r>
    </w:p>
    <w:p w14:paraId="354A7921" w14:textId="77777777" w:rsidR="00AE0866" w:rsidRDefault="00000000">
      <w:pPr>
        <w:pStyle w:val="ListParagraph"/>
        <w:numPr>
          <w:ilvl w:val="0"/>
          <w:numId w:val="2"/>
        </w:numPr>
        <w:spacing w:after="80"/>
      </w:pPr>
      <w:r>
        <w:t>5-fold cross-validation on the selected models (Section 2.3) agrees with the overfit-gap diagnostic (Section 2.1): every selected model combines a small train–validation gap with a low cross-fold standard deviation, which is stronger evidence of generalisation than either check alone.</w:t>
      </w:r>
    </w:p>
    <w:p w14:paraId="0515BEF5" w14:textId="395A634E" w:rsidR="00AE0866" w:rsidRDefault="00000000">
      <w:pPr>
        <w:pStyle w:val="Heading1"/>
        <w:spacing w:before="300" w:after="150"/>
      </w:pPr>
      <w:r>
        <w:t>Output</w:t>
      </w:r>
      <w:r w:rsidR="00D15562">
        <w:t>s</w:t>
      </w:r>
    </w:p>
    <w:p w14:paraId="2E4B79EC" w14:textId="030824AC" w:rsidR="00AE0866" w:rsidRDefault="00000000">
      <w:pPr>
        <w:spacing w:after="120"/>
      </w:pPr>
      <w:r>
        <w:t>.</w:t>
      </w:r>
    </w:p>
    <w:p w14:paraId="20912010" w14:textId="77777777" w:rsidR="00AE0866" w:rsidRDefault="00000000">
      <w:pPr>
        <w:pStyle w:val="Heading2"/>
        <w:spacing w:before="240" w:after="120"/>
      </w:pPr>
      <w:r>
        <w:t>A. Dataset Size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3200"/>
        <w:gridCol w:w="1500"/>
      </w:tblGrid>
      <w:tr w:rsidR="00AE0866" w14:paraId="613F5B80" w14:textId="77777777">
        <w:trPr>
          <w:tblHeader/>
        </w:trPr>
        <w:tc>
          <w:tcPr>
            <w:tcW w:w="2500" w:type="dxa"/>
            <w:shd w:val="clear" w:color="auto" w:fill="D9E2F3"/>
          </w:tcPr>
          <w:p w14:paraId="7A87CAAB" w14:textId="77777777" w:rsidR="00AE0866" w:rsidRDefault="00000000">
            <w:r>
              <w:rPr>
                <w:b/>
                <w:bCs/>
              </w:rPr>
              <w:t>LHS cases requested</w:t>
            </w:r>
          </w:p>
        </w:tc>
        <w:tc>
          <w:tcPr>
            <w:tcW w:w="2500" w:type="dxa"/>
            <w:shd w:val="clear" w:color="auto" w:fill="D9E2F3"/>
          </w:tcPr>
          <w:p w14:paraId="4676FF8D" w14:textId="77777777" w:rsidR="00AE0866" w:rsidRDefault="00000000">
            <w:r>
              <w:rPr>
                <w:b/>
                <w:bCs/>
              </w:rPr>
              <w:t>Cases written by DWSIM</w:t>
            </w:r>
          </w:p>
        </w:tc>
        <w:tc>
          <w:tcPr>
            <w:tcW w:w="3200" w:type="dxa"/>
            <w:shd w:val="clear" w:color="auto" w:fill="D9E2F3"/>
          </w:tcPr>
          <w:p w14:paraId="5E36A0C2" w14:textId="77777777" w:rsidR="00AE0866" w:rsidRDefault="00000000">
            <w:r>
              <w:rPr>
                <w:b/>
                <w:bCs/>
              </w:rPr>
              <w:t>Cases retained after physical screening</w:t>
            </w:r>
          </w:p>
        </w:tc>
        <w:tc>
          <w:tcPr>
            <w:tcW w:w="1500" w:type="dxa"/>
            <w:shd w:val="clear" w:color="auto" w:fill="D9E2F3"/>
          </w:tcPr>
          <w:p w14:paraId="70C218D3" w14:textId="77777777" w:rsidR="00AE0866" w:rsidRDefault="00000000">
            <w:r>
              <w:rPr>
                <w:b/>
                <w:bCs/>
              </w:rPr>
              <w:t>Rows discarded</w:t>
            </w:r>
          </w:p>
        </w:tc>
      </w:tr>
      <w:tr w:rsidR="00AE0866" w14:paraId="1C073D52" w14:textId="77777777">
        <w:tc>
          <w:tcPr>
            <w:tcW w:w="2500" w:type="dxa"/>
          </w:tcPr>
          <w:p w14:paraId="56A61949" w14:textId="77777777" w:rsidR="00AE0866" w:rsidRDefault="00000000">
            <w:r>
              <w:t>3,000</w:t>
            </w:r>
          </w:p>
        </w:tc>
        <w:tc>
          <w:tcPr>
            <w:tcW w:w="2500" w:type="dxa"/>
          </w:tcPr>
          <w:p w14:paraId="3D24F2EA" w14:textId="77777777" w:rsidR="00AE0866" w:rsidRDefault="00000000">
            <w:r>
              <w:t>2,999</w:t>
            </w:r>
          </w:p>
        </w:tc>
        <w:tc>
          <w:tcPr>
            <w:tcW w:w="3200" w:type="dxa"/>
          </w:tcPr>
          <w:p w14:paraId="4D87DC57" w14:textId="77777777" w:rsidR="00AE0866" w:rsidRDefault="00000000">
            <w:r>
              <w:t>2,988</w:t>
            </w:r>
          </w:p>
        </w:tc>
        <w:tc>
          <w:tcPr>
            <w:tcW w:w="1500" w:type="dxa"/>
          </w:tcPr>
          <w:p w14:paraId="701CCD92" w14:textId="77777777" w:rsidR="00AE0866" w:rsidRDefault="00000000">
            <w:r>
              <w:t>0.4%</w:t>
            </w:r>
          </w:p>
        </w:tc>
      </w:tr>
    </w:tbl>
    <w:p w14:paraId="5CC84030" w14:textId="77777777" w:rsidR="00AE0866" w:rsidRDefault="00AE0866">
      <w:pPr>
        <w:spacing w:after="200"/>
      </w:pPr>
    </w:p>
    <w:p w14:paraId="095363A2" w14:textId="77777777" w:rsidR="00AE0866" w:rsidRDefault="00000000">
      <w:pPr>
        <w:pStyle w:val="Heading2"/>
        <w:spacing w:before="240" w:after="120"/>
      </w:pPr>
      <w:r>
        <w:t>B. Range of Variables Explored</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300"/>
        <w:gridCol w:w="1300"/>
        <w:gridCol w:w="1300"/>
        <w:gridCol w:w="1400"/>
      </w:tblGrid>
      <w:tr w:rsidR="00AE0866" w14:paraId="335A0461" w14:textId="77777777">
        <w:trPr>
          <w:tblHeader/>
        </w:trPr>
        <w:tc>
          <w:tcPr>
            <w:tcW w:w="3400" w:type="dxa"/>
            <w:shd w:val="clear" w:color="auto" w:fill="D9E2F3"/>
          </w:tcPr>
          <w:p w14:paraId="5F21EA6F" w14:textId="77777777" w:rsidR="00AE0866" w:rsidRDefault="00000000">
            <w:r>
              <w:rPr>
                <w:b/>
                <w:bCs/>
              </w:rPr>
              <w:lastRenderedPageBreak/>
              <w:t>Variable</w:t>
            </w:r>
          </w:p>
        </w:tc>
        <w:tc>
          <w:tcPr>
            <w:tcW w:w="1300" w:type="dxa"/>
            <w:shd w:val="clear" w:color="auto" w:fill="D9E2F3"/>
          </w:tcPr>
          <w:p w14:paraId="332B8116" w14:textId="77777777" w:rsidR="00AE0866" w:rsidRDefault="00000000">
            <w:r>
              <w:rPr>
                <w:b/>
                <w:bCs/>
              </w:rPr>
              <w:t>Min</w:t>
            </w:r>
          </w:p>
        </w:tc>
        <w:tc>
          <w:tcPr>
            <w:tcW w:w="1300" w:type="dxa"/>
            <w:shd w:val="clear" w:color="auto" w:fill="D9E2F3"/>
          </w:tcPr>
          <w:p w14:paraId="2703FDE3" w14:textId="77777777" w:rsidR="00AE0866" w:rsidRDefault="00000000">
            <w:r>
              <w:rPr>
                <w:b/>
                <w:bCs/>
              </w:rPr>
              <w:t>Max</w:t>
            </w:r>
          </w:p>
        </w:tc>
        <w:tc>
          <w:tcPr>
            <w:tcW w:w="1300" w:type="dxa"/>
            <w:shd w:val="clear" w:color="auto" w:fill="D9E2F3"/>
          </w:tcPr>
          <w:p w14:paraId="5F2FBF96" w14:textId="77777777" w:rsidR="00AE0866" w:rsidRDefault="00000000">
            <w:r>
              <w:rPr>
                <w:b/>
                <w:bCs/>
              </w:rPr>
              <w:t>Mean</w:t>
            </w:r>
          </w:p>
        </w:tc>
        <w:tc>
          <w:tcPr>
            <w:tcW w:w="1400" w:type="dxa"/>
            <w:shd w:val="clear" w:color="auto" w:fill="D9E2F3"/>
          </w:tcPr>
          <w:p w14:paraId="45D5BA54" w14:textId="77777777" w:rsidR="00AE0866" w:rsidRDefault="00000000">
            <w:r>
              <w:rPr>
                <w:b/>
                <w:bCs/>
              </w:rPr>
              <w:t>Std. dev.</w:t>
            </w:r>
          </w:p>
        </w:tc>
      </w:tr>
      <w:tr w:rsidR="00AE0866" w14:paraId="09FE7762" w14:textId="77777777">
        <w:tc>
          <w:tcPr>
            <w:tcW w:w="3400" w:type="dxa"/>
          </w:tcPr>
          <w:p w14:paraId="1F66CB3E" w14:textId="77777777" w:rsidR="00AE0866" w:rsidRDefault="00000000">
            <w:r>
              <w:t>Feed temperature (K)</w:t>
            </w:r>
          </w:p>
        </w:tc>
        <w:tc>
          <w:tcPr>
            <w:tcW w:w="1300" w:type="dxa"/>
          </w:tcPr>
          <w:p w14:paraId="458FC05F" w14:textId="77777777" w:rsidR="00AE0866" w:rsidRDefault="00000000">
            <w:r>
              <w:t>350.0</w:t>
            </w:r>
          </w:p>
        </w:tc>
        <w:tc>
          <w:tcPr>
            <w:tcW w:w="1300" w:type="dxa"/>
          </w:tcPr>
          <w:p w14:paraId="36D3D4DA" w14:textId="77777777" w:rsidR="00AE0866" w:rsidRDefault="00000000">
            <w:r>
              <w:t>380.0</w:t>
            </w:r>
          </w:p>
        </w:tc>
        <w:tc>
          <w:tcPr>
            <w:tcW w:w="1300" w:type="dxa"/>
          </w:tcPr>
          <w:p w14:paraId="77998EF3" w14:textId="77777777" w:rsidR="00AE0866" w:rsidRDefault="00000000">
            <w:r>
              <w:t>365.0</w:t>
            </w:r>
          </w:p>
        </w:tc>
        <w:tc>
          <w:tcPr>
            <w:tcW w:w="1400" w:type="dxa"/>
          </w:tcPr>
          <w:p w14:paraId="590E05B9" w14:textId="77777777" w:rsidR="00AE0866" w:rsidRDefault="00000000">
            <w:r>
              <w:t>8.66</w:t>
            </w:r>
          </w:p>
        </w:tc>
      </w:tr>
      <w:tr w:rsidR="00AE0866" w14:paraId="23A6412F" w14:textId="77777777">
        <w:tc>
          <w:tcPr>
            <w:tcW w:w="3400" w:type="dxa"/>
          </w:tcPr>
          <w:p w14:paraId="023690AB" w14:textId="77777777" w:rsidR="00AE0866" w:rsidRDefault="00000000">
            <w:r>
              <w:t>Feed pressure (Pa)</w:t>
            </w:r>
          </w:p>
        </w:tc>
        <w:tc>
          <w:tcPr>
            <w:tcW w:w="1300" w:type="dxa"/>
          </w:tcPr>
          <w:p w14:paraId="0258AE17" w14:textId="77777777" w:rsidR="00AE0866" w:rsidRDefault="00000000">
            <w:r>
              <w:t>101,343</w:t>
            </w:r>
          </w:p>
        </w:tc>
        <w:tc>
          <w:tcPr>
            <w:tcW w:w="1300" w:type="dxa"/>
          </w:tcPr>
          <w:p w14:paraId="1F1B6427" w14:textId="77777777" w:rsidR="00AE0866" w:rsidRDefault="00000000">
            <w:r>
              <w:t>202,639</w:t>
            </w:r>
          </w:p>
        </w:tc>
        <w:tc>
          <w:tcPr>
            <w:tcW w:w="1300" w:type="dxa"/>
          </w:tcPr>
          <w:p w14:paraId="78DDF4B1" w14:textId="77777777" w:rsidR="00AE0866" w:rsidRDefault="00000000">
            <w:r>
              <w:t>151,981</w:t>
            </w:r>
          </w:p>
        </w:tc>
        <w:tc>
          <w:tcPr>
            <w:tcW w:w="1400" w:type="dxa"/>
          </w:tcPr>
          <w:p w14:paraId="76011C44" w14:textId="77777777" w:rsidR="00AE0866" w:rsidRDefault="00000000">
            <w:r>
              <w:t>29,258</w:t>
            </w:r>
          </w:p>
        </w:tc>
      </w:tr>
      <w:tr w:rsidR="00AE0866" w14:paraId="5B7F24A8" w14:textId="77777777">
        <w:tc>
          <w:tcPr>
            <w:tcW w:w="3400" w:type="dxa"/>
          </w:tcPr>
          <w:p w14:paraId="3C1F71E1" w14:textId="77777777" w:rsidR="00AE0866" w:rsidRDefault="00000000">
            <w:r>
              <w:t>Feed composition (benzene mole frac.)</w:t>
            </w:r>
          </w:p>
        </w:tc>
        <w:tc>
          <w:tcPr>
            <w:tcW w:w="1300" w:type="dxa"/>
          </w:tcPr>
          <w:p w14:paraId="1D609B5C" w14:textId="77777777" w:rsidR="00AE0866" w:rsidRDefault="00000000">
            <w:r>
              <w:t>0.300</w:t>
            </w:r>
          </w:p>
        </w:tc>
        <w:tc>
          <w:tcPr>
            <w:tcW w:w="1300" w:type="dxa"/>
          </w:tcPr>
          <w:p w14:paraId="1E34CB00" w14:textId="77777777" w:rsidR="00AE0866" w:rsidRDefault="00000000">
            <w:r>
              <w:t>0.699</w:t>
            </w:r>
          </w:p>
        </w:tc>
        <w:tc>
          <w:tcPr>
            <w:tcW w:w="1300" w:type="dxa"/>
          </w:tcPr>
          <w:p w14:paraId="6A5C89C7" w14:textId="77777777" w:rsidR="00AE0866" w:rsidRDefault="00000000">
            <w:r>
              <w:t>0.500</w:t>
            </w:r>
          </w:p>
        </w:tc>
        <w:tc>
          <w:tcPr>
            <w:tcW w:w="1400" w:type="dxa"/>
          </w:tcPr>
          <w:p w14:paraId="7B1E7BC5" w14:textId="77777777" w:rsidR="00AE0866" w:rsidRDefault="00000000">
            <w:r>
              <w:t>0.115</w:t>
            </w:r>
          </w:p>
        </w:tc>
      </w:tr>
      <w:tr w:rsidR="00AE0866" w14:paraId="7E0ADE46" w14:textId="77777777">
        <w:tc>
          <w:tcPr>
            <w:tcW w:w="3400" w:type="dxa"/>
          </w:tcPr>
          <w:p w14:paraId="37AE370B" w14:textId="77777777" w:rsidR="00AE0866" w:rsidRDefault="00000000">
            <w:r>
              <w:t>Number of stages</w:t>
            </w:r>
          </w:p>
        </w:tc>
        <w:tc>
          <w:tcPr>
            <w:tcW w:w="1300" w:type="dxa"/>
          </w:tcPr>
          <w:p w14:paraId="31827E0F" w14:textId="77777777" w:rsidR="00AE0866" w:rsidRDefault="00000000">
            <w:r>
              <w:t>15</w:t>
            </w:r>
          </w:p>
        </w:tc>
        <w:tc>
          <w:tcPr>
            <w:tcW w:w="1300" w:type="dxa"/>
          </w:tcPr>
          <w:p w14:paraId="762ACFDA" w14:textId="77777777" w:rsidR="00AE0866" w:rsidRDefault="00000000">
            <w:r>
              <w:t>21</w:t>
            </w:r>
          </w:p>
        </w:tc>
        <w:tc>
          <w:tcPr>
            <w:tcW w:w="1300" w:type="dxa"/>
          </w:tcPr>
          <w:p w14:paraId="6374C632" w14:textId="77777777" w:rsidR="00AE0866" w:rsidRDefault="00000000">
            <w:r>
              <w:t>18.0</w:t>
            </w:r>
          </w:p>
        </w:tc>
        <w:tc>
          <w:tcPr>
            <w:tcW w:w="1400" w:type="dxa"/>
          </w:tcPr>
          <w:p w14:paraId="11E44A80" w14:textId="77777777" w:rsidR="00AE0866" w:rsidRDefault="00000000">
            <w:r>
              <w:t>2.00</w:t>
            </w:r>
          </w:p>
        </w:tc>
      </w:tr>
      <w:tr w:rsidR="00AE0866" w14:paraId="3BBE743B" w14:textId="77777777">
        <w:tc>
          <w:tcPr>
            <w:tcW w:w="3400" w:type="dxa"/>
          </w:tcPr>
          <w:p w14:paraId="01FE121A" w14:textId="77777777" w:rsidR="00AE0866" w:rsidRDefault="00000000">
            <w:r>
              <w:t>Feed stage location</w:t>
            </w:r>
          </w:p>
        </w:tc>
        <w:tc>
          <w:tcPr>
            <w:tcW w:w="1300" w:type="dxa"/>
          </w:tcPr>
          <w:p w14:paraId="0B092DDD" w14:textId="77777777" w:rsidR="00AE0866" w:rsidRDefault="00000000">
            <w:r>
              <w:t>2</w:t>
            </w:r>
          </w:p>
        </w:tc>
        <w:tc>
          <w:tcPr>
            <w:tcW w:w="1300" w:type="dxa"/>
          </w:tcPr>
          <w:p w14:paraId="7A313686" w14:textId="77777777" w:rsidR="00AE0866" w:rsidRDefault="00000000">
            <w:r>
              <w:t>20</w:t>
            </w:r>
          </w:p>
        </w:tc>
        <w:tc>
          <w:tcPr>
            <w:tcW w:w="1300" w:type="dxa"/>
          </w:tcPr>
          <w:p w14:paraId="4D05AF33" w14:textId="77777777" w:rsidR="00AE0866" w:rsidRDefault="00000000">
            <w:r>
              <w:t>9.4</w:t>
            </w:r>
          </w:p>
        </w:tc>
        <w:tc>
          <w:tcPr>
            <w:tcW w:w="1400" w:type="dxa"/>
          </w:tcPr>
          <w:p w14:paraId="6E1F243F" w14:textId="77777777" w:rsidR="00AE0866" w:rsidRDefault="00000000">
            <w:r>
              <w:t>4.79</w:t>
            </w:r>
          </w:p>
        </w:tc>
      </w:tr>
      <w:tr w:rsidR="00AE0866" w14:paraId="2A135A8E" w14:textId="77777777">
        <w:tc>
          <w:tcPr>
            <w:tcW w:w="3400" w:type="dxa"/>
          </w:tcPr>
          <w:p w14:paraId="147DD247" w14:textId="77777777" w:rsidR="00AE0866" w:rsidRDefault="00000000">
            <w:r>
              <w:t>Reflux ratio</w:t>
            </w:r>
          </w:p>
        </w:tc>
        <w:tc>
          <w:tcPr>
            <w:tcW w:w="1300" w:type="dxa"/>
          </w:tcPr>
          <w:p w14:paraId="39F8B546" w14:textId="77777777" w:rsidR="00AE0866" w:rsidRDefault="00000000">
            <w:r>
              <w:t>1.50</w:t>
            </w:r>
          </w:p>
        </w:tc>
        <w:tc>
          <w:tcPr>
            <w:tcW w:w="1300" w:type="dxa"/>
          </w:tcPr>
          <w:p w14:paraId="154F2336" w14:textId="77777777" w:rsidR="00AE0866" w:rsidRDefault="00000000">
            <w:r>
              <w:t>4.00</w:t>
            </w:r>
          </w:p>
        </w:tc>
        <w:tc>
          <w:tcPr>
            <w:tcW w:w="1300" w:type="dxa"/>
          </w:tcPr>
          <w:p w14:paraId="18068DDC" w14:textId="77777777" w:rsidR="00AE0866" w:rsidRDefault="00000000">
            <w:r>
              <w:t>2.75</w:t>
            </w:r>
          </w:p>
        </w:tc>
        <w:tc>
          <w:tcPr>
            <w:tcW w:w="1400" w:type="dxa"/>
          </w:tcPr>
          <w:p w14:paraId="4E7CF016" w14:textId="77777777" w:rsidR="00AE0866" w:rsidRDefault="00000000">
            <w:r>
              <w:t>0.72</w:t>
            </w:r>
          </w:p>
        </w:tc>
      </w:tr>
      <w:tr w:rsidR="00AE0866" w14:paraId="097E2DAC" w14:textId="77777777">
        <w:tc>
          <w:tcPr>
            <w:tcW w:w="3400" w:type="dxa"/>
          </w:tcPr>
          <w:p w14:paraId="4385B5E7" w14:textId="77777777" w:rsidR="00AE0866" w:rsidRDefault="00000000">
            <w:r>
              <w:t>Bottoms withdrawal rate (</w:t>
            </w:r>
            <w:proofErr w:type="spellStart"/>
            <w:r>
              <w:t>kmol</w:t>
            </w:r>
            <w:proofErr w:type="spellEnd"/>
            <w:r>
              <w:t>/h)</w:t>
            </w:r>
          </w:p>
        </w:tc>
        <w:tc>
          <w:tcPr>
            <w:tcW w:w="1300" w:type="dxa"/>
          </w:tcPr>
          <w:p w14:paraId="7BA04138" w14:textId="77777777" w:rsidR="00AE0866" w:rsidRDefault="00000000">
            <w:r>
              <w:t>8.00</w:t>
            </w:r>
          </w:p>
        </w:tc>
        <w:tc>
          <w:tcPr>
            <w:tcW w:w="1300" w:type="dxa"/>
          </w:tcPr>
          <w:p w14:paraId="4DF30D89" w14:textId="77777777" w:rsidR="00AE0866" w:rsidRDefault="00000000">
            <w:r>
              <w:t>17.00</w:t>
            </w:r>
          </w:p>
        </w:tc>
        <w:tc>
          <w:tcPr>
            <w:tcW w:w="1300" w:type="dxa"/>
          </w:tcPr>
          <w:p w14:paraId="005B14EB" w14:textId="77777777" w:rsidR="00AE0866" w:rsidRDefault="00000000">
            <w:r>
              <w:t>12.50</w:t>
            </w:r>
          </w:p>
        </w:tc>
        <w:tc>
          <w:tcPr>
            <w:tcW w:w="1400" w:type="dxa"/>
          </w:tcPr>
          <w:p w14:paraId="413E2E2C" w14:textId="77777777" w:rsidR="00AE0866" w:rsidRDefault="00000000">
            <w:r>
              <w:t>2.60</w:t>
            </w:r>
          </w:p>
        </w:tc>
      </w:tr>
      <w:tr w:rsidR="00AE0866" w14:paraId="3B242CF0" w14:textId="77777777">
        <w:tc>
          <w:tcPr>
            <w:tcW w:w="3400" w:type="dxa"/>
          </w:tcPr>
          <w:p w14:paraId="48AADF9F" w14:textId="77777777" w:rsidR="00AE0866" w:rsidRDefault="00000000">
            <w:r>
              <w:t>Feed flow rate (</w:t>
            </w:r>
            <w:proofErr w:type="spellStart"/>
            <w:r>
              <w:t>kmol</w:t>
            </w:r>
            <w:proofErr w:type="spellEnd"/>
            <w:r>
              <w:t>/h)</w:t>
            </w:r>
          </w:p>
        </w:tc>
        <w:tc>
          <w:tcPr>
            <w:tcW w:w="1300" w:type="dxa"/>
          </w:tcPr>
          <w:p w14:paraId="5E51C32E" w14:textId="77777777" w:rsidR="00AE0866" w:rsidRDefault="00000000">
            <w:r>
              <w:t>20.00</w:t>
            </w:r>
          </w:p>
        </w:tc>
        <w:tc>
          <w:tcPr>
            <w:tcW w:w="1300" w:type="dxa"/>
          </w:tcPr>
          <w:p w14:paraId="01B9B58C" w14:textId="77777777" w:rsidR="00AE0866" w:rsidRDefault="00000000">
            <w:r>
              <w:t>35.00</w:t>
            </w:r>
          </w:p>
        </w:tc>
        <w:tc>
          <w:tcPr>
            <w:tcW w:w="1300" w:type="dxa"/>
          </w:tcPr>
          <w:p w14:paraId="4C767CAC" w14:textId="77777777" w:rsidR="00AE0866" w:rsidRDefault="00000000">
            <w:r>
              <w:t>27.50</w:t>
            </w:r>
          </w:p>
        </w:tc>
        <w:tc>
          <w:tcPr>
            <w:tcW w:w="1400" w:type="dxa"/>
          </w:tcPr>
          <w:p w14:paraId="7899B0E5" w14:textId="77777777" w:rsidR="00AE0866" w:rsidRDefault="00000000">
            <w:r>
              <w:t>4.33</w:t>
            </w:r>
          </w:p>
        </w:tc>
      </w:tr>
    </w:tbl>
    <w:p w14:paraId="75DCD4D1" w14:textId="77777777" w:rsidR="00AE0866" w:rsidRDefault="00AE0866">
      <w:pPr>
        <w:spacing w:after="200"/>
      </w:pPr>
    </w:p>
    <w:p w14:paraId="33DD49C4" w14:textId="5BA07808" w:rsidR="00AE0866" w:rsidRDefault="00000000">
      <w:pPr>
        <w:pStyle w:val="Heading2"/>
        <w:spacing w:before="240" w:after="120"/>
      </w:pPr>
      <w:r>
        <w:t>C. Results from 3 ML Models</w:t>
      </w:r>
    </w:p>
    <w:p w14:paraId="4B63B726" w14:textId="77777777" w:rsidR="00AE0866" w:rsidRDefault="00000000">
      <w:pPr>
        <w:spacing w:after="120"/>
      </w:pPr>
      <w:r>
        <w:t>Four model families were trained and compared for every target (one more than the minimum required):</w:t>
      </w:r>
    </w:p>
    <w:p w14:paraId="4B760991" w14:textId="77777777" w:rsidR="00AE0866" w:rsidRDefault="00000000">
      <w:pPr>
        <w:pStyle w:val="ListParagraph"/>
        <w:numPr>
          <w:ilvl w:val="0"/>
          <w:numId w:val="2"/>
        </w:numPr>
        <w:spacing w:after="80"/>
      </w:pPr>
      <w:r>
        <w:t xml:space="preserve">Polynomial Regression (Ridge-regularised) — tuned via </w:t>
      </w:r>
      <w:proofErr w:type="spellStart"/>
      <w:r>
        <w:t>GridSearchCV</w:t>
      </w:r>
      <w:proofErr w:type="spellEnd"/>
    </w:p>
    <w:p w14:paraId="0A59D493" w14:textId="77777777" w:rsidR="00AE0866" w:rsidRDefault="00000000">
      <w:pPr>
        <w:pStyle w:val="ListParagraph"/>
        <w:numPr>
          <w:ilvl w:val="0"/>
          <w:numId w:val="2"/>
        </w:numPr>
        <w:spacing w:after="80"/>
      </w:pPr>
      <w:r>
        <w:t xml:space="preserve">Random Forest — tuned via </w:t>
      </w:r>
      <w:proofErr w:type="spellStart"/>
      <w:r>
        <w:t>RandomizedSearchCV</w:t>
      </w:r>
      <w:proofErr w:type="spellEnd"/>
    </w:p>
    <w:p w14:paraId="333CB729" w14:textId="77777777" w:rsidR="00AE0866" w:rsidRDefault="00000000">
      <w:pPr>
        <w:pStyle w:val="ListParagraph"/>
        <w:numPr>
          <w:ilvl w:val="0"/>
          <w:numId w:val="2"/>
        </w:numPr>
        <w:spacing w:after="80"/>
      </w:pPr>
      <w:proofErr w:type="spellStart"/>
      <w:r>
        <w:t>XGBoost</w:t>
      </w:r>
      <w:proofErr w:type="spellEnd"/>
      <w:r>
        <w:t xml:space="preserve"> — tuned via </w:t>
      </w:r>
      <w:proofErr w:type="spellStart"/>
      <w:r>
        <w:t>RandomizedSearchCV</w:t>
      </w:r>
      <w:proofErr w:type="spellEnd"/>
    </w:p>
    <w:p w14:paraId="3B4B7CBB" w14:textId="77777777" w:rsidR="00AE0866" w:rsidRDefault="00000000">
      <w:pPr>
        <w:pStyle w:val="ListParagraph"/>
        <w:numPr>
          <w:ilvl w:val="0"/>
          <w:numId w:val="2"/>
        </w:numPr>
        <w:spacing w:after="80"/>
      </w:pPr>
      <w:r>
        <w:t>Artificial Neural Network (</w:t>
      </w:r>
      <w:proofErr w:type="spellStart"/>
      <w:r>
        <w:t>MLPRegressor</w:t>
      </w:r>
      <w:proofErr w:type="spellEnd"/>
      <w:r>
        <w:t xml:space="preserve">) — tuned via </w:t>
      </w:r>
      <w:proofErr w:type="spellStart"/>
      <w:r>
        <w:t>RandomizedSearchCV</w:t>
      </w:r>
      <w:proofErr w:type="spellEnd"/>
      <w:r>
        <w:t xml:space="preserve"> with early stopping</w:t>
      </w:r>
    </w:p>
    <w:p w14:paraId="59FCEDCB" w14:textId="1AB936DE" w:rsidR="00AE0866" w:rsidRDefault="00000000">
      <w:pPr>
        <w:spacing w:after="120"/>
      </w:pPr>
      <w:r>
        <w:t>All four were evaluated for every one of the four targets (16 model-target combinations total)</w:t>
      </w:r>
      <w:r w:rsidR="00526934">
        <w:t>.</w:t>
      </w:r>
    </w:p>
    <w:p w14:paraId="573B791C" w14:textId="77777777" w:rsidR="00AE0866" w:rsidRDefault="00AE0866">
      <w:pPr>
        <w:spacing w:after="100"/>
      </w:pPr>
    </w:p>
    <w:p w14:paraId="1FA20463" w14:textId="77777777" w:rsidR="00AE0866" w:rsidRDefault="00000000">
      <w:pPr>
        <w:pStyle w:val="Heading2"/>
        <w:spacing w:before="240" w:after="120"/>
      </w:pPr>
      <w:r>
        <w:t>D. Comparison Plots/Tables for All Target Variables</w:t>
      </w:r>
    </w:p>
    <w:p w14:paraId="258EFBF2" w14:textId="77777777" w:rsidR="00AE0866" w:rsidRDefault="00000000">
      <w:pPr>
        <w:spacing w:after="120"/>
      </w:pPr>
      <w:r>
        <w:t>One figure per target, showing validation R² across all four candidate models: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4"/>
      </w:tblGrid>
      <w:tr w:rsidR="00AE0866" w14:paraId="7C0039FB" w14:textId="77777777" w:rsidTr="00526934">
        <w:trPr>
          <w:trHeight w:val="3667"/>
        </w:trPr>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4C1BBB71" w14:textId="77777777" w:rsidR="00AE0866" w:rsidRDefault="00AE0866"/>
          <w:p w14:paraId="5EF2C261" w14:textId="77777777" w:rsidR="00AE0866" w:rsidRDefault="00AE0866"/>
          <w:p w14:paraId="2217E566" w14:textId="7B31EBEF" w:rsidR="00AE0866" w:rsidRDefault="00526934">
            <w:r w:rsidRPr="00526934">
              <w:rPr>
                <w:noProof/>
              </w:rPr>
              <w:drawing>
                <wp:inline distT="0" distB="0" distL="0" distR="0" wp14:anchorId="45353C3D" wp14:editId="2654D949">
                  <wp:extent cx="6375400" cy="2018030"/>
                  <wp:effectExtent l="0" t="0" r="6350" b="1270"/>
                  <wp:docPr id="207201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18586" name=""/>
                          <pic:cNvPicPr/>
                        </pic:nvPicPr>
                        <pic:blipFill>
                          <a:blip r:embed="rId6"/>
                          <a:stretch>
                            <a:fillRect/>
                          </a:stretch>
                        </pic:blipFill>
                        <pic:spPr>
                          <a:xfrm>
                            <a:off x="0" y="0"/>
                            <a:ext cx="6375400" cy="2018030"/>
                          </a:xfrm>
                          <a:prstGeom prst="rect">
                            <a:avLst/>
                          </a:prstGeom>
                        </pic:spPr>
                      </pic:pic>
                    </a:graphicData>
                  </a:graphic>
                </wp:inline>
              </w:drawing>
            </w:r>
          </w:p>
          <w:p w14:paraId="09C82B96" w14:textId="7AB89686" w:rsidR="00AE0866" w:rsidRDefault="00AE0866"/>
          <w:p w14:paraId="5F3CCF70" w14:textId="77777777" w:rsidR="00AE0866" w:rsidRDefault="00AE0866"/>
          <w:p w14:paraId="3AEEF380" w14:textId="77777777" w:rsidR="00AE0866" w:rsidRDefault="00AE0866"/>
        </w:tc>
      </w:tr>
    </w:tbl>
    <w:p w14:paraId="7F967A0C" w14:textId="77777777" w:rsidR="00AE0866" w:rsidRDefault="00000000">
      <w:pPr>
        <w:pStyle w:val="Heading2"/>
        <w:spacing w:before="240" w:after="120"/>
      </w:pPr>
      <w:r>
        <w:t>E. Model Evaluation Metrics</w:t>
      </w:r>
    </w:p>
    <w:p w14:paraId="4AD528FA" w14:textId="77777777" w:rsidR="00AE0866" w:rsidRDefault="00000000">
      <w:pPr>
        <w:spacing w:after="120"/>
      </w:pPr>
      <w:r>
        <w:t>MAE and RMSE for all models and targets are reported in full in Section 2 above (Section 9 of Report.pdf has the complete 16-row table). R² and MAPE were also computed as additional metrics beyond the two required.</w:t>
      </w:r>
    </w:p>
    <w:p w14:paraId="6E91DA28" w14:textId="77777777" w:rsidR="00AE0866" w:rsidRDefault="00000000">
      <w:pPr>
        <w:pStyle w:val="Heading2"/>
        <w:spacing w:before="240" w:after="120"/>
      </w:pPr>
      <w:r>
        <w:t>F. Discussion</w:t>
      </w:r>
    </w:p>
    <w:p w14:paraId="6C6B1A7A" w14:textId="77777777" w:rsidR="00AE0866" w:rsidRDefault="00000000">
      <w:pPr>
        <w:pStyle w:val="Heading2"/>
        <w:spacing w:before="240" w:after="120"/>
      </w:pPr>
      <w:r>
        <w:t>F.1 Overfitting / Underfitting</w:t>
      </w:r>
    </w:p>
    <w:p w14:paraId="63E3B487" w14:textId="77777777" w:rsidR="00AE0866" w:rsidRDefault="00000000">
      <w:pPr>
        <w:spacing w:after="120"/>
      </w:pPr>
      <w:r>
        <w:t>Overfit gap (train R² minus validation R²) was computed for every model-target pair. Random Forest consistently shows the largest gap of the four families — up to 0.052 (~5.2 percentage points of R²) on QR — indicating it fits training noise more than the other models. Ridge and ANN show the smallest gaps across most targets (e.g. 0.0000 and 0.0015 respectively on QC and QR), indicating stronger generalisation. No model showed clear underfitting (all validation R² values exceed 0.93).</w:t>
      </w:r>
    </w:p>
    <w:p w14:paraId="319182C6" w14:textId="77777777" w:rsidR="00AE0866" w:rsidRDefault="00000000">
      <w:pPr>
        <w:pStyle w:val="Heading2"/>
        <w:spacing w:before="240" w:after="120"/>
      </w:pPr>
      <w:r>
        <w:lastRenderedPageBreak/>
        <w:t>F.2 Stability of Predictions</w:t>
      </w:r>
    </w:p>
    <w:p w14:paraId="3652B6B4" w14:textId="77777777" w:rsidR="00AE0866" w:rsidRDefault="00000000">
      <w:pPr>
        <w:spacing w:after="120"/>
      </w:pPr>
      <w:r>
        <w:t>An independent 5-fold cross-validation (distinct from the 3-fold search used during hyperparameter tuning) was run on each selected model (Section 2.3). Every selected model shows a cross-fold standard deviation under 0.2 percentage points of R², confirming the reported accuracy is not an artefact of a single validation split.</w:t>
      </w:r>
    </w:p>
    <w:p w14:paraId="1E37E9E4" w14:textId="77777777" w:rsidR="00AE0866" w:rsidRDefault="00000000">
      <w:pPr>
        <w:pStyle w:val="Heading2"/>
        <w:spacing w:before="240" w:after="120"/>
      </w:pPr>
      <w:r>
        <w:t>F.3 Whether the Model Respects Expected Physical Trends</w:t>
      </w:r>
    </w:p>
    <w:p w14:paraId="621482C7" w14:textId="77777777" w:rsidR="00AE0866" w:rsidRDefault="00000000">
      <w:pPr>
        <w:spacing w:after="120"/>
      </w:pPr>
      <w:r>
        <w:t>A dedicated physical-consistency audit was run on every fitted model, independent of its accuracy score: (a) output-bound violations on test-set predictions (</w:t>
      </w:r>
      <w:proofErr w:type="spellStart"/>
      <w:r>
        <w:t>xD</w:t>
      </w:r>
      <w:proofErr w:type="spellEnd"/>
      <w:r>
        <w:t>/</w:t>
      </w:r>
      <w:proofErr w:type="spellStart"/>
      <w:r>
        <w:t>xB</w:t>
      </w:r>
      <w:proofErr w:type="spellEnd"/>
      <w:r>
        <w:t xml:space="preserve"> must stay in [0,1]; QC/QR must be non-negative), and (b) a partial-dependence sweep of reflux ratio checked via Spearman rank correlation, since purity should not decrease and reboiler duty should increase with more reflux. The ANN was disqualified from both purity targets despite having the best raw R², because it predicted purity falling as reflux ratio increased (Spearman rho = -0.561 for </w:t>
      </w:r>
      <w:proofErr w:type="spellStart"/>
      <w:r>
        <w:t>xD</w:t>
      </w:r>
      <w:proofErr w:type="spellEnd"/>
      <w:r>
        <w:t xml:space="preserve">, -0.656 for </w:t>
      </w:r>
      <w:proofErr w:type="spellStart"/>
      <w:r>
        <w:t>xB</w:t>
      </w:r>
      <w:proofErr w:type="spellEnd"/>
      <w:r>
        <w:t>) — the audit's central finding.</w:t>
      </w:r>
    </w:p>
    <w:p w14:paraId="47E9F9EA" w14:textId="77777777" w:rsidR="00AE0866" w:rsidRDefault="00AE0866">
      <w:pPr>
        <w:spacing w:after="100"/>
      </w:pPr>
    </w:p>
    <w:p w14:paraId="762555E1" w14:textId="77777777" w:rsidR="00AE0866" w:rsidRDefault="00000000">
      <w:pPr>
        <w:pStyle w:val="Heading2"/>
        <w:spacing w:before="240" w:after="120"/>
      </w:pPr>
      <w:r>
        <w:t>G. Useful Plots</w:t>
      </w:r>
    </w:p>
    <w:p w14:paraId="115C8AB5" w14:textId="77777777" w:rsidR="00AE0866" w:rsidRDefault="00000000">
      <w:pPr>
        <w:pStyle w:val="Heading2"/>
        <w:spacing w:before="240" w:after="120"/>
      </w:pPr>
      <w:r>
        <w:t>G.1 Predicted vs Actual Plots</w:t>
      </w:r>
    </w:p>
    <w:p w14:paraId="7F838233" w14:textId="0920A709" w:rsidR="00526934" w:rsidRDefault="00526934">
      <w:pPr>
        <w:pStyle w:val="Heading2"/>
        <w:spacing w:before="240" w:after="120"/>
      </w:pPr>
      <w:r w:rsidRPr="00526934">
        <w:rPr>
          <w:noProof/>
        </w:rPr>
        <w:drawing>
          <wp:inline distT="0" distB="0" distL="0" distR="0" wp14:anchorId="44B4BF63" wp14:editId="0A64590D">
            <wp:extent cx="6459220" cy="1760220"/>
            <wp:effectExtent l="0" t="0" r="0" b="0"/>
            <wp:docPr id="66742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21218" name=""/>
                    <pic:cNvPicPr/>
                  </pic:nvPicPr>
                  <pic:blipFill>
                    <a:blip r:embed="rId7"/>
                    <a:stretch>
                      <a:fillRect/>
                    </a:stretch>
                  </pic:blipFill>
                  <pic:spPr>
                    <a:xfrm>
                      <a:off x="0" y="0"/>
                      <a:ext cx="6459220" cy="1760220"/>
                    </a:xfrm>
                    <a:prstGeom prst="rect">
                      <a:avLst/>
                    </a:prstGeom>
                  </pic:spPr>
                </pic:pic>
              </a:graphicData>
            </a:graphic>
          </wp:inline>
        </w:drawing>
      </w:r>
    </w:p>
    <w:p w14:paraId="2FFB3FE9" w14:textId="77777777" w:rsidR="00AE0866" w:rsidRDefault="00000000">
      <w:pPr>
        <w:spacing w:before="80" w:after="300"/>
        <w:jc w:val="center"/>
      </w:pPr>
      <w:r>
        <w:rPr>
          <w:i/>
          <w:iCs/>
          <w:sz w:val="18"/>
          <w:szCs w:val="18"/>
        </w:rPr>
        <w:t>Figure G1 — Predicted vs actual, all 4 targets (winning models, test set)</w:t>
      </w:r>
    </w:p>
    <w:p w14:paraId="54CF90EE" w14:textId="77777777" w:rsidR="00AE0866" w:rsidRDefault="00000000">
      <w:pPr>
        <w:pStyle w:val="Heading2"/>
        <w:spacing w:before="240" w:after="120"/>
      </w:pPr>
      <w:r>
        <w:t>G.2 Error Comparison Across Models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4"/>
      </w:tblGrid>
      <w:tr w:rsidR="00AE0866" w14:paraId="6D766CE7" w14:textId="77777777">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73B1221B" w14:textId="7D92A5AC" w:rsidR="00AE0866" w:rsidRDefault="00526934">
            <w:r>
              <w:rPr>
                <w:noProof/>
              </w:rPr>
              <w:drawing>
                <wp:inline distT="0" distB="0" distL="0" distR="0" wp14:anchorId="08AC3118" wp14:editId="7DEAAC85">
                  <wp:extent cx="6375400" cy="1511935"/>
                  <wp:effectExtent l="0" t="0" r="6350" b="0"/>
                  <wp:docPr id="5309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5400" cy="1511935"/>
                          </a:xfrm>
                          <a:prstGeom prst="rect">
                            <a:avLst/>
                          </a:prstGeom>
                          <a:noFill/>
                          <a:ln>
                            <a:noFill/>
                          </a:ln>
                        </pic:spPr>
                      </pic:pic>
                    </a:graphicData>
                  </a:graphic>
                </wp:inline>
              </w:drawing>
            </w:r>
          </w:p>
        </w:tc>
      </w:tr>
    </w:tbl>
    <w:p w14:paraId="733CC6F0" w14:textId="327EBE91" w:rsidR="00AE0866" w:rsidRDefault="00000000">
      <w:pPr>
        <w:spacing w:before="80" w:after="300"/>
        <w:jc w:val="center"/>
      </w:pPr>
      <w:r>
        <w:rPr>
          <w:i/>
          <w:iCs/>
          <w:sz w:val="18"/>
          <w:szCs w:val="18"/>
        </w:rPr>
        <w:t>Figure G2 — Validation RMSE/MAE by model, all 4 targets</w:t>
      </w:r>
    </w:p>
    <w:p w14:paraId="21E736B0" w14:textId="77777777" w:rsidR="009E1EE5" w:rsidRDefault="009E1EE5">
      <w:pPr>
        <w:pStyle w:val="Heading2"/>
        <w:spacing w:before="240" w:after="120"/>
      </w:pPr>
    </w:p>
    <w:p w14:paraId="64DAAF63" w14:textId="77777777" w:rsidR="009E1EE5" w:rsidRDefault="009E1EE5">
      <w:pPr>
        <w:pStyle w:val="Heading2"/>
        <w:spacing w:before="240" w:after="120"/>
      </w:pPr>
    </w:p>
    <w:p w14:paraId="47BB20BC" w14:textId="77777777" w:rsidR="009E1EE5" w:rsidRDefault="009E1EE5">
      <w:pPr>
        <w:pStyle w:val="Heading2"/>
        <w:spacing w:before="240" w:after="120"/>
      </w:pPr>
    </w:p>
    <w:p w14:paraId="6A15AB1D" w14:textId="77777777" w:rsidR="009E1EE5" w:rsidRDefault="009E1EE5">
      <w:pPr>
        <w:pStyle w:val="Heading2"/>
        <w:spacing w:before="240" w:after="120"/>
      </w:pPr>
    </w:p>
    <w:p w14:paraId="7DA8CA1D" w14:textId="70E3B14C" w:rsidR="00AE0866" w:rsidRDefault="00000000">
      <w:pPr>
        <w:pStyle w:val="Heading2"/>
        <w:spacing w:before="240" w:after="120"/>
      </w:pPr>
      <w:r>
        <w:lastRenderedPageBreak/>
        <w:t>G.3 Feature Importance / Sensitivity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4"/>
      </w:tblGrid>
      <w:tr w:rsidR="00AE0866" w14:paraId="6AA89FEF" w14:textId="77777777">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7A60B264" w14:textId="78E5FF5E" w:rsidR="00AE0866" w:rsidRDefault="009E1EE5">
            <w:r>
              <w:rPr>
                <w:noProof/>
              </w:rPr>
              <w:drawing>
                <wp:inline distT="0" distB="0" distL="0" distR="0" wp14:anchorId="296ED760" wp14:editId="5072DAEB">
                  <wp:extent cx="6375400" cy="1584960"/>
                  <wp:effectExtent l="0" t="0" r="6350" b="0"/>
                  <wp:docPr id="1582034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5400" cy="1584960"/>
                          </a:xfrm>
                          <a:prstGeom prst="rect">
                            <a:avLst/>
                          </a:prstGeom>
                          <a:noFill/>
                          <a:ln>
                            <a:noFill/>
                          </a:ln>
                        </pic:spPr>
                      </pic:pic>
                    </a:graphicData>
                  </a:graphic>
                </wp:inline>
              </w:drawing>
            </w:r>
          </w:p>
        </w:tc>
      </w:tr>
    </w:tbl>
    <w:p w14:paraId="620C8C88" w14:textId="77777777" w:rsidR="00AE0866" w:rsidRDefault="00000000">
      <w:pPr>
        <w:spacing w:before="80" w:after="300"/>
        <w:jc w:val="center"/>
      </w:pPr>
      <w:r>
        <w:rPr>
          <w:i/>
          <w:iCs/>
          <w:sz w:val="18"/>
          <w:szCs w:val="18"/>
        </w:rPr>
        <w:t>Figure G3 — Permutation feature importance, winning model per target</w:t>
      </w:r>
    </w:p>
    <w:p w14:paraId="16782F26" w14:textId="77777777" w:rsidR="00AE0866" w:rsidRDefault="00000000">
      <w:pPr>
        <w:pStyle w:val="Heading2"/>
        <w:spacing w:before="240" w:after="120"/>
      </w:pPr>
      <w:r>
        <w:t>G.4 Trend Plots: Output Variation with Key Operating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4"/>
      </w:tblGrid>
      <w:tr w:rsidR="00AE0866" w14:paraId="47FA6EDE" w14:textId="77777777">
        <w:tc>
          <w:tcPr>
            <w:tcW w:w="9000" w:type="dxa"/>
            <w:tcBorders>
              <w:top w:val="dashed" w:sz="6" w:space="0" w:color="999999"/>
              <w:left w:val="dashed" w:sz="6" w:space="0" w:color="999999"/>
              <w:bottom w:val="dashed" w:sz="6" w:space="0" w:color="999999"/>
              <w:right w:val="dashed" w:sz="6" w:space="0" w:color="999999"/>
            </w:tcBorders>
            <w:shd w:val="clear" w:color="auto" w:fill="F2F2F2"/>
          </w:tcPr>
          <w:p w14:paraId="1CB4324D" w14:textId="0E8DD010" w:rsidR="00AE0866" w:rsidRDefault="009E1EE5">
            <w:r w:rsidRPr="009E1EE5">
              <w:rPr>
                <w:noProof/>
              </w:rPr>
              <w:drawing>
                <wp:inline distT="0" distB="0" distL="0" distR="0" wp14:anchorId="0C67556B" wp14:editId="1C33E967">
                  <wp:extent cx="6375400" cy="1958340"/>
                  <wp:effectExtent l="0" t="0" r="6350" b="3810"/>
                  <wp:docPr id="148045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9842" name=""/>
                          <pic:cNvPicPr/>
                        </pic:nvPicPr>
                        <pic:blipFill>
                          <a:blip r:embed="rId10"/>
                          <a:stretch>
                            <a:fillRect/>
                          </a:stretch>
                        </pic:blipFill>
                        <pic:spPr>
                          <a:xfrm>
                            <a:off x="0" y="0"/>
                            <a:ext cx="6375400" cy="1958340"/>
                          </a:xfrm>
                          <a:prstGeom prst="rect">
                            <a:avLst/>
                          </a:prstGeom>
                        </pic:spPr>
                      </pic:pic>
                    </a:graphicData>
                  </a:graphic>
                </wp:inline>
              </w:drawing>
            </w:r>
          </w:p>
        </w:tc>
      </w:tr>
    </w:tbl>
    <w:p w14:paraId="6D7C0BA5" w14:textId="77777777" w:rsidR="00AE0866" w:rsidRDefault="00000000">
      <w:pPr>
        <w:spacing w:before="80" w:after="300"/>
        <w:jc w:val="center"/>
      </w:pPr>
      <w:r>
        <w:rPr>
          <w:i/>
          <w:iCs/>
          <w:sz w:val="18"/>
          <w:szCs w:val="18"/>
        </w:rPr>
        <w:t xml:space="preserve">Figure G4 — Partial dependence: </w:t>
      </w:r>
      <w:proofErr w:type="spellStart"/>
      <w:r>
        <w:rPr>
          <w:i/>
          <w:iCs/>
          <w:sz w:val="18"/>
          <w:szCs w:val="18"/>
        </w:rPr>
        <w:t>xD</w:t>
      </w:r>
      <w:proofErr w:type="spellEnd"/>
      <w:r>
        <w:rPr>
          <w:i/>
          <w:iCs/>
          <w:sz w:val="18"/>
          <w:szCs w:val="18"/>
        </w:rPr>
        <w:t xml:space="preserve">, </w:t>
      </w:r>
      <w:proofErr w:type="spellStart"/>
      <w:r>
        <w:rPr>
          <w:i/>
          <w:iCs/>
          <w:sz w:val="18"/>
          <w:szCs w:val="18"/>
        </w:rPr>
        <w:t>xB</w:t>
      </w:r>
      <w:proofErr w:type="spellEnd"/>
      <w:r>
        <w:rPr>
          <w:i/>
          <w:iCs/>
          <w:sz w:val="18"/>
          <w:szCs w:val="18"/>
        </w:rPr>
        <w:t>, QR vs reflux ratio (all 4 models)</w:t>
      </w:r>
    </w:p>
    <w:sectPr w:rsidR="00AE0866">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70B9E"/>
    <w:multiLevelType w:val="hybridMultilevel"/>
    <w:tmpl w:val="A8C4F508"/>
    <w:lvl w:ilvl="0" w:tplc="D304D0A0">
      <w:start w:val="1"/>
      <w:numFmt w:val="bullet"/>
      <w:lvlText w:val="●"/>
      <w:lvlJc w:val="left"/>
      <w:pPr>
        <w:ind w:left="720" w:hanging="360"/>
      </w:pPr>
    </w:lvl>
    <w:lvl w:ilvl="1" w:tplc="453EAE0C">
      <w:start w:val="1"/>
      <w:numFmt w:val="bullet"/>
      <w:lvlText w:val="○"/>
      <w:lvlJc w:val="left"/>
      <w:pPr>
        <w:ind w:left="1440" w:hanging="360"/>
      </w:pPr>
    </w:lvl>
    <w:lvl w:ilvl="2" w:tplc="AF888B6C">
      <w:start w:val="1"/>
      <w:numFmt w:val="bullet"/>
      <w:lvlText w:val="■"/>
      <w:lvlJc w:val="left"/>
      <w:pPr>
        <w:ind w:left="2160" w:hanging="360"/>
      </w:pPr>
    </w:lvl>
    <w:lvl w:ilvl="3" w:tplc="17349544">
      <w:start w:val="1"/>
      <w:numFmt w:val="bullet"/>
      <w:lvlText w:val="●"/>
      <w:lvlJc w:val="left"/>
      <w:pPr>
        <w:ind w:left="2880" w:hanging="360"/>
      </w:pPr>
    </w:lvl>
    <w:lvl w:ilvl="4" w:tplc="E73A2DD0">
      <w:start w:val="1"/>
      <w:numFmt w:val="bullet"/>
      <w:lvlText w:val="○"/>
      <w:lvlJc w:val="left"/>
      <w:pPr>
        <w:ind w:left="3600" w:hanging="360"/>
      </w:pPr>
    </w:lvl>
    <w:lvl w:ilvl="5" w:tplc="FD5C7D2C">
      <w:start w:val="1"/>
      <w:numFmt w:val="bullet"/>
      <w:lvlText w:val="■"/>
      <w:lvlJc w:val="left"/>
      <w:pPr>
        <w:ind w:left="4320" w:hanging="360"/>
      </w:pPr>
    </w:lvl>
    <w:lvl w:ilvl="6" w:tplc="6C8CA834">
      <w:start w:val="1"/>
      <w:numFmt w:val="bullet"/>
      <w:lvlText w:val="●"/>
      <w:lvlJc w:val="left"/>
      <w:pPr>
        <w:ind w:left="5040" w:hanging="360"/>
      </w:pPr>
    </w:lvl>
    <w:lvl w:ilvl="7" w:tplc="6C462B84">
      <w:start w:val="1"/>
      <w:numFmt w:val="bullet"/>
      <w:lvlText w:val="●"/>
      <w:lvlJc w:val="left"/>
      <w:pPr>
        <w:ind w:left="5760" w:hanging="360"/>
      </w:pPr>
    </w:lvl>
    <w:lvl w:ilvl="8" w:tplc="EEC0BB56">
      <w:start w:val="1"/>
      <w:numFmt w:val="bullet"/>
      <w:lvlText w:val="●"/>
      <w:lvlJc w:val="left"/>
      <w:pPr>
        <w:ind w:left="6480" w:hanging="360"/>
      </w:pPr>
    </w:lvl>
  </w:abstractNum>
  <w:abstractNum w:abstractNumId="1" w15:restartNumberingAfterBreak="0">
    <w:nsid w:val="7DC5431A"/>
    <w:multiLevelType w:val="hybridMultilevel"/>
    <w:tmpl w:val="12443E18"/>
    <w:lvl w:ilvl="0" w:tplc="AD2ACBCC">
      <w:start w:val="1"/>
      <w:numFmt w:val="bullet"/>
      <w:lvlText w:val="•"/>
      <w:lvlJc w:val="left"/>
      <w:pPr>
        <w:ind w:left="504" w:hanging="288"/>
      </w:pPr>
    </w:lvl>
    <w:lvl w:ilvl="1" w:tplc="0DEA4D40">
      <w:numFmt w:val="decimal"/>
      <w:lvlText w:val=""/>
      <w:lvlJc w:val="left"/>
    </w:lvl>
    <w:lvl w:ilvl="2" w:tplc="277E6EF8">
      <w:numFmt w:val="decimal"/>
      <w:lvlText w:val=""/>
      <w:lvlJc w:val="left"/>
    </w:lvl>
    <w:lvl w:ilvl="3" w:tplc="BD62E6D8">
      <w:numFmt w:val="decimal"/>
      <w:lvlText w:val=""/>
      <w:lvlJc w:val="left"/>
    </w:lvl>
    <w:lvl w:ilvl="4" w:tplc="7D64E956">
      <w:numFmt w:val="decimal"/>
      <w:lvlText w:val=""/>
      <w:lvlJc w:val="left"/>
    </w:lvl>
    <w:lvl w:ilvl="5" w:tplc="2AE60654">
      <w:numFmt w:val="decimal"/>
      <w:lvlText w:val=""/>
      <w:lvlJc w:val="left"/>
    </w:lvl>
    <w:lvl w:ilvl="6" w:tplc="35E8838C">
      <w:numFmt w:val="decimal"/>
      <w:lvlText w:val=""/>
      <w:lvlJc w:val="left"/>
    </w:lvl>
    <w:lvl w:ilvl="7" w:tplc="F1140FC6">
      <w:numFmt w:val="decimal"/>
      <w:lvlText w:val=""/>
      <w:lvlJc w:val="left"/>
    </w:lvl>
    <w:lvl w:ilvl="8" w:tplc="782EEF1E">
      <w:numFmt w:val="decimal"/>
      <w:lvlText w:val=""/>
      <w:lvlJc w:val="left"/>
    </w:lvl>
  </w:abstractNum>
  <w:num w:numId="1" w16cid:durableId="1202863145">
    <w:abstractNumId w:val="0"/>
    <w:lvlOverride w:ilvl="0">
      <w:startOverride w:val="1"/>
    </w:lvlOverride>
  </w:num>
  <w:num w:numId="2" w16cid:durableId="1632396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866"/>
    <w:rsid w:val="0007443B"/>
    <w:rsid w:val="00167C25"/>
    <w:rsid w:val="00526934"/>
    <w:rsid w:val="009E1EE5"/>
    <w:rsid w:val="00AE0866"/>
    <w:rsid w:val="00D15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0E34"/>
  <w15:docId w15:val="{42BB5F1D-8079-435C-897C-CFEAB146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1182</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 Dange</cp:lastModifiedBy>
  <cp:revision>3</cp:revision>
  <dcterms:created xsi:type="dcterms:W3CDTF">2026-08-22T02:53:00Z</dcterms:created>
  <dcterms:modified xsi:type="dcterms:W3CDTF">2026-09-26T04:59:00Z</dcterms:modified>
</cp:coreProperties>
</file>