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26B1" w:rsidRDefault="00E9510A" w:rsidP="00E9510A">
      <w:pPr>
        <w:pStyle w:val="Heading1"/>
        <w:jc w:val="center"/>
        <w:rPr>
          <w:rFonts w:ascii="Arial Black" w:hAnsi="Arial Black"/>
          <w:color w:val="8064A2" w:themeColor="accent4"/>
          <w:sz w:val="44"/>
          <w:highlight w:val="lightGray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9510A">
        <w:rPr>
          <w:rFonts w:ascii="Arial Black" w:hAnsi="Arial Black"/>
          <w:color w:val="8064A2" w:themeColor="accent4"/>
          <w:sz w:val="44"/>
          <w:highlight w:val="lightGray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EMPLOYEE PAYROLL DATA CLEANING &amp; FINANCIAL ANALYSIS</w:t>
      </w:r>
    </w:p>
    <w:p w:rsidR="00CE70C6" w:rsidRDefault="00CE70C6" w:rsidP="00CE70C6"/>
    <w:p w:rsidR="00CE70C6" w:rsidRDefault="00CE70C6" w:rsidP="00CE70C6"/>
    <w:p w:rsidR="00CE70C6" w:rsidRPr="003D6AA3" w:rsidRDefault="00CE70C6" w:rsidP="003D6AA3">
      <w:pPr>
        <w:pStyle w:val="Heading2"/>
        <w:numPr>
          <w:ilvl w:val="0"/>
          <w:numId w:val="12"/>
        </w:numPr>
        <w:rPr>
          <w:color w:val="C0504D" w:themeColor="accent2"/>
          <w:sz w:val="44"/>
          <w:u w:val="single"/>
        </w:rPr>
      </w:pPr>
      <w:r w:rsidRPr="003D6AA3">
        <w:rPr>
          <w:color w:val="C0504D" w:themeColor="accent2"/>
          <w:sz w:val="44"/>
          <w:u w:val="single"/>
        </w:rPr>
        <w:t>Dataset Overview</w:t>
      </w:r>
    </w:p>
    <w:p w:rsidR="003D6AA3" w:rsidRDefault="00CE70C6" w:rsidP="00CE70C6">
      <w:r>
        <w:t>The payroll dataset contains employee salary and deduction details used for financial analysis.</w:t>
      </w:r>
      <w:r>
        <w:br/>
      </w:r>
      <w:r>
        <w:br/>
        <w:t>Key Fields:</w:t>
      </w:r>
      <w:r>
        <w:br/>
        <w:t>- Employee ID (Unique identifier)</w:t>
      </w:r>
      <w:r>
        <w:br/>
        <w:t>- Department</w:t>
      </w:r>
      <w:r>
        <w:br/>
        <w:t>- Designation</w:t>
      </w:r>
      <w:r>
        <w:br/>
        <w:t>- Basic Pay</w:t>
      </w:r>
      <w:r>
        <w:br/>
        <w:t>- Allowances / Bonus</w:t>
      </w:r>
      <w:r>
        <w:br/>
        <w:t>- Overtime Amount</w:t>
      </w:r>
      <w:r>
        <w:br/>
        <w:t>- Deductions</w:t>
      </w:r>
      <w:r>
        <w:br/>
        <w:t>- Gross Salary</w:t>
      </w:r>
      <w:r>
        <w:br/>
        <w:t>- Net Salary</w:t>
      </w:r>
      <w:r>
        <w:br/>
        <w:t>- Pay Month</w:t>
      </w:r>
      <w:r>
        <w:br/>
        <w:t>- Subdivision</w:t>
      </w:r>
      <w:r>
        <w:br/>
      </w:r>
      <w:r>
        <w:br/>
        <w:t>Financial Logic:</w:t>
      </w:r>
      <w:r>
        <w:br/>
        <w:t>Gross Salary = Basic Pay + Allowances + Overtime</w:t>
      </w:r>
      <w:r>
        <w:br/>
        <w:t>Net Salary = Gross Salary – Deductions</w:t>
      </w:r>
      <w:r>
        <w:br/>
        <w:t>Employee ID must be unique.</w:t>
      </w:r>
      <w:bookmarkStart w:id="0" w:name="_GoBack"/>
      <w:bookmarkEnd w:id="0"/>
    </w:p>
    <w:p w:rsidR="00CE70C6" w:rsidRPr="00CE70C6" w:rsidRDefault="00CE70C6" w:rsidP="00CE70C6"/>
    <w:p w:rsidR="00E9510A" w:rsidRPr="00E9510A" w:rsidRDefault="003D6AA3" w:rsidP="00E9510A">
      <w:pPr>
        <w:pStyle w:val="Heading2"/>
        <w:numPr>
          <w:ilvl w:val="0"/>
          <w:numId w:val="11"/>
        </w:numPr>
        <w:rPr>
          <w:color w:val="C0504D" w:themeColor="accent2"/>
          <w:sz w:val="44"/>
          <w:u w:val="single"/>
        </w:rPr>
      </w:pPr>
      <w:r w:rsidRPr="00E9510A">
        <w:rPr>
          <w:color w:val="C0504D" w:themeColor="accent2"/>
          <w:sz w:val="44"/>
          <w:u w:val="single"/>
        </w:rPr>
        <w:t>Problem Statement</w:t>
      </w:r>
    </w:p>
    <w:p w:rsidR="00E9510A" w:rsidRPr="00E9510A" w:rsidRDefault="003D6AA3" w:rsidP="00E9510A">
      <w:pPr>
        <w:pStyle w:val="Heading2"/>
        <w:rPr>
          <w:color w:val="000000" w:themeColor="text1"/>
          <w:u w:val="single"/>
        </w:rPr>
      </w:pPr>
      <w:r w:rsidRPr="00E9510A">
        <w:rPr>
          <w:color w:val="000000" w:themeColor="text1"/>
          <w:u w:val="single"/>
        </w:rPr>
        <w:t>Payroll Data Inaccuracy and Processing Errors:</w:t>
      </w:r>
    </w:p>
    <w:p w:rsidR="00E9510A" w:rsidRPr="00E9510A" w:rsidRDefault="003D6AA3">
      <w:pPr>
        <w:rPr>
          <w:b/>
          <w:color w:val="000000" w:themeColor="text1"/>
          <w:u w:val="single"/>
        </w:rPr>
      </w:pPr>
      <w:r w:rsidRPr="00E9510A">
        <w:rPr>
          <w:b/>
          <w:color w:val="000000" w:themeColor="text1"/>
          <w:u w:val="single"/>
        </w:rPr>
        <w:br/>
      </w:r>
      <w:r>
        <w:t xml:space="preserve">In many organizations, payroll data is collected from multiple systems, increasing the risk of duplicate records, incorrect salary </w:t>
      </w:r>
      <w:r>
        <w:t>calculations, and inconsistent deductions. These errors can lead to incorrect employee payments, financial misstatements, and loss of employee trust.</w:t>
      </w:r>
      <w:r>
        <w:br/>
      </w:r>
      <w:r>
        <w:lastRenderedPageBreak/>
        <w:br/>
      </w:r>
      <w:r w:rsidRPr="00E9510A">
        <w:rPr>
          <w:b/>
          <w:color w:val="000000" w:themeColor="text1"/>
          <w:u w:val="single"/>
        </w:rPr>
        <w:t>Regulatory Compliance and Financial Risk:</w:t>
      </w:r>
    </w:p>
    <w:p w:rsidR="00E9510A" w:rsidRPr="00E9510A" w:rsidRDefault="003D6AA3">
      <w:pPr>
        <w:rPr>
          <w:b/>
          <w:color w:val="000000" w:themeColor="text1"/>
          <w:u w:val="single"/>
        </w:rPr>
      </w:pPr>
      <w:r w:rsidRPr="00E9510A">
        <w:rPr>
          <w:u w:val="single"/>
        </w:rPr>
        <w:br/>
      </w:r>
      <w:r>
        <w:t>Payroll involves statutory deductions such as taxes and benefit</w:t>
      </w:r>
      <w:r>
        <w:t>s, which must comply with government regulations. Inaccurate deduction calculations or missing records can result in compliance violations, financial penalties, and audit risks.</w:t>
      </w:r>
      <w:r>
        <w:br/>
      </w:r>
      <w:r>
        <w:br/>
      </w:r>
      <w:r w:rsidRPr="00E9510A">
        <w:rPr>
          <w:b/>
          <w:color w:val="000000" w:themeColor="text1"/>
          <w:u w:val="single"/>
        </w:rPr>
        <w:t>Limited Visibility into Payroll Costs:</w:t>
      </w:r>
    </w:p>
    <w:p w:rsidR="00E9510A" w:rsidRDefault="003D6AA3" w:rsidP="00E9510A">
      <w:r>
        <w:br/>
        <w:t>Without structured payroll analysis, o</w:t>
      </w:r>
      <w:r>
        <w:t>rganizations struggle to understand department-wise salary expenses, overtime costs, and bonus allocation. This lack of insight limits cost control, workforce planning, and strategic financial decision-making.</w:t>
      </w:r>
    </w:p>
    <w:p w:rsidR="00E9510A" w:rsidRDefault="00E9510A" w:rsidP="00E9510A"/>
    <w:p w:rsidR="00E9510A" w:rsidRPr="00E9510A" w:rsidRDefault="00E9510A" w:rsidP="00E9510A">
      <w:pPr>
        <w:rPr>
          <w:b/>
          <w:color w:val="C0504D" w:themeColor="accent2"/>
          <w:sz w:val="44"/>
          <w:u w:val="single"/>
        </w:rPr>
      </w:pPr>
      <w:r w:rsidRPr="00E9510A">
        <w:rPr>
          <w:b/>
          <w:color w:val="C0504D" w:themeColor="accent2"/>
          <w:sz w:val="44"/>
          <w:u w:val="single"/>
        </w:rPr>
        <w:t>2.Business Requirements</w:t>
      </w:r>
    </w:p>
    <w:p w:rsidR="00E9510A" w:rsidRPr="00E9510A" w:rsidRDefault="003D6AA3">
      <w:pPr>
        <w:rPr>
          <w:b/>
          <w:color w:val="000000" w:themeColor="text1"/>
          <w:u w:val="single"/>
        </w:rPr>
      </w:pPr>
      <w:r w:rsidRPr="00E9510A">
        <w:rPr>
          <w:b/>
          <w:color w:val="000000" w:themeColor="text1"/>
          <w:u w:val="single"/>
        </w:rPr>
        <w:t>Accurate and Standardize</w:t>
      </w:r>
      <w:r w:rsidRPr="00E9510A">
        <w:rPr>
          <w:b/>
          <w:color w:val="000000" w:themeColor="text1"/>
          <w:u w:val="single"/>
        </w:rPr>
        <w:t>d Payroll Data Management:</w:t>
      </w:r>
    </w:p>
    <w:p w:rsidR="00E9510A" w:rsidRDefault="003D6AA3">
      <w:r w:rsidRPr="00E9510A">
        <w:rPr>
          <w:b/>
          <w:color w:val="000000" w:themeColor="text1"/>
        </w:rPr>
        <w:br/>
      </w:r>
      <w:r>
        <w:t>The organization requires a clean and standardized payroll database to eliminate duplicates, correct calculation errors, and maintain consistent department classifications. Reliable data ensures accurate salary processing and fin</w:t>
      </w:r>
      <w:r>
        <w:t>ancial reporting.</w:t>
      </w:r>
    </w:p>
    <w:p w:rsidR="00E9510A" w:rsidRDefault="00E9510A"/>
    <w:p w:rsidR="00E9510A" w:rsidRPr="00E9510A" w:rsidRDefault="003D6AA3">
      <w:pPr>
        <w:rPr>
          <w:b/>
          <w:color w:val="000000" w:themeColor="text1"/>
          <w:u w:val="single"/>
        </w:rPr>
      </w:pPr>
      <w:r>
        <w:br/>
      </w:r>
      <w:r>
        <w:br/>
      </w:r>
      <w:r w:rsidRPr="00E9510A">
        <w:rPr>
          <w:b/>
          <w:color w:val="000000" w:themeColor="text1"/>
          <w:u w:val="single"/>
        </w:rPr>
        <w:t>Compliance Monitoring and Financial Control:</w:t>
      </w:r>
    </w:p>
    <w:p w:rsidR="00E9510A" w:rsidRPr="00E9510A" w:rsidRDefault="003D6AA3">
      <w:pPr>
        <w:rPr>
          <w:b/>
          <w:color w:val="000000" w:themeColor="text1"/>
          <w:u w:val="single"/>
        </w:rPr>
      </w:pPr>
      <w:r w:rsidRPr="00E9510A">
        <w:rPr>
          <w:b/>
          <w:color w:val="000000" w:themeColor="text1"/>
        </w:rPr>
        <w:br/>
      </w:r>
      <w:r>
        <w:t xml:space="preserve">A system is needed to track deductions, tax contributions, and statutory compliance accurately. This helps the organization meet legal requirements, reduce audit risks, and maintain financial </w:t>
      </w:r>
      <w:r>
        <w:t>transparency.</w:t>
      </w:r>
      <w:r>
        <w:br/>
      </w:r>
      <w:r>
        <w:br/>
      </w:r>
      <w:r w:rsidRPr="00E9510A">
        <w:rPr>
          <w:b/>
          <w:color w:val="000000" w:themeColor="text1"/>
          <w:u w:val="single"/>
        </w:rPr>
        <w:t>Actionable Payroll Insights for Decision-Making:</w:t>
      </w:r>
    </w:p>
    <w:p w:rsidR="00ED26B1" w:rsidRDefault="003D6AA3">
      <w:r w:rsidRPr="00E9510A">
        <w:rPr>
          <w:b/>
          <w:color w:val="000000" w:themeColor="text1"/>
        </w:rPr>
        <w:br/>
      </w:r>
      <w:r>
        <w:t>Management requires department-wise payroll insights, cost distribution analysis, and trend monitoring to optimize budgets and maintain pay equity. These insights support strategic workforce p</w:t>
      </w:r>
      <w:r>
        <w:t>lanning and operational efficiency.</w:t>
      </w:r>
    </w:p>
    <w:p w:rsidR="00E9510A" w:rsidRDefault="00E9510A"/>
    <w:p w:rsidR="00E9510A" w:rsidRDefault="00E9510A"/>
    <w:p w:rsidR="00E9510A" w:rsidRDefault="00E9510A"/>
    <w:p w:rsidR="00ED26B1" w:rsidRDefault="00E9510A">
      <w:pPr>
        <w:pStyle w:val="Heading2"/>
        <w:rPr>
          <w:color w:val="C0504D" w:themeColor="accent2"/>
          <w:sz w:val="44"/>
          <w:u w:val="single"/>
        </w:rPr>
      </w:pPr>
      <w:r w:rsidRPr="00E9510A">
        <w:rPr>
          <w:rFonts w:asciiTheme="minorHAnsi" w:eastAsiaTheme="minorEastAsia" w:hAnsiTheme="minorHAnsi" w:cstheme="minorBidi"/>
          <w:bCs w:val="0"/>
          <w:color w:val="C0504D" w:themeColor="accent2"/>
          <w:sz w:val="40"/>
          <w:szCs w:val="22"/>
          <w:u w:val="single"/>
        </w:rPr>
        <w:t>3.</w:t>
      </w:r>
      <w:r w:rsidR="003D6AA3" w:rsidRPr="00E9510A">
        <w:rPr>
          <w:color w:val="C0504D" w:themeColor="accent2"/>
          <w:sz w:val="44"/>
          <w:u w:val="single"/>
        </w:rPr>
        <w:t>Proposed Solution</w:t>
      </w:r>
    </w:p>
    <w:p w:rsidR="00E9510A" w:rsidRPr="00E9510A" w:rsidRDefault="00E9510A" w:rsidP="00E9510A"/>
    <w:p w:rsidR="00E9510A" w:rsidRDefault="003D6AA3">
      <w:pPr>
        <w:rPr>
          <w:b/>
        </w:rPr>
      </w:pPr>
      <w:r w:rsidRPr="00E9510A">
        <w:rPr>
          <w:b/>
          <w:u w:val="single"/>
        </w:rPr>
        <w:t>Payroll Data Cleaning and Validation Framework</w:t>
      </w:r>
      <w:r w:rsidRPr="00E9510A">
        <w:rPr>
          <w:b/>
        </w:rPr>
        <w:t>:</w:t>
      </w:r>
    </w:p>
    <w:p w:rsidR="00E9510A" w:rsidRPr="00E9510A" w:rsidRDefault="003D6AA3">
      <w:pPr>
        <w:rPr>
          <w:b/>
          <w:u w:val="single"/>
        </w:rPr>
      </w:pPr>
      <w:r w:rsidRPr="00E9510A">
        <w:rPr>
          <w:b/>
        </w:rPr>
        <w:br/>
      </w:r>
      <w:r>
        <w:t xml:space="preserve">Implement automated data cleaning processes to detect duplicate records, validate salary calculations, standardize department names, and verify deduction </w:t>
      </w:r>
      <w:r>
        <w:t>accuracy. This improves data integrity and prevents payroll errors.</w:t>
      </w:r>
      <w:r>
        <w:br/>
      </w:r>
      <w:r>
        <w:br/>
      </w:r>
      <w:r w:rsidRPr="00E9510A">
        <w:rPr>
          <w:b/>
          <w:u w:val="single"/>
        </w:rPr>
        <w:t>Payroll Analytics Dashboard and KPI Monitoring:</w:t>
      </w:r>
    </w:p>
    <w:p w:rsidR="00E9510A" w:rsidRPr="00E9510A" w:rsidRDefault="003D6AA3">
      <w:pPr>
        <w:rPr>
          <w:b/>
          <w:u w:val="single"/>
        </w:rPr>
      </w:pPr>
      <w:r w:rsidRPr="00E9510A">
        <w:rPr>
          <w:b/>
        </w:rPr>
        <w:br/>
      </w:r>
      <w:r>
        <w:t>Develop an interactive dashboard to track payroll costs, average salaries, overtime expenses, deduction ratios, and bonus distribution. Rea</w:t>
      </w:r>
      <w:r>
        <w:t>l-time insights enable better financial planning and cost optimization.</w:t>
      </w:r>
      <w:r>
        <w:br/>
      </w:r>
      <w:r>
        <w:br/>
      </w:r>
      <w:r w:rsidRPr="00E9510A">
        <w:rPr>
          <w:b/>
          <w:u w:val="single"/>
        </w:rPr>
        <w:t>Compliance Alerts and Risk Control Mechanism:</w:t>
      </w:r>
    </w:p>
    <w:p w:rsidR="00ED26B1" w:rsidRDefault="003D6AA3">
      <w:r>
        <w:br/>
        <w:t>Introduce automated alerts to flag salary mismatches, unusual deduction ratios, and data inconsistencies. This proactive monitoring ensur</w:t>
      </w:r>
      <w:r>
        <w:t>es regulatory compliance, reduces financial risk, and strengthens payroll governance.</w:t>
      </w:r>
    </w:p>
    <w:sectPr w:rsidR="00ED26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7F55FF"/>
    <w:multiLevelType w:val="hybridMultilevel"/>
    <w:tmpl w:val="B644B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13237"/>
    <w:multiLevelType w:val="hybridMultilevel"/>
    <w:tmpl w:val="ACFE32D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30464CF"/>
    <w:multiLevelType w:val="hybridMultilevel"/>
    <w:tmpl w:val="3A4CD5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6AA3"/>
    <w:rsid w:val="00AA1D8D"/>
    <w:rsid w:val="00B47730"/>
    <w:rsid w:val="00CB0664"/>
    <w:rsid w:val="00CE70C6"/>
    <w:rsid w:val="00D365D7"/>
    <w:rsid w:val="00E9148D"/>
    <w:rsid w:val="00E9510A"/>
    <w:rsid w:val="00ED26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CFDE8"/>
  <w14:defaultImageDpi w14:val="300"/>
  <w15:docId w15:val="{ACF4C246-01B9-4A50-984D-D360B03D3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C11814-67B4-4644-A317-FC6331B7E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2026-02-15T15:33:00Z</dcterms:created>
  <dcterms:modified xsi:type="dcterms:W3CDTF">2026-02-15T15:35:00Z</dcterms:modified>
  <cp:category/>
</cp:coreProperties>
</file>