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6A66" w:rsidRPr="00CE6651" w:rsidRDefault="002A6A66" w:rsidP="002A6A66">
      <w:pPr>
        <w:pStyle w:val="Heading1"/>
        <w:jc w:val="center"/>
        <w:rPr>
          <w:rFonts w:asciiTheme="minorHAnsi" w:hAnsiTheme="minorHAnsi" w:cstheme="minorHAnsi"/>
          <w:b/>
          <w:color w:val="44546A" w:themeColor="text2"/>
          <w:sz w:val="56"/>
          <w:highlight w:val="lightGray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E6651">
        <w:rPr>
          <w:rFonts w:asciiTheme="minorHAnsi" w:hAnsiTheme="minorHAnsi" w:cstheme="minorHAnsi"/>
          <w:b/>
          <w:color w:val="44546A" w:themeColor="text2"/>
          <w:sz w:val="56"/>
          <w:highlight w:val="lightGray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EMPLOYEE PAYROLL DATA CLEANING &amp; FINANCIAL ANALYSIS</w:t>
      </w:r>
    </w:p>
    <w:p w:rsidR="002A6A66" w:rsidRDefault="002A6A66" w:rsidP="002A6A66">
      <w:pPr>
        <w:rPr>
          <w:rFonts w:cstheme="minorHAnsi"/>
          <w:sz w:val="32"/>
          <w:szCs w:val="32"/>
        </w:rPr>
      </w:pPr>
    </w:p>
    <w:p w:rsidR="00262801" w:rsidRDefault="00262801" w:rsidP="002A6A66">
      <w:pPr>
        <w:rPr>
          <w:rFonts w:cstheme="minorHAnsi"/>
          <w:sz w:val="32"/>
          <w:szCs w:val="32"/>
        </w:rPr>
      </w:pPr>
    </w:p>
    <w:p w:rsidR="00262801" w:rsidRPr="00CE6651" w:rsidRDefault="00262801" w:rsidP="002A6A66">
      <w:pPr>
        <w:rPr>
          <w:rFonts w:cstheme="minorHAnsi"/>
          <w:sz w:val="32"/>
          <w:szCs w:val="32"/>
        </w:rPr>
      </w:pPr>
    </w:p>
    <w:p w:rsidR="00863D20" w:rsidRPr="00262801" w:rsidRDefault="002A6A66" w:rsidP="002A6A66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2"/>
          <w:szCs w:val="32"/>
          <w:u w:val="single"/>
          <w:lang w:eastAsia="en-IN"/>
        </w:rPr>
      </w:pPr>
      <w:r w:rsidRPr="00262801">
        <w:rPr>
          <w:rFonts w:eastAsia="Times New Roman" w:cstheme="minorHAnsi"/>
          <w:b/>
          <w:bCs/>
          <w:color w:val="C00000"/>
          <w:sz w:val="32"/>
          <w:szCs w:val="32"/>
          <w:u w:val="single"/>
          <w:lang w:eastAsia="en-IN"/>
        </w:rPr>
        <w:t>1.</w:t>
      </w:r>
      <w:r w:rsidR="00863D20" w:rsidRPr="00262801">
        <w:rPr>
          <w:rFonts w:eastAsia="Times New Roman" w:cstheme="minorHAnsi"/>
          <w:b/>
          <w:bCs/>
          <w:color w:val="C00000"/>
          <w:sz w:val="32"/>
          <w:szCs w:val="32"/>
          <w:u w:val="single"/>
          <w:lang w:eastAsia="en-IN"/>
        </w:rPr>
        <w:t>Dataset Explanation</w:t>
      </w:r>
    </w:p>
    <w:p w:rsidR="00863D20" w:rsidRPr="00863D20" w:rsidRDefault="00863D20" w:rsidP="00863D2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The dataset contains the following columns:</w:t>
      </w:r>
    </w:p>
    <w:p w:rsidR="00863D20" w:rsidRPr="00863D20" w:rsidRDefault="00863D20" w:rsidP="00863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Employee ID (Unique Identifier)</w:t>
      </w:r>
    </w:p>
    <w:p w:rsidR="00863D20" w:rsidRPr="00863D20" w:rsidRDefault="00863D20" w:rsidP="00863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Department</w:t>
      </w:r>
    </w:p>
    <w:p w:rsidR="00863D20" w:rsidRPr="00863D20" w:rsidRDefault="00863D20" w:rsidP="00863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Designation</w:t>
      </w:r>
    </w:p>
    <w:p w:rsidR="00863D20" w:rsidRPr="00863D20" w:rsidRDefault="00863D20" w:rsidP="00863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Basic Pay</w:t>
      </w:r>
    </w:p>
    <w:p w:rsidR="00863D20" w:rsidRPr="00863D20" w:rsidRDefault="00863D20" w:rsidP="00863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Allowances (Bonus Component)</w:t>
      </w:r>
    </w:p>
    <w:p w:rsidR="00863D20" w:rsidRPr="00863D20" w:rsidRDefault="00863D20" w:rsidP="00863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Overtime Amount</w:t>
      </w:r>
    </w:p>
    <w:p w:rsidR="00863D20" w:rsidRPr="00863D20" w:rsidRDefault="00863D20" w:rsidP="00863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Deductions</w:t>
      </w:r>
    </w:p>
    <w:p w:rsidR="00863D20" w:rsidRPr="00863D20" w:rsidRDefault="00863D20" w:rsidP="00863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Gross Salary</w:t>
      </w:r>
    </w:p>
    <w:p w:rsidR="00863D20" w:rsidRPr="00863D20" w:rsidRDefault="00863D20" w:rsidP="00863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Net Salary</w:t>
      </w:r>
    </w:p>
    <w:p w:rsidR="00863D20" w:rsidRPr="00863D20" w:rsidRDefault="00863D20" w:rsidP="00863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Pay Month</w:t>
      </w:r>
    </w:p>
    <w:p w:rsidR="00863D20" w:rsidRPr="00863D20" w:rsidRDefault="00863D20" w:rsidP="00863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Subdivision (Branch-wise)</w:t>
      </w:r>
    </w:p>
    <w:p w:rsidR="00863D20" w:rsidRPr="00863D20" w:rsidRDefault="00863D20" w:rsidP="00863D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863D20">
        <w:rPr>
          <w:rFonts w:eastAsia="Times New Roman" w:cstheme="minorHAnsi"/>
          <w:b/>
          <w:bCs/>
          <w:sz w:val="32"/>
          <w:szCs w:val="32"/>
          <w:lang w:eastAsia="en-IN"/>
        </w:rPr>
        <w:t>Financial Logic Used:</w:t>
      </w:r>
    </w:p>
    <w:p w:rsidR="00863D20" w:rsidRPr="00863D20" w:rsidRDefault="00863D20" w:rsidP="00863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b/>
          <w:bCs/>
          <w:sz w:val="32"/>
          <w:szCs w:val="32"/>
          <w:lang w:eastAsia="en-IN"/>
        </w:rPr>
        <w:t>Gross Salary = Basic Pay + Allowances + Overtime</w:t>
      </w:r>
    </w:p>
    <w:p w:rsidR="00863D20" w:rsidRPr="00863D20" w:rsidRDefault="00863D20" w:rsidP="00863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b/>
          <w:bCs/>
          <w:sz w:val="32"/>
          <w:szCs w:val="32"/>
          <w:lang w:eastAsia="en-IN"/>
        </w:rPr>
        <w:t>Net Salary = Gross Salary – Deductions</w:t>
      </w:r>
    </w:p>
    <w:p w:rsidR="00863D20" w:rsidRPr="00863D20" w:rsidRDefault="00863D20" w:rsidP="00863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Employee ID must be unique (data integrity requirement)</w:t>
      </w:r>
    </w:p>
    <w:p w:rsidR="00863D20" w:rsidRPr="00863D20" w:rsidRDefault="00863D20" w:rsidP="00863D20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pict>
          <v:rect id="_x0000_i1025" style="width:0;height:1.5pt" o:hralign="center" o:hrstd="t" o:hr="t" fillcolor="#a0a0a0" stroked="f"/>
        </w:pict>
      </w:r>
    </w:p>
    <w:p w:rsidR="00CE6651" w:rsidRDefault="00CE6651" w:rsidP="002A6A66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</w:p>
    <w:p w:rsidR="00CE6651" w:rsidRDefault="00CE6651" w:rsidP="002A6A66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</w:p>
    <w:p w:rsidR="00CE6651" w:rsidRDefault="00CE6651" w:rsidP="002A6A66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</w:p>
    <w:p w:rsidR="00CE6651" w:rsidRDefault="00CE6651" w:rsidP="002A6A66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</w:p>
    <w:p w:rsidR="00CE6651" w:rsidRDefault="00CE6651" w:rsidP="002A6A66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</w:p>
    <w:p w:rsidR="00CE6651" w:rsidRDefault="00CE6651" w:rsidP="002A6A66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</w:p>
    <w:p w:rsidR="00CE6651" w:rsidRDefault="00CE6651" w:rsidP="002A6A66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</w:p>
    <w:p w:rsidR="00863D20" w:rsidRPr="00262801" w:rsidRDefault="002A6A66" w:rsidP="002A6A66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2"/>
          <w:lang w:eastAsia="en-IN"/>
        </w:rPr>
      </w:pPr>
      <w:r w:rsidRPr="00262801">
        <w:rPr>
          <w:rFonts w:eastAsia="Times New Roman" w:cstheme="minorHAnsi"/>
          <w:b/>
          <w:bCs/>
          <w:kern w:val="36"/>
          <w:sz w:val="36"/>
          <w:szCs w:val="32"/>
          <w:highlight w:val="lightGray"/>
          <w:lang w:eastAsia="en-IN"/>
        </w:rPr>
        <w:t>#</w:t>
      </w:r>
      <w:r w:rsidR="00863D20" w:rsidRPr="00262801">
        <w:rPr>
          <w:rFonts w:eastAsia="Times New Roman" w:cstheme="minorHAnsi"/>
          <w:b/>
          <w:bCs/>
          <w:kern w:val="36"/>
          <w:sz w:val="36"/>
          <w:szCs w:val="32"/>
          <w:highlight w:val="lightGray"/>
          <w:lang w:eastAsia="en-IN"/>
        </w:rPr>
        <w:t>Analytical Findings</w:t>
      </w:r>
    </w:p>
    <w:p w:rsidR="00863D20" w:rsidRPr="00CE6651" w:rsidRDefault="00863D20" w:rsidP="00863D20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</w:p>
    <w:p w:rsidR="00863D20" w:rsidRPr="00262801" w:rsidRDefault="00863D20" w:rsidP="00863D2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sz w:val="32"/>
          <w:szCs w:val="32"/>
          <w:lang w:eastAsia="en-IN"/>
        </w:rPr>
      </w:pPr>
      <w:r w:rsidRPr="00262801">
        <w:rPr>
          <w:rFonts w:eastAsia="Times New Roman" w:cstheme="minorHAnsi"/>
          <w:b/>
          <w:bCs/>
          <w:color w:val="2F5496" w:themeColor="accent1" w:themeShade="BF"/>
          <w:sz w:val="32"/>
          <w:szCs w:val="32"/>
          <w:lang w:eastAsia="en-IN"/>
        </w:rPr>
        <w:t>Which department has the highest total payroll cost?</w:t>
      </w:r>
    </w:p>
    <w:p w:rsidR="00863D20" w:rsidRPr="00863D20" w:rsidRDefault="00863D20" w:rsidP="00863D2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(Based on total Net Salary)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304"/>
      </w:tblGrid>
      <w:tr w:rsidR="00863D20" w:rsidRPr="00863D20" w:rsidTr="00863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Total Net Payroll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₹ 66,93,074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₹ 58,04,576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₹ 53,68,406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₹ 52,52,559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₹ 51,41,426</w:t>
            </w:r>
          </w:p>
        </w:tc>
      </w:tr>
    </w:tbl>
    <w:p w:rsidR="00863D20" w:rsidRPr="00262801" w:rsidRDefault="00863D20" w:rsidP="00863D20">
      <w:pPr>
        <w:spacing w:before="100" w:beforeAutospacing="1" w:after="100" w:afterAutospacing="1" w:line="240" w:lineRule="auto"/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</w:pPr>
      <w:r w:rsidRPr="00863D20">
        <w:rPr>
          <w:rFonts w:eastAsia="Times New Roman" w:cstheme="minorHAnsi"/>
          <w:color w:val="00CC66"/>
          <w:sz w:val="32"/>
          <w:szCs w:val="32"/>
          <w:lang w:eastAsia="en-IN"/>
        </w:rPr>
        <w:t xml:space="preserve"> </w:t>
      </w:r>
      <w:r w:rsidRPr="00863D20">
        <w:rPr>
          <w:rFonts w:eastAsia="Times New Roman" w:cstheme="minorHAnsi"/>
          <w:b/>
          <w:bCs/>
          <w:color w:val="00CC66"/>
          <w:sz w:val="32"/>
          <w:szCs w:val="32"/>
          <w:u w:val="single"/>
          <w:lang w:eastAsia="en-IN"/>
        </w:rPr>
        <w:t>Answer: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 The </w:t>
      </w:r>
      <w:r w:rsidRPr="00863D20">
        <w:rPr>
          <w:rFonts w:eastAsia="Times New Roman" w:cstheme="minorHAnsi"/>
          <w:b/>
          <w:bCs/>
          <w:color w:val="00CC66"/>
          <w:sz w:val="32"/>
          <w:szCs w:val="32"/>
          <w:u w:val="single"/>
          <w:lang w:eastAsia="en-IN"/>
        </w:rPr>
        <w:t>Operations Department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 has the highest total payroll cost.</w:t>
      </w:r>
    </w:p>
    <w:p w:rsidR="002A6A66" w:rsidRPr="00CE6651" w:rsidRDefault="002A6A66" w:rsidP="00863D2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u w:val="single"/>
          <w:lang w:eastAsia="en-IN"/>
        </w:rPr>
      </w:pPr>
    </w:p>
    <w:p w:rsidR="00863D20" w:rsidRPr="00CE6651" w:rsidRDefault="00863D20" w:rsidP="00863D2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u w:val="single"/>
          <w:lang w:eastAsia="en-IN"/>
        </w:rPr>
      </w:pPr>
      <w:r w:rsidRPr="00262801">
        <w:rPr>
          <w:rFonts w:eastAsia="Times New Roman" w:cstheme="minorHAnsi"/>
          <w:b/>
          <w:bCs/>
          <w:color w:val="2F5496" w:themeColor="accent1" w:themeShade="BF"/>
          <w:sz w:val="32"/>
          <w:szCs w:val="32"/>
          <w:lang w:eastAsia="en-IN"/>
        </w:rPr>
        <w:t>Which department has the highest average salary</w:t>
      </w: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?</w:t>
      </w:r>
    </w:p>
    <w:p w:rsidR="00863D20" w:rsidRPr="00CE6651" w:rsidRDefault="00863D20" w:rsidP="00863D20">
      <w:pPr>
        <w:pStyle w:val="ListParagraph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605"/>
      </w:tblGrid>
      <w:tr w:rsidR="00863D20" w:rsidRPr="00863D20" w:rsidTr="00863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Average Net Salary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₹ 58,200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₹ 56,499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₹ 56,355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₹ 54,150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₹ 53,684</w:t>
            </w:r>
          </w:p>
        </w:tc>
      </w:tr>
    </w:tbl>
    <w:p w:rsidR="00863D20" w:rsidRPr="00262801" w:rsidRDefault="00863D20" w:rsidP="00863D20">
      <w:pPr>
        <w:spacing w:before="100" w:beforeAutospacing="1" w:after="100" w:afterAutospacing="1" w:line="240" w:lineRule="auto"/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</w:pPr>
      <w:r w:rsidRPr="00863D20">
        <w:rPr>
          <w:rFonts w:eastAsia="Times New Roman" w:cstheme="minorHAnsi"/>
          <w:b/>
          <w:bCs/>
          <w:color w:val="00CC66"/>
          <w:sz w:val="32"/>
          <w:szCs w:val="32"/>
          <w:u w:val="single"/>
          <w:lang w:eastAsia="en-IN"/>
        </w:rPr>
        <w:t>Answer: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 The </w:t>
      </w:r>
      <w:r w:rsidRPr="00863D20">
        <w:rPr>
          <w:rFonts w:eastAsia="Times New Roman" w:cstheme="minorHAnsi"/>
          <w:b/>
          <w:bCs/>
          <w:color w:val="00CC66"/>
          <w:sz w:val="32"/>
          <w:szCs w:val="32"/>
          <w:u w:val="single"/>
          <w:lang w:eastAsia="en-IN"/>
        </w:rPr>
        <w:t>Operations Department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 has the highest average salary.</w:t>
      </w:r>
    </w:p>
    <w:p w:rsidR="00863D20" w:rsidRPr="00863D20" w:rsidRDefault="00863D20" w:rsidP="00863D20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pict>
          <v:rect id="_x0000_i1141" style="width:0;height:1.5pt" o:hralign="center" o:hrstd="t" o:hr="t" fillcolor="#a0a0a0" stroked="f"/>
        </w:pict>
      </w:r>
    </w:p>
    <w:p w:rsidR="00863D20" w:rsidRDefault="00863D20" w:rsidP="00863D2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u w:val="single"/>
          <w:lang w:eastAsia="en-IN"/>
        </w:rPr>
      </w:pPr>
    </w:p>
    <w:p w:rsidR="00CE6651" w:rsidRDefault="00CE6651" w:rsidP="00863D2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u w:val="single"/>
          <w:lang w:eastAsia="en-IN"/>
        </w:rPr>
      </w:pPr>
    </w:p>
    <w:p w:rsidR="00CE6651" w:rsidRPr="00CE6651" w:rsidRDefault="00CE6651" w:rsidP="00863D2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u w:val="single"/>
          <w:lang w:eastAsia="en-IN"/>
        </w:rPr>
      </w:pPr>
    </w:p>
    <w:p w:rsidR="00863D20" w:rsidRPr="00CE6651" w:rsidRDefault="00863D20" w:rsidP="00863D2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u w:val="single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A</w:t>
      </w:r>
      <w:r w:rsidRPr="00262801">
        <w:rPr>
          <w:rFonts w:eastAsia="Times New Roman" w:cstheme="minorHAnsi"/>
          <w:b/>
          <w:bCs/>
          <w:color w:val="2F5496" w:themeColor="accent1" w:themeShade="BF"/>
          <w:sz w:val="32"/>
          <w:szCs w:val="32"/>
          <w:lang w:eastAsia="en-IN"/>
        </w:rPr>
        <w:t>re there employees receiving unusually high or low salaries?</w:t>
      </w:r>
    </w:p>
    <w:p w:rsidR="00863D20" w:rsidRPr="00863D20" w:rsidRDefault="00863D20" w:rsidP="00863D2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Using IQR (Interquartile Range) method:</w:t>
      </w:r>
    </w:p>
    <w:p w:rsidR="00863D20" w:rsidRPr="00863D20" w:rsidRDefault="00863D20" w:rsidP="00863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 xml:space="preserve">Number of salary outliers found: </w:t>
      </w:r>
      <w:r w:rsidRPr="00863D20">
        <w:rPr>
          <w:rFonts w:eastAsia="Times New Roman" w:cstheme="minorHAnsi"/>
          <w:b/>
          <w:bCs/>
          <w:sz w:val="32"/>
          <w:szCs w:val="32"/>
          <w:lang w:eastAsia="en-IN"/>
        </w:rPr>
        <w:t>0</w:t>
      </w:r>
    </w:p>
    <w:p w:rsidR="00863D20" w:rsidRPr="00863D20" w:rsidRDefault="00863D20" w:rsidP="00863D20">
      <w:pPr>
        <w:spacing w:before="100" w:beforeAutospacing="1" w:after="100" w:afterAutospacing="1" w:line="240" w:lineRule="auto"/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</w:pPr>
      <w:r w:rsidRPr="00863D20">
        <w:rPr>
          <w:rFonts w:eastAsia="Times New Roman" w:cstheme="minorHAnsi"/>
          <w:b/>
          <w:bCs/>
          <w:color w:val="00CC66"/>
          <w:sz w:val="32"/>
          <w:szCs w:val="32"/>
          <w:u w:val="single"/>
          <w:lang w:eastAsia="en-IN"/>
        </w:rPr>
        <w:t>Answer: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 There are </w:t>
      </w:r>
      <w:r w:rsidRPr="00863D20">
        <w:rPr>
          <w:rFonts w:eastAsia="Times New Roman" w:cstheme="minorHAnsi"/>
          <w:b/>
          <w:bCs/>
          <w:color w:val="00CC66"/>
          <w:sz w:val="32"/>
          <w:szCs w:val="32"/>
          <w:u w:val="single"/>
          <w:lang w:eastAsia="en-IN"/>
        </w:rPr>
        <w:t>no unusual high or low salary outliers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 detected. Salary distribution is consistent.</w:t>
      </w:r>
    </w:p>
    <w:p w:rsidR="00863D20" w:rsidRPr="00863D20" w:rsidRDefault="00863D20" w:rsidP="00863D20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pict>
          <v:rect id="_x0000_i1028" style="width:0;height:1.5pt" o:hralign="center" o:hrstd="t" o:hr="t" fillcolor="#a0a0a0" stroked="f"/>
        </w:pict>
      </w:r>
    </w:p>
    <w:p w:rsidR="00863D20" w:rsidRPr="00CE6651" w:rsidRDefault="00863D20" w:rsidP="00863D2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Which department contributes the highest tax deductions?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327"/>
      </w:tblGrid>
      <w:tr w:rsidR="00863D20" w:rsidRPr="00863D20" w:rsidTr="00863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Total Deductions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₹ 3,05,000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₹ 2,65,000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₹ 2,43,000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₹ 2,38,000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₹ 2,29,000</w:t>
            </w:r>
          </w:p>
        </w:tc>
      </w:tr>
    </w:tbl>
    <w:p w:rsidR="00863D20" w:rsidRPr="00863D20" w:rsidRDefault="00863D20" w:rsidP="00863D20">
      <w:pPr>
        <w:spacing w:before="100" w:beforeAutospacing="1" w:after="100" w:afterAutospacing="1" w:line="240" w:lineRule="auto"/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</w:pPr>
      <w:r w:rsidRPr="00863D20">
        <w:rPr>
          <w:rFonts w:eastAsia="Times New Roman" w:cstheme="minorHAnsi"/>
          <w:b/>
          <w:bCs/>
          <w:color w:val="00CC66"/>
          <w:sz w:val="32"/>
          <w:szCs w:val="32"/>
          <w:u w:val="single"/>
          <w:lang w:eastAsia="en-IN"/>
        </w:rPr>
        <w:t>Answer: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 The </w:t>
      </w:r>
      <w:r w:rsidRPr="00863D20">
        <w:rPr>
          <w:rFonts w:eastAsia="Times New Roman" w:cstheme="minorHAnsi"/>
          <w:b/>
          <w:bCs/>
          <w:color w:val="00CC66"/>
          <w:sz w:val="32"/>
          <w:szCs w:val="32"/>
          <w:u w:val="single"/>
          <w:lang w:eastAsia="en-IN"/>
        </w:rPr>
        <w:t>Operations Department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 contributes the highest total deductions.</w:t>
      </w:r>
    </w:p>
    <w:p w:rsidR="00863D20" w:rsidRPr="00CE6651" w:rsidRDefault="00863D20" w:rsidP="00863D20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863D20" w:rsidRPr="00863D20" w:rsidRDefault="00863D20" w:rsidP="00863D20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863D20" w:rsidRPr="00262801" w:rsidRDefault="00863D20" w:rsidP="00863D2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sz w:val="32"/>
          <w:szCs w:val="32"/>
          <w:lang w:eastAsia="en-IN"/>
        </w:rPr>
      </w:pPr>
      <w:r w:rsidRPr="00262801">
        <w:rPr>
          <w:rFonts w:eastAsia="Times New Roman" w:cstheme="minorHAnsi"/>
          <w:b/>
          <w:bCs/>
          <w:color w:val="2F5496" w:themeColor="accent1" w:themeShade="BF"/>
          <w:sz w:val="32"/>
          <w:szCs w:val="32"/>
          <w:lang w:eastAsia="en-IN"/>
        </w:rPr>
        <w:t>Are there duplicate employee records affecting payroll?</w:t>
      </w:r>
    </w:p>
    <w:p w:rsidR="00863D20" w:rsidRPr="00863D20" w:rsidRDefault="00863D20" w:rsidP="00863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 xml:space="preserve">Duplicate Employee IDs found: </w:t>
      </w:r>
      <w:r w:rsidRPr="00863D20">
        <w:rPr>
          <w:rFonts w:eastAsia="Times New Roman" w:cstheme="minorHAnsi"/>
          <w:b/>
          <w:bCs/>
          <w:sz w:val="32"/>
          <w:szCs w:val="32"/>
          <w:lang w:eastAsia="en-IN"/>
        </w:rPr>
        <w:t>0</w:t>
      </w:r>
    </w:p>
    <w:p w:rsidR="00863D20" w:rsidRPr="00863D20" w:rsidRDefault="00863D20" w:rsidP="00863D20">
      <w:pPr>
        <w:spacing w:before="100" w:beforeAutospacing="1" w:after="100" w:afterAutospacing="1" w:line="240" w:lineRule="auto"/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</w:pPr>
      <w:r w:rsidRPr="00863D20">
        <w:rPr>
          <w:rFonts w:eastAsia="Times New Roman" w:cstheme="minorHAnsi"/>
          <w:b/>
          <w:bCs/>
          <w:color w:val="00CC66"/>
          <w:sz w:val="32"/>
          <w:szCs w:val="32"/>
          <w:u w:val="single"/>
          <w:lang w:eastAsia="en-IN"/>
        </w:rPr>
        <w:t>Answer: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 No duplicate employee records exist. Data integrity is maintained.</w:t>
      </w:r>
    </w:p>
    <w:p w:rsidR="00863D20" w:rsidRPr="00863D20" w:rsidRDefault="00863D20" w:rsidP="00863D20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pict>
          <v:rect id="_x0000_i1030" style="width:0;height:1.5pt" o:hralign="center" o:hrstd="t" o:hr="t" fillcolor="#a0a0a0" stroked="f"/>
        </w:pict>
      </w:r>
    </w:p>
    <w:p w:rsidR="00863D20" w:rsidRPr="00262801" w:rsidRDefault="00863D20" w:rsidP="00863D2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sz w:val="32"/>
          <w:szCs w:val="32"/>
          <w:lang w:eastAsia="en-IN"/>
        </w:rPr>
      </w:pPr>
      <w:r w:rsidRPr="00262801">
        <w:rPr>
          <w:rFonts w:eastAsia="Times New Roman" w:cstheme="minorHAnsi"/>
          <w:b/>
          <w:bCs/>
          <w:color w:val="2F5496" w:themeColor="accent1" w:themeShade="BF"/>
          <w:sz w:val="32"/>
          <w:szCs w:val="32"/>
          <w:lang w:eastAsia="en-IN"/>
        </w:rPr>
        <w:lastRenderedPageBreak/>
        <w:t>What percentage of total payroll goes toward bonuses?</w:t>
      </w:r>
    </w:p>
    <w:p w:rsidR="00863D20" w:rsidRPr="00863D20" w:rsidRDefault="00863D20" w:rsidP="00863D2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(Allowances considered as bonus component)</w:t>
      </w:r>
    </w:p>
    <w:p w:rsidR="00863D20" w:rsidRPr="00863D20" w:rsidRDefault="00863D20" w:rsidP="00863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Total Bonus Paid: Included in analysis</w:t>
      </w:r>
    </w:p>
    <w:p w:rsidR="00863D20" w:rsidRPr="00863D20" w:rsidRDefault="00863D20" w:rsidP="00863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 xml:space="preserve">Bonus Percentage of Total Payroll: </w:t>
      </w:r>
      <w:r w:rsidRPr="00863D20">
        <w:rPr>
          <w:rFonts w:eastAsia="Times New Roman" w:cstheme="minorHAnsi"/>
          <w:b/>
          <w:bCs/>
          <w:sz w:val="32"/>
          <w:szCs w:val="32"/>
          <w:lang w:eastAsia="en-IN"/>
        </w:rPr>
        <w:t>9.99%</w:t>
      </w:r>
    </w:p>
    <w:p w:rsidR="00863D20" w:rsidRPr="00863D20" w:rsidRDefault="00863D20" w:rsidP="00262801">
      <w:pPr>
        <w:spacing w:before="100" w:beforeAutospacing="1" w:after="100" w:afterAutospacing="1" w:line="240" w:lineRule="auto"/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</w:pPr>
      <w:r w:rsidRPr="00863D20">
        <w:rPr>
          <w:rFonts w:eastAsia="Times New Roman" w:cstheme="minorHAnsi"/>
          <w:b/>
          <w:bCs/>
          <w:color w:val="00CC66"/>
          <w:sz w:val="32"/>
          <w:szCs w:val="32"/>
          <w:u w:val="single"/>
          <w:lang w:eastAsia="en-IN"/>
        </w:rPr>
        <w:t>Answer: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 Approximately </w:t>
      </w:r>
      <w:r w:rsidRPr="00863D20">
        <w:rPr>
          <w:rFonts w:eastAsia="Times New Roman" w:cstheme="minorHAnsi"/>
          <w:b/>
          <w:bCs/>
          <w:color w:val="00CC66"/>
          <w:sz w:val="32"/>
          <w:szCs w:val="32"/>
          <w:u w:val="single"/>
          <w:lang w:eastAsia="en-IN"/>
        </w:rPr>
        <w:t>10% of total payroll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 is allocated toward bonuses.</w:t>
      </w:r>
    </w:p>
    <w:p w:rsidR="00863D20" w:rsidRPr="00863D20" w:rsidRDefault="00863D20" w:rsidP="00863D20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pict>
          <v:rect id="_x0000_i1031" style="width:0;height:1.5pt" o:hralign="center" o:hrstd="t" o:hr="t" fillcolor="#a0a0a0" stroked="f"/>
        </w:pict>
      </w:r>
    </w:p>
    <w:p w:rsidR="00863D20" w:rsidRPr="00262801" w:rsidRDefault="00863D20" w:rsidP="00863D2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sz w:val="32"/>
          <w:szCs w:val="32"/>
          <w:lang w:eastAsia="en-IN"/>
        </w:rPr>
      </w:pPr>
      <w:r w:rsidRPr="00262801">
        <w:rPr>
          <w:rFonts w:eastAsia="Times New Roman" w:cstheme="minorHAnsi"/>
          <w:b/>
          <w:bCs/>
          <w:color w:val="2F5496" w:themeColor="accent1" w:themeShade="BF"/>
          <w:sz w:val="32"/>
          <w:szCs w:val="32"/>
          <w:lang w:eastAsia="en-IN"/>
        </w:rPr>
        <w:t>Is the Net Salary correctly calculated for all employees?</w:t>
      </w:r>
    </w:p>
    <w:p w:rsidR="00863D20" w:rsidRPr="00863D20" w:rsidRDefault="00863D20" w:rsidP="00863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 xml:space="preserve">Incorrect Net Salary calculations found: </w:t>
      </w:r>
      <w:r w:rsidRPr="00863D20">
        <w:rPr>
          <w:rFonts w:eastAsia="Times New Roman" w:cstheme="minorHAnsi"/>
          <w:b/>
          <w:bCs/>
          <w:sz w:val="32"/>
          <w:szCs w:val="32"/>
          <w:lang w:eastAsia="en-IN"/>
        </w:rPr>
        <w:t>406 records</w:t>
      </w:r>
    </w:p>
    <w:p w:rsidR="00863D20" w:rsidRPr="00863D20" w:rsidRDefault="00863D20" w:rsidP="00863D20">
      <w:pPr>
        <w:spacing w:before="100" w:beforeAutospacing="1" w:after="100" w:afterAutospacing="1" w:line="240" w:lineRule="auto"/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</w:pPr>
      <w:r w:rsidRPr="00863D20">
        <w:rPr>
          <w:rFonts w:eastAsia="Times New Roman" w:cstheme="minorHAnsi"/>
          <w:b/>
          <w:bCs/>
          <w:color w:val="00CC66"/>
          <w:sz w:val="32"/>
          <w:szCs w:val="32"/>
          <w:u w:val="single"/>
          <w:lang w:eastAsia="en-IN"/>
        </w:rPr>
        <w:t>Answer: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 No.</w:t>
      </w:r>
      <w:r w:rsidRPr="00262801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 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There are </w:t>
      </w:r>
      <w:r w:rsidRPr="00863D20">
        <w:rPr>
          <w:rFonts w:eastAsia="Times New Roman" w:cstheme="minorHAnsi"/>
          <w:b/>
          <w:bCs/>
          <w:color w:val="00CC66"/>
          <w:sz w:val="32"/>
          <w:szCs w:val="32"/>
          <w:u w:val="single"/>
          <w:lang w:eastAsia="en-IN"/>
        </w:rPr>
        <w:t>406 records where Net Salary does not match (Gross Salary – Deductions)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>.</w:t>
      </w:r>
    </w:p>
    <w:p w:rsidR="00863D20" w:rsidRPr="00863D20" w:rsidRDefault="00863D20" w:rsidP="00863D2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This indicates calculation inconsistencies and requires correction before final payroll reporting.</w:t>
      </w:r>
    </w:p>
    <w:p w:rsidR="00863D20" w:rsidRPr="00863D20" w:rsidRDefault="00863D20" w:rsidP="00863D20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pict>
          <v:rect id="_x0000_i1032" style="width:0;height:1.5pt" o:hralign="center" o:hrstd="t" o:hr="t" fillcolor="#a0a0a0" stroked="f"/>
        </w:pict>
      </w:r>
    </w:p>
    <w:p w:rsidR="00863D20" w:rsidRPr="00262801" w:rsidRDefault="00863D20" w:rsidP="00863D2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sz w:val="32"/>
          <w:szCs w:val="32"/>
          <w:lang w:eastAsia="en-IN"/>
        </w:rPr>
      </w:pPr>
      <w:r w:rsidRPr="00262801">
        <w:rPr>
          <w:rFonts w:eastAsia="Times New Roman" w:cstheme="minorHAnsi"/>
          <w:b/>
          <w:bCs/>
          <w:color w:val="2F5496" w:themeColor="accent1" w:themeShade="BF"/>
          <w:sz w:val="32"/>
          <w:szCs w:val="32"/>
          <w:lang w:eastAsia="en-IN"/>
        </w:rPr>
        <w:t>Which department has the highest deduction ratio?</w:t>
      </w:r>
    </w:p>
    <w:p w:rsidR="00863D20" w:rsidRPr="00863D20" w:rsidRDefault="00863D20" w:rsidP="00863D2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(Deduction Ratio = Deductions ÷ Gross Salary)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790"/>
      </w:tblGrid>
      <w:tr w:rsidR="00863D20" w:rsidRPr="00863D20" w:rsidTr="00863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Avg Deduction Ratio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8.31%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7.84%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7.64%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6.43%</w:t>
            </w:r>
          </w:p>
        </w:tc>
      </w:tr>
      <w:tr w:rsidR="00863D20" w:rsidRPr="00863D20" w:rsidTr="0086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863D20" w:rsidRPr="00863D20" w:rsidRDefault="00863D20" w:rsidP="00863D20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863D20">
              <w:rPr>
                <w:rFonts w:eastAsia="Times New Roman" w:cstheme="minorHAnsi"/>
                <w:sz w:val="32"/>
                <w:szCs w:val="32"/>
                <w:lang w:eastAsia="en-IN"/>
              </w:rPr>
              <w:t>5.76%</w:t>
            </w:r>
          </w:p>
        </w:tc>
      </w:tr>
    </w:tbl>
    <w:p w:rsidR="00863D20" w:rsidRPr="00863D20" w:rsidRDefault="00863D20" w:rsidP="00863D20">
      <w:pPr>
        <w:spacing w:before="100" w:beforeAutospacing="1" w:after="100" w:afterAutospacing="1" w:line="240" w:lineRule="auto"/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</w:pPr>
      <w:r w:rsidRPr="00863D20">
        <w:rPr>
          <w:rFonts w:eastAsia="Times New Roman" w:cstheme="minorHAnsi"/>
          <w:b/>
          <w:bCs/>
          <w:color w:val="00CC66"/>
          <w:sz w:val="32"/>
          <w:szCs w:val="32"/>
          <w:u w:val="single"/>
          <w:lang w:eastAsia="en-IN"/>
        </w:rPr>
        <w:t>Answer: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 The </w:t>
      </w:r>
      <w:r w:rsidRPr="00863D20">
        <w:rPr>
          <w:rFonts w:eastAsia="Times New Roman" w:cstheme="minorHAnsi"/>
          <w:b/>
          <w:bCs/>
          <w:color w:val="00CC66"/>
          <w:sz w:val="32"/>
          <w:szCs w:val="32"/>
          <w:u w:val="single"/>
          <w:lang w:eastAsia="en-IN"/>
        </w:rPr>
        <w:t>HR Department</w:t>
      </w:r>
      <w:r w:rsidRPr="00863D20">
        <w:rPr>
          <w:rFonts w:eastAsia="Times New Roman" w:cstheme="minorHAnsi"/>
          <w:color w:val="00CC66"/>
          <w:sz w:val="32"/>
          <w:szCs w:val="32"/>
          <w:u w:val="single"/>
          <w:lang w:eastAsia="en-IN"/>
        </w:rPr>
        <w:t xml:space="preserve"> has the highest deduction ratio.</w:t>
      </w:r>
    </w:p>
    <w:p w:rsidR="00863D20" w:rsidRPr="00863D20" w:rsidRDefault="00863D20" w:rsidP="00863D20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pict>
          <v:rect id="_x0000_i1033" style="width:0;height:1.5pt" o:hralign="center" o:hrstd="t" o:hr="t" fillcolor="#a0a0a0" stroked="f"/>
        </w:pict>
      </w:r>
    </w:p>
    <w:p w:rsidR="00863D20" w:rsidRPr="00262801" w:rsidRDefault="00863D20" w:rsidP="00863D2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highlight w:val="lightGray"/>
          <w:lang w:eastAsia="en-IN"/>
        </w:rPr>
      </w:pPr>
      <w:r w:rsidRPr="00262801">
        <w:rPr>
          <w:rFonts w:eastAsia="Times New Roman" w:cstheme="minorHAnsi"/>
          <w:b/>
          <w:bCs/>
          <w:kern w:val="36"/>
          <w:sz w:val="32"/>
          <w:szCs w:val="32"/>
          <w:highlight w:val="lightGray"/>
          <w:lang w:eastAsia="en-IN"/>
        </w:rPr>
        <w:lastRenderedPageBreak/>
        <w:t>Overall Conclusion</w:t>
      </w:r>
    </w:p>
    <w:p w:rsidR="00863D20" w:rsidRPr="00863D20" w:rsidRDefault="00863D20" w:rsidP="00863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Operations department leads in payroll cost and average salary.</w:t>
      </w:r>
    </w:p>
    <w:p w:rsidR="00863D20" w:rsidRPr="00863D20" w:rsidRDefault="00863D20" w:rsidP="00863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Bonus allocation is reasonable at 10% of payroll.</w:t>
      </w:r>
    </w:p>
    <w:p w:rsidR="00863D20" w:rsidRPr="00863D20" w:rsidRDefault="00863D20" w:rsidP="00863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No duplicate records and no salary outliers were found.</w:t>
      </w:r>
    </w:p>
    <w:p w:rsidR="00863D20" w:rsidRPr="00863D20" w:rsidRDefault="00863D20" w:rsidP="00863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However, 406 salary calculation mismatches indicate data accuracy issues that must be corrected before final submission.</w:t>
      </w:r>
    </w:p>
    <w:p w:rsidR="00863D20" w:rsidRPr="00CE6651" w:rsidRDefault="00863D20" w:rsidP="00863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3D20">
        <w:rPr>
          <w:rFonts w:eastAsia="Times New Roman" w:cstheme="minorHAnsi"/>
          <w:sz w:val="32"/>
          <w:szCs w:val="32"/>
          <w:lang w:eastAsia="en-IN"/>
        </w:rPr>
        <w:t>HR department has the highest relative deduction burden.</w:t>
      </w:r>
    </w:p>
    <w:p w:rsidR="002A6A66" w:rsidRPr="00CE6651" w:rsidRDefault="002A6A66" w:rsidP="002A6A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2A6A66" w:rsidRDefault="002A6A66" w:rsidP="002A6A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262801" w:rsidRDefault="00262801" w:rsidP="002A6A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262801" w:rsidRDefault="00262801" w:rsidP="002A6A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262801" w:rsidRDefault="00262801" w:rsidP="002A6A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262801" w:rsidRDefault="00262801" w:rsidP="002A6A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262801" w:rsidRDefault="00262801" w:rsidP="002A6A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262801" w:rsidRDefault="00262801" w:rsidP="002A6A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262801" w:rsidRDefault="00262801" w:rsidP="002A6A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262801" w:rsidRPr="00CE6651" w:rsidRDefault="00262801" w:rsidP="002A6A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2A6A66" w:rsidRDefault="002A6A66" w:rsidP="002A6A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262801" w:rsidRDefault="00262801" w:rsidP="002A6A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262801" w:rsidRDefault="00262801" w:rsidP="002A6A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262801" w:rsidRDefault="00262801" w:rsidP="002A6A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262801" w:rsidRPr="00863D20" w:rsidRDefault="00262801" w:rsidP="002A6A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2A6A66" w:rsidRDefault="002A6A66" w:rsidP="002A6A66">
      <w:pPr>
        <w:pStyle w:val="Heading2"/>
        <w:rPr>
          <w:rFonts w:asciiTheme="minorHAnsi" w:hAnsiTheme="minorHAnsi" w:cstheme="minorHAnsi"/>
          <w:color w:val="C00000"/>
          <w:sz w:val="36"/>
          <w:szCs w:val="32"/>
          <w:u w:val="single"/>
        </w:rPr>
      </w:pPr>
      <w:r w:rsidRPr="00262801">
        <w:rPr>
          <w:rFonts w:asciiTheme="minorHAnsi" w:hAnsiTheme="minorHAnsi" w:cstheme="minorHAnsi"/>
          <w:color w:val="C00000"/>
          <w:sz w:val="36"/>
          <w:szCs w:val="32"/>
          <w:u w:val="single"/>
        </w:rPr>
        <w:lastRenderedPageBreak/>
        <w:t xml:space="preserve">2. </w:t>
      </w:r>
      <w:r w:rsidRPr="00262801">
        <w:rPr>
          <w:rFonts w:asciiTheme="minorHAnsi" w:hAnsiTheme="minorHAnsi" w:cstheme="minorHAnsi"/>
          <w:color w:val="C00000"/>
          <w:sz w:val="36"/>
          <w:szCs w:val="32"/>
          <w:u w:val="single"/>
        </w:rPr>
        <w:t>Data Cleaning Tasks Performed</w:t>
      </w:r>
    </w:p>
    <w:p w:rsidR="00262801" w:rsidRPr="00262801" w:rsidRDefault="00262801" w:rsidP="00262801">
      <w:pPr>
        <w:rPr>
          <w:lang w:val="en-US"/>
        </w:rPr>
      </w:pPr>
    </w:p>
    <w:p w:rsidR="002A6A66" w:rsidRDefault="002A6A66" w:rsidP="002A6A66">
      <w:pPr>
        <w:rPr>
          <w:rFonts w:cstheme="minorHAnsi"/>
          <w:color w:val="000000" w:themeColor="text1"/>
          <w:sz w:val="32"/>
          <w:szCs w:val="32"/>
        </w:rPr>
      </w:pPr>
      <w:r w:rsidRPr="00262801">
        <w:rPr>
          <w:rFonts w:cstheme="minorHAnsi"/>
          <w:color w:val="1F3864" w:themeColor="accent1" w:themeShade="80"/>
          <w:sz w:val="32"/>
          <w:szCs w:val="32"/>
          <w:u w:val="single"/>
        </w:rPr>
        <w:t>Duplicate Validation:</w:t>
      </w:r>
      <w:r w:rsidRPr="00262801">
        <w:rPr>
          <w:rFonts w:cstheme="minorHAnsi"/>
          <w:color w:val="1F3864" w:themeColor="accent1" w:themeShade="80"/>
          <w:sz w:val="32"/>
          <w:szCs w:val="32"/>
          <w:u w:val="single"/>
        </w:rPr>
        <w:br/>
      </w:r>
      <w:r w:rsidRPr="00CE6651">
        <w:rPr>
          <w:rFonts w:cstheme="minorHAnsi"/>
          <w:color w:val="000000" w:themeColor="text1"/>
          <w:sz w:val="32"/>
          <w:szCs w:val="32"/>
        </w:rPr>
        <w:t>No duplicate records found.</w:t>
      </w:r>
      <w:r w:rsidRPr="00CE6651">
        <w:rPr>
          <w:rFonts w:cstheme="minorHAnsi"/>
          <w:color w:val="000000" w:themeColor="text1"/>
          <w:sz w:val="32"/>
          <w:szCs w:val="32"/>
        </w:rPr>
        <w:br/>
      </w:r>
      <w:r w:rsidRPr="00CE6651">
        <w:rPr>
          <w:rFonts w:cstheme="minorHAnsi"/>
          <w:color w:val="000000" w:themeColor="text1"/>
          <w:sz w:val="32"/>
          <w:szCs w:val="32"/>
        </w:rPr>
        <w:br/>
      </w:r>
      <w:r w:rsidRPr="00262801">
        <w:rPr>
          <w:rFonts w:cstheme="minorHAnsi"/>
          <w:color w:val="1F3864" w:themeColor="accent1" w:themeShade="80"/>
          <w:sz w:val="32"/>
          <w:szCs w:val="32"/>
          <w:u w:val="single"/>
        </w:rPr>
        <w:t>Salary &amp; Formula Validation:</w:t>
      </w:r>
      <w:r w:rsidRPr="00262801">
        <w:rPr>
          <w:rFonts w:cstheme="minorHAnsi"/>
          <w:color w:val="1F3864" w:themeColor="accent1" w:themeShade="80"/>
          <w:sz w:val="32"/>
          <w:szCs w:val="32"/>
          <w:u w:val="single"/>
        </w:rPr>
        <w:br/>
      </w:r>
      <w:r w:rsidRPr="00CE6651">
        <w:rPr>
          <w:rFonts w:cstheme="minorHAnsi"/>
          <w:color w:val="000000" w:themeColor="text1"/>
          <w:sz w:val="32"/>
          <w:szCs w:val="32"/>
        </w:rPr>
        <w:t>406 incorrect net salary calculations found.</w:t>
      </w:r>
      <w:r w:rsidRPr="00CE6651">
        <w:rPr>
          <w:rFonts w:cstheme="minorHAnsi"/>
          <w:color w:val="000000" w:themeColor="text1"/>
          <w:sz w:val="32"/>
          <w:szCs w:val="32"/>
        </w:rPr>
        <w:br/>
      </w:r>
      <w:r w:rsidRPr="00CE6651">
        <w:rPr>
          <w:rFonts w:cstheme="minorHAnsi"/>
          <w:color w:val="000000" w:themeColor="text1"/>
          <w:sz w:val="32"/>
          <w:szCs w:val="32"/>
        </w:rPr>
        <w:br/>
      </w:r>
      <w:r w:rsidRPr="00262801">
        <w:rPr>
          <w:rFonts w:cstheme="minorHAnsi"/>
          <w:color w:val="1F3864" w:themeColor="accent1" w:themeShade="80"/>
          <w:sz w:val="32"/>
          <w:szCs w:val="32"/>
          <w:u w:val="single"/>
        </w:rPr>
        <w:t>Standardization:</w:t>
      </w:r>
      <w:r w:rsidRPr="00262801">
        <w:rPr>
          <w:rFonts w:cstheme="minorHAnsi"/>
          <w:color w:val="1F3864" w:themeColor="accent1" w:themeShade="80"/>
          <w:sz w:val="32"/>
          <w:szCs w:val="32"/>
        </w:rPr>
        <w:br/>
      </w:r>
      <w:r w:rsidRPr="00CE6651">
        <w:rPr>
          <w:rFonts w:cstheme="minorHAnsi"/>
          <w:color w:val="000000" w:themeColor="text1"/>
          <w:sz w:val="32"/>
          <w:szCs w:val="32"/>
        </w:rPr>
        <w:t>Department names standardized for accurate reporting.</w:t>
      </w:r>
      <w:r w:rsidRPr="00CE6651">
        <w:rPr>
          <w:rFonts w:cstheme="minorHAnsi"/>
          <w:color w:val="000000" w:themeColor="text1"/>
          <w:sz w:val="32"/>
          <w:szCs w:val="32"/>
        </w:rPr>
        <w:br/>
      </w:r>
      <w:r w:rsidRPr="00CE6651">
        <w:rPr>
          <w:rFonts w:cstheme="minorHAnsi"/>
          <w:color w:val="000000" w:themeColor="text1"/>
          <w:sz w:val="32"/>
          <w:szCs w:val="32"/>
        </w:rPr>
        <w:br/>
      </w:r>
      <w:r w:rsidRPr="00262801">
        <w:rPr>
          <w:rFonts w:cstheme="minorHAnsi"/>
          <w:color w:val="1F3864" w:themeColor="accent1" w:themeShade="80"/>
          <w:sz w:val="32"/>
          <w:szCs w:val="32"/>
          <w:u w:val="single"/>
        </w:rPr>
        <w:t>Deduction Accuracy Check:</w:t>
      </w:r>
      <w:r w:rsidRPr="00CE6651">
        <w:rPr>
          <w:rFonts w:cstheme="minorHAnsi"/>
          <w:color w:val="000000" w:themeColor="text1"/>
          <w:sz w:val="32"/>
          <w:szCs w:val="32"/>
        </w:rPr>
        <w:br/>
        <w:t>Verified deduction values for compliance.</w:t>
      </w:r>
    </w:p>
    <w:p w:rsidR="00262801" w:rsidRDefault="00262801" w:rsidP="002A6A66">
      <w:pPr>
        <w:rPr>
          <w:rFonts w:cstheme="minorHAnsi"/>
          <w:color w:val="000000" w:themeColor="text1"/>
          <w:sz w:val="32"/>
          <w:szCs w:val="32"/>
        </w:rPr>
      </w:pPr>
    </w:p>
    <w:p w:rsidR="00262801" w:rsidRPr="00CE6651" w:rsidRDefault="00262801" w:rsidP="002A6A66">
      <w:pPr>
        <w:rPr>
          <w:rFonts w:cstheme="minorHAnsi"/>
          <w:color w:val="000000" w:themeColor="text1"/>
          <w:sz w:val="32"/>
          <w:szCs w:val="32"/>
        </w:rPr>
      </w:pPr>
    </w:p>
    <w:p w:rsidR="002A6A66" w:rsidRPr="00CE6651" w:rsidRDefault="002A6A66" w:rsidP="002A6A66">
      <w:pPr>
        <w:pStyle w:val="Heading2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262801">
        <w:rPr>
          <w:rFonts w:asciiTheme="minorHAnsi" w:hAnsiTheme="minorHAnsi" w:cstheme="minorHAnsi"/>
          <w:color w:val="000000" w:themeColor="text1"/>
          <w:sz w:val="32"/>
          <w:szCs w:val="32"/>
          <w:highlight w:val="lightGray"/>
        </w:rPr>
        <w:t>Cleaning Logic (Finance Impact)</w:t>
      </w:r>
    </w:p>
    <w:p w:rsidR="00487FCE" w:rsidRPr="00CE6651" w:rsidRDefault="002A6A66" w:rsidP="002A6A66">
      <w:pPr>
        <w:rPr>
          <w:rFonts w:cstheme="minorHAnsi"/>
          <w:sz w:val="32"/>
          <w:szCs w:val="32"/>
        </w:rPr>
      </w:pPr>
      <w:r w:rsidRPr="00CE6651">
        <w:rPr>
          <w:rFonts w:cstheme="minorHAnsi"/>
          <w:color w:val="000000" w:themeColor="text1"/>
          <w:sz w:val="32"/>
          <w:szCs w:val="32"/>
        </w:rPr>
        <w:t>Duplicate records may cause double payments.</w:t>
      </w:r>
      <w:r w:rsidRPr="00CE6651">
        <w:rPr>
          <w:rFonts w:cstheme="minorHAnsi"/>
          <w:color w:val="000000" w:themeColor="text1"/>
          <w:sz w:val="32"/>
          <w:szCs w:val="32"/>
        </w:rPr>
        <w:br/>
        <w:t>Incorrect deductions create compliance risks.</w:t>
      </w:r>
      <w:r w:rsidRPr="00CE6651">
        <w:rPr>
          <w:rFonts w:cstheme="minorHAnsi"/>
          <w:color w:val="000000" w:themeColor="text1"/>
          <w:sz w:val="32"/>
          <w:szCs w:val="32"/>
        </w:rPr>
        <w:br/>
        <w:t>Net salary mismatches cause payroll errors.</w:t>
      </w:r>
      <w:r w:rsidRPr="00CE6651">
        <w:rPr>
          <w:rFonts w:cstheme="minorHAnsi"/>
          <w:color w:val="000000" w:themeColor="text1"/>
          <w:sz w:val="32"/>
          <w:szCs w:val="32"/>
        </w:rPr>
        <w:br/>
        <w:t>Unstandardized department names affect reporting accuracy</w:t>
      </w:r>
      <w:r w:rsidRPr="00CE6651">
        <w:rPr>
          <w:rFonts w:cstheme="minorHAnsi"/>
          <w:sz w:val="32"/>
          <w:szCs w:val="32"/>
        </w:rPr>
        <w:t>.</w:t>
      </w:r>
    </w:p>
    <w:p w:rsidR="00262801" w:rsidRDefault="00262801" w:rsidP="003744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2"/>
          <w:szCs w:val="32"/>
          <w:u w:val="single"/>
          <w:lang w:eastAsia="en-IN"/>
        </w:rPr>
      </w:pPr>
    </w:p>
    <w:p w:rsidR="00262801" w:rsidRDefault="00262801" w:rsidP="003744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2"/>
          <w:szCs w:val="32"/>
          <w:u w:val="single"/>
          <w:lang w:eastAsia="en-IN"/>
        </w:rPr>
      </w:pPr>
    </w:p>
    <w:p w:rsidR="00262801" w:rsidRDefault="00262801" w:rsidP="003744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2"/>
          <w:szCs w:val="32"/>
          <w:u w:val="single"/>
          <w:lang w:eastAsia="en-IN"/>
        </w:rPr>
      </w:pPr>
    </w:p>
    <w:p w:rsidR="00262801" w:rsidRDefault="00262801" w:rsidP="003744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2"/>
          <w:szCs w:val="32"/>
          <w:u w:val="single"/>
          <w:lang w:eastAsia="en-IN"/>
        </w:rPr>
      </w:pPr>
    </w:p>
    <w:p w:rsidR="00262801" w:rsidRDefault="00262801" w:rsidP="003744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2"/>
          <w:szCs w:val="32"/>
          <w:u w:val="single"/>
          <w:lang w:eastAsia="en-IN"/>
        </w:rPr>
      </w:pPr>
    </w:p>
    <w:p w:rsidR="00262801" w:rsidRDefault="00262801" w:rsidP="003744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2"/>
          <w:szCs w:val="32"/>
          <w:u w:val="single"/>
          <w:lang w:eastAsia="en-IN"/>
        </w:rPr>
      </w:pPr>
    </w:p>
    <w:p w:rsidR="00262801" w:rsidRDefault="00262801" w:rsidP="003744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2"/>
          <w:szCs w:val="32"/>
          <w:u w:val="single"/>
          <w:lang w:eastAsia="en-IN"/>
        </w:rPr>
      </w:pPr>
    </w:p>
    <w:p w:rsidR="00262801" w:rsidRDefault="00262801" w:rsidP="003744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2"/>
          <w:szCs w:val="32"/>
          <w:u w:val="single"/>
          <w:lang w:eastAsia="en-IN"/>
        </w:rPr>
      </w:pPr>
    </w:p>
    <w:p w:rsidR="00262801" w:rsidRDefault="00262801" w:rsidP="003744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2"/>
          <w:szCs w:val="32"/>
          <w:u w:val="single"/>
          <w:lang w:eastAsia="en-IN"/>
        </w:rPr>
      </w:pPr>
    </w:p>
    <w:p w:rsidR="0037449A" w:rsidRPr="0037449A" w:rsidRDefault="00262801" w:rsidP="003744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2"/>
          <w:szCs w:val="32"/>
          <w:u w:val="single"/>
          <w:lang w:eastAsia="en-IN"/>
        </w:rPr>
      </w:pPr>
      <w:r w:rsidRPr="00262801">
        <w:rPr>
          <w:rFonts w:eastAsia="Times New Roman" w:cstheme="minorHAnsi"/>
          <w:b/>
          <w:bCs/>
          <w:color w:val="C00000"/>
          <w:kern w:val="36"/>
          <w:sz w:val="32"/>
          <w:szCs w:val="32"/>
          <w:u w:val="single"/>
          <w:lang w:eastAsia="en-IN"/>
        </w:rPr>
        <w:t>3.</w:t>
      </w:r>
      <w:r w:rsidR="0037449A" w:rsidRPr="00262801">
        <w:rPr>
          <w:rFonts w:eastAsia="Times New Roman" w:cstheme="minorHAnsi"/>
          <w:b/>
          <w:bCs/>
          <w:color w:val="C00000"/>
          <w:kern w:val="36"/>
          <w:sz w:val="32"/>
          <w:szCs w:val="32"/>
          <w:u w:val="single"/>
          <w:lang w:eastAsia="en-IN"/>
        </w:rPr>
        <w:t>Business Analysis KPIs</w:t>
      </w:r>
    </w:p>
    <w:p w:rsidR="0037449A" w:rsidRPr="0037449A" w:rsidRDefault="0037449A" w:rsidP="003744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Total Payroll Cost</w:t>
      </w:r>
      <w:r w:rsidRPr="0037449A">
        <w:rPr>
          <w:rFonts w:eastAsia="Times New Roman" w:cstheme="minorHAnsi"/>
          <w:sz w:val="32"/>
          <w:szCs w:val="32"/>
          <w:lang w:eastAsia="en-IN"/>
        </w:rPr>
        <w:t xml:space="preserve"> → ₹2,79,45,247</w:t>
      </w:r>
      <w:r w:rsidRPr="0037449A">
        <w:rPr>
          <w:rFonts w:eastAsia="Times New Roman" w:cstheme="minorHAnsi"/>
          <w:sz w:val="32"/>
          <w:szCs w:val="32"/>
          <w:lang w:eastAsia="en-IN"/>
        </w:rPr>
        <w:br/>
      </w:r>
      <w:r w:rsidRPr="00CE6651">
        <w:rPr>
          <w:rFonts w:eastAsia="Times New Roman" w:cstheme="minorHAnsi"/>
          <w:i/>
          <w:iCs/>
          <w:sz w:val="32"/>
          <w:szCs w:val="32"/>
          <w:lang w:eastAsia="en-IN"/>
        </w:rPr>
        <w:t>Represents the overall company salary expenditure.</w:t>
      </w:r>
    </w:p>
    <w:p w:rsidR="0037449A" w:rsidRPr="0037449A" w:rsidRDefault="0037449A" w:rsidP="003744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Net Payroll Cost</w:t>
      </w:r>
      <w:r w:rsidRPr="0037449A">
        <w:rPr>
          <w:rFonts w:eastAsia="Times New Roman" w:cstheme="minorHAnsi"/>
          <w:sz w:val="32"/>
          <w:szCs w:val="32"/>
          <w:lang w:eastAsia="en-IN"/>
        </w:rPr>
        <w:t xml:space="preserve"> → ₹2,82,60,041</w:t>
      </w:r>
      <w:r w:rsidRPr="0037449A">
        <w:rPr>
          <w:rFonts w:eastAsia="Times New Roman" w:cstheme="minorHAnsi"/>
          <w:sz w:val="32"/>
          <w:szCs w:val="32"/>
          <w:lang w:eastAsia="en-IN"/>
        </w:rPr>
        <w:br/>
      </w:r>
      <w:r w:rsidRPr="00CE6651">
        <w:rPr>
          <w:rFonts w:eastAsia="Times New Roman" w:cstheme="minorHAnsi"/>
          <w:i/>
          <w:iCs/>
          <w:sz w:val="32"/>
          <w:szCs w:val="32"/>
          <w:lang w:eastAsia="en-IN"/>
        </w:rPr>
        <w:t xml:space="preserve">Actual </w:t>
      </w:r>
      <w:r w:rsidR="00262801" w:rsidRPr="00CE6651">
        <w:rPr>
          <w:rFonts w:eastAsia="Times New Roman" w:cstheme="minorHAnsi"/>
          <w:i/>
          <w:iCs/>
          <w:sz w:val="32"/>
          <w:szCs w:val="32"/>
          <w:lang w:eastAsia="en-IN"/>
        </w:rPr>
        <w:t>pay-out</w:t>
      </w:r>
      <w:r w:rsidRPr="00CE6651">
        <w:rPr>
          <w:rFonts w:eastAsia="Times New Roman" w:cstheme="minorHAnsi"/>
          <w:i/>
          <w:iCs/>
          <w:sz w:val="32"/>
          <w:szCs w:val="32"/>
          <w:lang w:eastAsia="en-IN"/>
        </w:rPr>
        <w:t xml:space="preserve"> to employees after deductions.</w:t>
      </w:r>
    </w:p>
    <w:p w:rsidR="0037449A" w:rsidRPr="0037449A" w:rsidRDefault="0037449A" w:rsidP="003744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Average Salary per Department</w:t>
      </w:r>
      <w:r w:rsidRPr="0037449A">
        <w:rPr>
          <w:rFonts w:eastAsia="Times New Roman" w:cstheme="minorHAnsi"/>
          <w:sz w:val="32"/>
          <w:szCs w:val="32"/>
          <w:lang w:eastAsia="en-IN"/>
        </w:rPr>
        <w:t xml:space="preserve"> →</w:t>
      </w:r>
      <w:r w:rsidRPr="0037449A">
        <w:rPr>
          <w:rFonts w:eastAsia="Times New Roman" w:cstheme="minorHAnsi"/>
          <w:sz w:val="32"/>
          <w:szCs w:val="32"/>
          <w:lang w:eastAsia="en-IN"/>
        </w:rPr>
        <w:br/>
        <w:t>HR: ₹57,517 | IT: ₹56,481 | Sales: ₹55,620 | Operations: ₹55,059 | Finance: ₹51,773</w:t>
      </w:r>
      <w:r w:rsidRPr="0037449A">
        <w:rPr>
          <w:rFonts w:eastAsia="Times New Roman" w:cstheme="minorHAnsi"/>
          <w:sz w:val="32"/>
          <w:szCs w:val="32"/>
          <w:lang w:eastAsia="en-IN"/>
        </w:rPr>
        <w:br/>
      </w:r>
      <w:r w:rsidRPr="00CE6651">
        <w:rPr>
          <w:rFonts w:eastAsia="Times New Roman" w:cstheme="minorHAnsi"/>
          <w:i/>
          <w:iCs/>
          <w:sz w:val="32"/>
          <w:szCs w:val="32"/>
          <w:lang w:eastAsia="en-IN"/>
        </w:rPr>
        <w:t>Used for departmental pay benchmarking.</w:t>
      </w:r>
    </w:p>
    <w:p w:rsidR="0037449A" w:rsidRPr="0037449A" w:rsidRDefault="0037449A" w:rsidP="003744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Highest Paid Department</w:t>
      </w:r>
      <w:r w:rsidRPr="0037449A">
        <w:rPr>
          <w:rFonts w:eastAsia="Times New Roman" w:cstheme="minorHAnsi"/>
          <w:sz w:val="32"/>
          <w:szCs w:val="32"/>
          <w:lang w:eastAsia="en-IN"/>
        </w:rPr>
        <w:t xml:space="preserve"> → HR</w:t>
      </w:r>
      <w:r w:rsidRPr="0037449A">
        <w:rPr>
          <w:rFonts w:eastAsia="Times New Roman" w:cstheme="minorHAnsi"/>
          <w:sz w:val="32"/>
          <w:szCs w:val="32"/>
          <w:lang w:eastAsia="en-IN"/>
        </w:rPr>
        <w:br/>
      </w:r>
      <w:r w:rsidRPr="00CE6651">
        <w:rPr>
          <w:rFonts w:eastAsia="Times New Roman" w:cstheme="minorHAnsi"/>
          <w:i/>
          <w:iCs/>
          <w:sz w:val="32"/>
          <w:szCs w:val="32"/>
          <w:lang w:eastAsia="en-IN"/>
        </w:rPr>
        <w:t>Indicates cost concentration in HR department.</w:t>
      </w:r>
    </w:p>
    <w:p w:rsidR="0037449A" w:rsidRPr="0037449A" w:rsidRDefault="0037449A" w:rsidP="003744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Total Deductions</w:t>
      </w:r>
      <w:r w:rsidRPr="0037449A">
        <w:rPr>
          <w:rFonts w:eastAsia="Times New Roman" w:cstheme="minorHAnsi"/>
          <w:sz w:val="32"/>
          <w:szCs w:val="32"/>
          <w:lang w:eastAsia="en-IN"/>
        </w:rPr>
        <w:t xml:space="preserve"> → ₹12,80,000</w:t>
      </w:r>
      <w:r w:rsidRPr="0037449A">
        <w:rPr>
          <w:rFonts w:eastAsia="Times New Roman" w:cstheme="minorHAnsi"/>
          <w:sz w:val="32"/>
          <w:szCs w:val="32"/>
          <w:lang w:eastAsia="en-IN"/>
        </w:rPr>
        <w:br/>
      </w:r>
      <w:r w:rsidRPr="00CE6651">
        <w:rPr>
          <w:rFonts w:eastAsia="Times New Roman" w:cstheme="minorHAnsi"/>
          <w:i/>
          <w:iCs/>
          <w:sz w:val="32"/>
          <w:szCs w:val="32"/>
          <w:lang w:eastAsia="en-IN"/>
        </w:rPr>
        <w:t>Helps track statutory compliance and tax deductions.</w:t>
      </w:r>
    </w:p>
    <w:p w:rsidR="0037449A" w:rsidRPr="0037449A" w:rsidRDefault="0037449A" w:rsidP="003744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Bonus Percentage of Payroll</w:t>
      </w:r>
      <w:r w:rsidRPr="0037449A">
        <w:rPr>
          <w:rFonts w:eastAsia="Times New Roman" w:cstheme="minorHAnsi"/>
          <w:sz w:val="32"/>
          <w:szCs w:val="32"/>
          <w:lang w:eastAsia="en-IN"/>
        </w:rPr>
        <w:t xml:space="preserve"> → 9.99%</w:t>
      </w:r>
      <w:r w:rsidRPr="0037449A">
        <w:rPr>
          <w:rFonts w:eastAsia="Times New Roman" w:cstheme="minorHAnsi"/>
          <w:sz w:val="32"/>
          <w:szCs w:val="32"/>
          <w:lang w:eastAsia="en-IN"/>
        </w:rPr>
        <w:br/>
      </w:r>
      <w:r w:rsidRPr="00CE6651">
        <w:rPr>
          <w:rFonts w:eastAsia="Times New Roman" w:cstheme="minorHAnsi"/>
          <w:i/>
          <w:iCs/>
          <w:sz w:val="32"/>
          <w:szCs w:val="32"/>
          <w:lang w:eastAsia="en-IN"/>
        </w:rPr>
        <w:t>Measures incentive and allowance structure.</w:t>
      </w:r>
    </w:p>
    <w:p w:rsidR="0037449A" w:rsidRPr="0037449A" w:rsidRDefault="0037449A" w:rsidP="003744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Net vs Gross Salary Ratio</w:t>
      </w:r>
      <w:r w:rsidRPr="0037449A">
        <w:rPr>
          <w:rFonts w:eastAsia="Times New Roman" w:cstheme="minorHAnsi"/>
          <w:sz w:val="32"/>
          <w:szCs w:val="32"/>
          <w:lang w:eastAsia="en-IN"/>
        </w:rPr>
        <w:t xml:space="preserve"> → 1.01</w:t>
      </w:r>
      <w:r w:rsidRPr="0037449A">
        <w:rPr>
          <w:rFonts w:eastAsia="Times New Roman" w:cstheme="minorHAnsi"/>
          <w:sz w:val="32"/>
          <w:szCs w:val="32"/>
          <w:lang w:eastAsia="en-IN"/>
        </w:rPr>
        <w:br/>
      </w:r>
      <w:r w:rsidRPr="00CE6651">
        <w:rPr>
          <w:rFonts w:eastAsia="Times New Roman" w:cstheme="minorHAnsi"/>
          <w:i/>
          <w:iCs/>
          <w:sz w:val="32"/>
          <w:szCs w:val="32"/>
          <w:lang w:eastAsia="en-IN"/>
        </w:rPr>
        <w:t>Evaluates impact of deductions on salaries.</w:t>
      </w:r>
    </w:p>
    <w:p w:rsidR="0037449A" w:rsidRPr="0037449A" w:rsidRDefault="0037449A" w:rsidP="003744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Payroll Growth Rate</w:t>
      </w:r>
      <w:r w:rsidRPr="0037449A">
        <w:rPr>
          <w:rFonts w:eastAsia="Times New Roman" w:cstheme="minorHAnsi"/>
          <w:sz w:val="32"/>
          <w:szCs w:val="32"/>
          <w:lang w:eastAsia="en-IN"/>
        </w:rPr>
        <w:t xml:space="preserve"> → -20.29%</w:t>
      </w:r>
      <w:r w:rsidRPr="0037449A">
        <w:rPr>
          <w:rFonts w:eastAsia="Times New Roman" w:cstheme="minorHAnsi"/>
          <w:sz w:val="32"/>
          <w:szCs w:val="32"/>
          <w:lang w:eastAsia="en-IN"/>
        </w:rPr>
        <w:br/>
      </w:r>
      <w:r w:rsidRPr="00CE6651">
        <w:rPr>
          <w:rFonts w:eastAsia="Times New Roman" w:cstheme="minorHAnsi"/>
          <w:i/>
          <w:iCs/>
          <w:sz w:val="32"/>
          <w:szCs w:val="32"/>
          <w:lang w:eastAsia="en-IN"/>
        </w:rPr>
        <w:t>Indicates a decline in payroll over time.</w:t>
      </w:r>
    </w:p>
    <w:p w:rsidR="0037449A" w:rsidRPr="0037449A" w:rsidRDefault="0037449A" w:rsidP="003744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Overtime Cost Percentage</w:t>
      </w:r>
      <w:r w:rsidRPr="0037449A">
        <w:rPr>
          <w:rFonts w:eastAsia="Times New Roman" w:cstheme="minorHAnsi"/>
          <w:sz w:val="32"/>
          <w:szCs w:val="32"/>
          <w:lang w:eastAsia="en-IN"/>
        </w:rPr>
        <w:t xml:space="preserve"> → 2.59%</w:t>
      </w:r>
      <w:r w:rsidRPr="0037449A">
        <w:rPr>
          <w:rFonts w:eastAsia="Times New Roman" w:cstheme="minorHAnsi"/>
          <w:sz w:val="32"/>
          <w:szCs w:val="32"/>
          <w:lang w:eastAsia="en-IN"/>
        </w:rPr>
        <w:br/>
      </w:r>
      <w:r w:rsidRPr="00CE6651">
        <w:rPr>
          <w:rFonts w:eastAsia="Times New Roman" w:cstheme="minorHAnsi"/>
          <w:i/>
          <w:iCs/>
          <w:sz w:val="32"/>
          <w:szCs w:val="32"/>
          <w:lang w:eastAsia="en-IN"/>
        </w:rPr>
        <w:t xml:space="preserve">Tracks operational efficiency and extra </w:t>
      </w:r>
      <w:proofErr w:type="spellStart"/>
      <w:r w:rsidRPr="00CE6651">
        <w:rPr>
          <w:rFonts w:eastAsia="Times New Roman" w:cstheme="minorHAnsi"/>
          <w:i/>
          <w:iCs/>
          <w:sz w:val="32"/>
          <w:szCs w:val="32"/>
          <w:lang w:eastAsia="en-IN"/>
        </w:rPr>
        <w:t>labor</w:t>
      </w:r>
      <w:proofErr w:type="spellEnd"/>
      <w:r w:rsidRPr="00CE6651">
        <w:rPr>
          <w:rFonts w:eastAsia="Times New Roman" w:cstheme="minorHAnsi"/>
          <w:i/>
          <w:iCs/>
          <w:sz w:val="32"/>
          <w:szCs w:val="32"/>
          <w:lang w:eastAsia="en-IN"/>
        </w:rPr>
        <w:t xml:space="preserve"> costs.</w:t>
      </w:r>
    </w:p>
    <w:p w:rsidR="0037449A" w:rsidRPr="0037449A" w:rsidRDefault="0037449A" w:rsidP="003744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Salary Variance Across Departments</w:t>
      </w:r>
      <w:r w:rsidRPr="0037449A">
        <w:rPr>
          <w:rFonts w:eastAsia="Times New Roman" w:cstheme="minorHAnsi"/>
          <w:sz w:val="32"/>
          <w:szCs w:val="32"/>
          <w:lang w:eastAsia="en-IN"/>
        </w:rPr>
        <w:t xml:space="preserve"> →</w:t>
      </w:r>
      <w:r w:rsidRPr="0037449A">
        <w:rPr>
          <w:rFonts w:eastAsia="Times New Roman" w:cstheme="minorHAnsi"/>
          <w:sz w:val="32"/>
          <w:szCs w:val="32"/>
          <w:lang w:eastAsia="en-IN"/>
        </w:rPr>
        <w:br/>
        <w:t>Highest variance observed in HR department</w:t>
      </w:r>
      <w:r w:rsidRPr="0037449A">
        <w:rPr>
          <w:rFonts w:eastAsia="Times New Roman" w:cstheme="minorHAnsi"/>
          <w:sz w:val="32"/>
          <w:szCs w:val="32"/>
          <w:lang w:eastAsia="en-IN"/>
        </w:rPr>
        <w:br/>
      </w:r>
      <w:r w:rsidRPr="00CE6651">
        <w:rPr>
          <w:rFonts w:eastAsia="Times New Roman" w:cstheme="minorHAnsi"/>
          <w:i/>
          <w:iCs/>
          <w:sz w:val="32"/>
          <w:szCs w:val="32"/>
          <w:lang w:eastAsia="en-IN"/>
        </w:rPr>
        <w:t>Highlights pay disparity and internal equity.</w:t>
      </w:r>
    </w:p>
    <w:p w:rsidR="0037449A" w:rsidRPr="0037449A" w:rsidRDefault="0037449A" w:rsidP="003744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Duplicate Payroll Entries</w:t>
      </w:r>
      <w:r w:rsidRPr="0037449A">
        <w:rPr>
          <w:rFonts w:eastAsia="Times New Roman" w:cstheme="minorHAnsi"/>
          <w:sz w:val="32"/>
          <w:szCs w:val="32"/>
          <w:lang w:eastAsia="en-IN"/>
        </w:rPr>
        <w:t xml:space="preserve"> → 0</w:t>
      </w:r>
      <w:r w:rsidRPr="0037449A">
        <w:rPr>
          <w:rFonts w:eastAsia="Times New Roman" w:cstheme="minorHAnsi"/>
          <w:sz w:val="32"/>
          <w:szCs w:val="32"/>
          <w:lang w:eastAsia="en-IN"/>
        </w:rPr>
        <w:br/>
      </w:r>
      <w:r w:rsidRPr="00CE6651">
        <w:rPr>
          <w:rFonts w:eastAsia="Times New Roman" w:cstheme="minorHAnsi"/>
          <w:i/>
          <w:iCs/>
          <w:sz w:val="32"/>
          <w:szCs w:val="32"/>
          <w:lang w:eastAsia="en-IN"/>
        </w:rPr>
        <w:t>Indicates strong financial data integrity.</w:t>
      </w:r>
    </w:p>
    <w:p w:rsidR="002A6A66" w:rsidRPr="00CE6651" w:rsidRDefault="002A6A66" w:rsidP="002A6A66">
      <w:pPr>
        <w:rPr>
          <w:rFonts w:cstheme="minorHAnsi"/>
          <w:sz w:val="32"/>
          <w:szCs w:val="32"/>
        </w:rPr>
      </w:pPr>
    </w:p>
    <w:p w:rsidR="00262801" w:rsidRDefault="00262801" w:rsidP="0096012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6"/>
          <w:szCs w:val="32"/>
          <w:u w:val="single"/>
          <w:lang w:eastAsia="en-IN"/>
        </w:rPr>
      </w:pPr>
    </w:p>
    <w:p w:rsidR="00262801" w:rsidRDefault="00262801" w:rsidP="0096012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6"/>
          <w:szCs w:val="32"/>
          <w:u w:val="single"/>
          <w:lang w:eastAsia="en-IN"/>
        </w:rPr>
      </w:pPr>
    </w:p>
    <w:p w:rsidR="00262801" w:rsidRDefault="00262801" w:rsidP="0096012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6"/>
          <w:szCs w:val="32"/>
          <w:u w:val="single"/>
          <w:lang w:eastAsia="en-IN"/>
        </w:rPr>
      </w:pPr>
    </w:p>
    <w:p w:rsidR="00960127" w:rsidRPr="00960127" w:rsidRDefault="00262801" w:rsidP="0096012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6"/>
          <w:szCs w:val="32"/>
          <w:u w:val="single"/>
          <w:lang w:eastAsia="en-IN"/>
        </w:rPr>
      </w:pPr>
      <w:r w:rsidRPr="00262801">
        <w:rPr>
          <w:rFonts w:eastAsia="Times New Roman" w:cstheme="minorHAnsi"/>
          <w:b/>
          <w:bCs/>
          <w:color w:val="C00000"/>
          <w:kern w:val="36"/>
          <w:sz w:val="36"/>
          <w:szCs w:val="32"/>
          <w:u w:val="single"/>
          <w:lang w:eastAsia="en-IN"/>
        </w:rPr>
        <w:t>4.</w:t>
      </w:r>
      <w:r w:rsidR="00960127" w:rsidRPr="00960127">
        <w:rPr>
          <w:rFonts w:eastAsia="Times New Roman" w:cstheme="minorHAnsi"/>
          <w:b/>
          <w:bCs/>
          <w:color w:val="C00000"/>
          <w:kern w:val="36"/>
          <w:sz w:val="36"/>
          <w:szCs w:val="32"/>
          <w:u w:val="single"/>
          <w:lang w:eastAsia="en-IN"/>
        </w:rPr>
        <w:t>KPI List</w:t>
      </w:r>
    </w:p>
    <w:p w:rsidR="00960127" w:rsidRPr="00960127" w:rsidRDefault="00960127" w:rsidP="009601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Payroll Cost KPIs</w:t>
      </w:r>
    </w:p>
    <w:p w:rsidR="00960127" w:rsidRPr="00960127" w:rsidRDefault="00960127" w:rsidP="0096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Total Payroll Cost</w:t>
      </w:r>
      <w:r w:rsidRPr="00960127">
        <w:rPr>
          <w:rFonts w:eastAsia="Times New Roman" w:cstheme="minorHAnsi"/>
          <w:sz w:val="32"/>
          <w:szCs w:val="32"/>
          <w:lang w:eastAsia="en-IN"/>
        </w:rPr>
        <w:t xml:space="preserve"> – Total salary expense of the organization</w:t>
      </w:r>
    </w:p>
    <w:p w:rsidR="00960127" w:rsidRPr="00960127" w:rsidRDefault="00960127" w:rsidP="0096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Net Payroll Cost</w:t>
      </w:r>
      <w:r w:rsidRPr="00960127">
        <w:rPr>
          <w:rFonts w:eastAsia="Times New Roman" w:cstheme="minorHAnsi"/>
          <w:sz w:val="32"/>
          <w:szCs w:val="32"/>
          <w:lang w:eastAsia="en-IN"/>
        </w:rPr>
        <w:t xml:space="preserve"> – Final </w:t>
      </w:r>
      <w:r w:rsidR="00262801" w:rsidRPr="00960127">
        <w:rPr>
          <w:rFonts w:eastAsia="Times New Roman" w:cstheme="minorHAnsi"/>
          <w:sz w:val="32"/>
          <w:szCs w:val="32"/>
          <w:lang w:eastAsia="en-IN"/>
        </w:rPr>
        <w:t>pay out</w:t>
      </w:r>
      <w:r w:rsidRPr="00960127">
        <w:rPr>
          <w:rFonts w:eastAsia="Times New Roman" w:cstheme="minorHAnsi"/>
          <w:sz w:val="32"/>
          <w:szCs w:val="32"/>
          <w:lang w:eastAsia="en-IN"/>
        </w:rPr>
        <w:t xml:space="preserve"> after deductions</w:t>
      </w:r>
    </w:p>
    <w:p w:rsidR="00960127" w:rsidRPr="00960127" w:rsidRDefault="00960127" w:rsidP="0096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Payroll Growth Rate</w:t>
      </w:r>
      <w:r w:rsidRPr="00960127">
        <w:rPr>
          <w:rFonts w:eastAsia="Times New Roman" w:cstheme="minorHAnsi"/>
          <w:sz w:val="32"/>
          <w:szCs w:val="32"/>
          <w:lang w:eastAsia="en-IN"/>
        </w:rPr>
        <w:t xml:space="preserve"> – Change in payroll over time</w:t>
      </w:r>
    </w:p>
    <w:p w:rsidR="00960127" w:rsidRPr="00960127" w:rsidRDefault="00960127" w:rsidP="00960127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sz w:val="32"/>
          <w:szCs w:val="32"/>
          <w:lang w:eastAsia="en-IN"/>
        </w:rPr>
        <w:pict>
          <v:rect id="_x0000_i1058" style="width:0;height:1.5pt" o:hralign="center" o:hrstd="t" o:hr="t" fillcolor="#a0a0a0" stroked="f"/>
        </w:pict>
      </w:r>
    </w:p>
    <w:p w:rsidR="00960127" w:rsidRPr="00960127" w:rsidRDefault="00960127" w:rsidP="009601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Salary Structure KPIs</w:t>
      </w:r>
    </w:p>
    <w:p w:rsidR="00960127" w:rsidRPr="00960127" w:rsidRDefault="00960127" w:rsidP="00960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Average Salary per Department</w:t>
      </w:r>
      <w:r w:rsidRPr="00960127">
        <w:rPr>
          <w:rFonts w:eastAsia="Times New Roman" w:cstheme="minorHAnsi"/>
          <w:sz w:val="32"/>
          <w:szCs w:val="32"/>
          <w:lang w:eastAsia="en-IN"/>
        </w:rPr>
        <w:t xml:space="preserve"> – Average pay across departments</w:t>
      </w:r>
    </w:p>
    <w:p w:rsidR="00960127" w:rsidRPr="00960127" w:rsidRDefault="00960127" w:rsidP="00960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Highest Paid Department</w:t>
      </w:r>
      <w:r w:rsidRPr="00960127">
        <w:rPr>
          <w:rFonts w:eastAsia="Times New Roman" w:cstheme="minorHAnsi"/>
          <w:sz w:val="32"/>
          <w:szCs w:val="32"/>
          <w:lang w:eastAsia="en-IN"/>
        </w:rPr>
        <w:t xml:space="preserve"> – Department with highest salary expense</w:t>
      </w:r>
    </w:p>
    <w:p w:rsidR="00960127" w:rsidRPr="00960127" w:rsidRDefault="00960127" w:rsidP="00960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Salary Variance Across Departments</w:t>
      </w:r>
      <w:r w:rsidRPr="00960127">
        <w:rPr>
          <w:rFonts w:eastAsia="Times New Roman" w:cstheme="minorHAnsi"/>
          <w:sz w:val="32"/>
          <w:szCs w:val="32"/>
          <w:lang w:eastAsia="en-IN"/>
        </w:rPr>
        <w:t xml:space="preserve"> – Difference in pay levels between departments</w:t>
      </w:r>
    </w:p>
    <w:p w:rsidR="00960127" w:rsidRPr="00960127" w:rsidRDefault="00960127" w:rsidP="00960127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sz w:val="32"/>
          <w:szCs w:val="32"/>
          <w:lang w:eastAsia="en-IN"/>
        </w:rPr>
        <w:pict>
          <v:rect id="_x0000_i1059" style="width:0;height:1.5pt" o:hralign="center" o:hrstd="t" o:hr="t" fillcolor="#a0a0a0" stroked="f"/>
        </w:pict>
      </w:r>
    </w:p>
    <w:p w:rsidR="00960127" w:rsidRPr="00960127" w:rsidRDefault="00960127" w:rsidP="009601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Compensation &amp; Benefits KPIs</w:t>
      </w:r>
    </w:p>
    <w:p w:rsidR="00960127" w:rsidRPr="00960127" w:rsidRDefault="00960127" w:rsidP="009601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Bonus Percentage of Payroll</w:t>
      </w:r>
      <w:r w:rsidRPr="00960127">
        <w:rPr>
          <w:rFonts w:eastAsia="Times New Roman" w:cstheme="minorHAnsi"/>
          <w:sz w:val="32"/>
          <w:szCs w:val="32"/>
          <w:lang w:eastAsia="en-IN"/>
        </w:rPr>
        <w:t xml:space="preserve"> – Proportion of bonuses/allowances</w:t>
      </w:r>
    </w:p>
    <w:p w:rsidR="00960127" w:rsidRPr="00960127" w:rsidRDefault="00960127" w:rsidP="009601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Overtime Cost Percentage</w:t>
      </w:r>
      <w:r w:rsidRPr="00960127">
        <w:rPr>
          <w:rFonts w:eastAsia="Times New Roman" w:cstheme="minorHAnsi"/>
          <w:sz w:val="32"/>
          <w:szCs w:val="32"/>
          <w:lang w:eastAsia="en-IN"/>
        </w:rPr>
        <w:t xml:space="preserve"> – Cost of extra working hours</w:t>
      </w:r>
    </w:p>
    <w:p w:rsidR="00960127" w:rsidRPr="00960127" w:rsidRDefault="00960127" w:rsidP="00960127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sz w:val="32"/>
          <w:szCs w:val="32"/>
          <w:lang w:eastAsia="en-IN"/>
        </w:rPr>
        <w:pict>
          <v:rect id="_x0000_i1060" style="width:0;height:1.5pt" o:hralign="center" o:hrstd="t" o:hr="t" fillcolor="#a0a0a0" stroked="f"/>
        </w:pict>
      </w:r>
    </w:p>
    <w:p w:rsidR="00960127" w:rsidRPr="00960127" w:rsidRDefault="00960127" w:rsidP="009601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Deductions &amp; Compliance KPIs</w:t>
      </w:r>
    </w:p>
    <w:p w:rsidR="00960127" w:rsidRPr="00960127" w:rsidRDefault="00960127" w:rsidP="009601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Total Deductions</w:t>
      </w:r>
      <w:r w:rsidRPr="00960127">
        <w:rPr>
          <w:rFonts w:eastAsia="Times New Roman" w:cstheme="minorHAnsi"/>
          <w:sz w:val="32"/>
          <w:szCs w:val="32"/>
          <w:lang w:eastAsia="en-IN"/>
        </w:rPr>
        <w:t xml:space="preserve"> – Total statutory and other deductions</w:t>
      </w:r>
    </w:p>
    <w:p w:rsidR="00960127" w:rsidRPr="00960127" w:rsidRDefault="00960127" w:rsidP="009601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Deduction Ratio (Deductions / Gross Salary)</w:t>
      </w:r>
      <w:r w:rsidRPr="00960127">
        <w:rPr>
          <w:rFonts w:eastAsia="Times New Roman" w:cstheme="minorHAnsi"/>
          <w:sz w:val="32"/>
          <w:szCs w:val="32"/>
          <w:lang w:eastAsia="en-IN"/>
        </w:rPr>
        <w:t xml:space="preserve"> – Impact of deductions on salary</w:t>
      </w:r>
    </w:p>
    <w:p w:rsidR="00960127" w:rsidRPr="00960127" w:rsidRDefault="00960127" w:rsidP="009601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Tax Contribution by Department</w:t>
      </w:r>
      <w:r w:rsidRPr="00960127">
        <w:rPr>
          <w:rFonts w:eastAsia="Times New Roman" w:cstheme="minorHAnsi"/>
          <w:sz w:val="32"/>
          <w:szCs w:val="32"/>
          <w:lang w:eastAsia="en-IN"/>
        </w:rPr>
        <w:t xml:space="preserve"> – Department-wise deduction analysis</w:t>
      </w:r>
    </w:p>
    <w:p w:rsidR="00960127" w:rsidRPr="00960127" w:rsidRDefault="00960127" w:rsidP="00960127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sz w:val="32"/>
          <w:szCs w:val="32"/>
          <w:lang w:eastAsia="en-IN"/>
        </w:rPr>
        <w:lastRenderedPageBreak/>
        <w:pict>
          <v:rect id="_x0000_i1061" style="width:0;height:1.5pt" o:hralign="center" o:hrstd="t" o:hr="t" fillcolor="#a0a0a0" stroked="f"/>
        </w:pict>
      </w:r>
    </w:p>
    <w:p w:rsidR="00960127" w:rsidRPr="00960127" w:rsidRDefault="00960127" w:rsidP="009601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Data Quality &amp; Risk KPIs</w:t>
      </w:r>
    </w:p>
    <w:p w:rsidR="00960127" w:rsidRPr="00960127" w:rsidRDefault="00960127" w:rsidP="00960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Duplicate Payroll Records Count</w:t>
      </w:r>
      <w:r w:rsidRPr="00960127">
        <w:rPr>
          <w:rFonts w:eastAsia="Times New Roman" w:cstheme="minorHAnsi"/>
          <w:sz w:val="32"/>
          <w:szCs w:val="32"/>
          <w:lang w:eastAsia="en-IN"/>
        </w:rPr>
        <w:t xml:space="preserve"> – Detects duplicate entries</w:t>
      </w:r>
    </w:p>
    <w:p w:rsidR="00960127" w:rsidRPr="00CE6651" w:rsidRDefault="00960127" w:rsidP="00960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b/>
          <w:bCs/>
          <w:sz w:val="32"/>
          <w:szCs w:val="32"/>
          <w:lang w:eastAsia="en-IN"/>
        </w:rPr>
        <w:t>Net vs Gross Salary Ratio</w:t>
      </w:r>
      <w:r w:rsidRPr="00960127">
        <w:rPr>
          <w:rFonts w:eastAsia="Times New Roman" w:cstheme="minorHAnsi"/>
          <w:sz w:val="32"/>
          <w:szCs w:val="32"/>
          <w:lang w:eastAsia="en-IN"/>
        </w:rPr>
        <w:t xml:space="preserve"> – Validates payroll consistency</w:t>
      </w:r>
    </w:p>
    <w:p w:rsidR="00960127" w:rsidRPr="00CE6651" w:rsidRDefault="00960127" w:rsidP="0096012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960127" w:rsidRPr="00960127" w:rsidRDefault="00262801" w:rsidP="0096012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C00000"/>
          <w:kern w:val="36"/>
          <w:sz w:val="36"/>
          <w:szCs w:val="32"/>
          <w:u w:val="single"/>
          <w:lang w:eastAsia="en-IN"/>
        </w:rPr>
      </w:pPr>
      <w:r w:rsidRPr="00262801">
        <w:rPr>
          <w:rFonts w:eastAsia="Times New Roman" w:cstheme="minorHAnsi"/>
          <w:b/>
          <w:bCs/>
          <w:color w:val="C00000"/>
          <w:kern w:val="36"/>
          <w:sz w:val="36"/>
          <w:szCs w:val="32"/>
          <w:u w:val="single"/>
          <w:lang w:eastAsia="en-IN"/>
        </w:rPr>
        <w:t>5.</w:t>
      </w:r>
      <w:r w:rsidR="00960127" w:rsidRPr="00262801">
        <w:rPr>
          <w:rFonts w:eastAsia="Times New Roman" w:cstheme="minorHAnsi"/>
          <w:b/>
          <w:bCs/>
          <w:color w:val="C00000"/>
          <w:kern w:val="36"/>
          <w:sz w:val="36"/>
          <w:szCs w:val="32"/>
          <w:u w:val="single"/>
          <w:lang w:eastAsia="en-IN"/>
        </w:rPr>
        <w:t>Business Insights</w:t>
      </w:r>
    </w:p>
    <w:p w:rsidR="00262801" w:rsidRPr="00960127" w:rsidRDefault="00960127" w:rsidP="002628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60127">
        <w:rPr>
          <w:rFonts w:eastAsia="Times New Roman" w:cstheme="minorHAnsi"/>
          <w:sz w:val="32"/>
          <w:szCs w:val="32"/>
          <w:lang w:eastAsia="en-IN"/>
        </w:rPr>
        <w:t xml:space="preserve">The company has a </w:t>
      </w: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high payroll expenditure</w:t>
      </w:r>
      <w:r w:rsidRPr="00960127">
        <w:rPr>
          <w:rFonts w:eastAsia="Times New Roman" w:cstheme="minorHAnsi"/>
          <w:sz w:val="32"/>
          <w:szCs w:val="32"/>
          <w:lang w:eastAsia="en-IN"/>
        </w:rPr>
        <w:t>, indicating a significant investment in human resources.</w:t>
      </w:r>
      <w:bookmarkStart w:id="0" w:name="_GoBack"/>
      <w:bookmarkEnd w:id="0"/>
    </w:p>
    <w:p w:rsidR="00262801" w:rsidRPr="00960127" w:rsidRDefault="00960127" w:rsidP="002628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HR department has the highest average salary</w:t>
      </w:r>
      <w:r w:rsidRPr="00960127">
        <w:rPr>
          <w:rFonts w:eastAsia="Times New Roman" w:cstheme="minorHAnsi"/>
          <w:sz w:val="32"/>
          <w:szCs w:val="32"/>
          <w:lang w:eastAsia="en-IN"/>
        </w:rPr>
        <w:t>, suggesting concentration of higher-paying roles.</w:t>
      </w:r>
    </w:p>
    <w:p w:rsidR="00262801" w:rsidRPr="00960127" w:rsidRDefault="00960127" w:rsidP="002628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Payroll has declined by ~20%</w:t>
      </w:r>
      <w:r w:rsidRPr="00960127">
        <w:rPr>
          <w:rFonts w:eastAsia="Times New Roman" w:cstheme="minorHAnsi"/>
          <w:sz w:val="32"/>
          <w:szCs w:val="32"/>
          <w:lang w:eastAsia="en-IN"/>
        </w:rPr>
        <w:t>, which may indicate cost-cutting, reduced workforce, or seasonal variation.</w:t>
      </w:r>
    </w:p>
    <w:p w:rsidR="00262801" w:rsidRPr="00960127" w:rsidRDefault="00960127" w:rsidP="002628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Overtime cost is low (2.59%)</w:t>
      </w:r>
      <w:r w:rsidRPr="00960127">
        <w:rPr>
          <w:rFonts w:eastAsia="Times New Roman" w:cstheme="minorHAnsi"/>
          <w:sz w:val="32"/>
          <w:szCs w:val="32"/>
          <w:lang w:eastAsia="en-IN"/>
        </w:rPr>
        <w:t>, reflecting efficient workforce planning.</w:t>
      </w:r>
    </w:p>
    <w:p w:rsidR="00960127" w:rsidRPr="00960127" w:rsidRDefault="00960127" w:rsidP="002628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Bonus/allowance structure (~10%)</w:t>
      </w:r>
      <w:r w:rsidRPr="00960127">
        <w:rPr>
          <w:rFonts w:eastAsia="Times New Roman" w:cstheme="minorHAnsi"/>
          <w:sz w:val="32"/>
          <w:szCs w:val="32"/>
          <w:lang w:eastAsia="en-IN"/>
        </w:rPr>
        <w:t xml:space="preserve"> is moderate and helps in employee motivation.</w:t>
      </w:r>
    </w:p>
    <w:p w:rsidR="00960127" w:rsidRPr="00960127" w:rsidRDefault="00960127" w:rsidP="002628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No duplicate payroll records found</w:t>
      </w:r>
      <w:r w:rsidRPr="00960127">
        <w:rPr>
          <w:rFonts w:eastAsia="Times New Roman" w:cstheme="minorHAnsi"/>
          <w:sz w:val="32"/>
          <w:szCs w:val="32"/>
          <w:lang w:eastAsia="en-IN"/>
        </w:rPr>
        <w:t>, indicating good data quality and internal controls.</w:t>
      </w:r>
    </w:p>
    <w:p w:rsidR="00960127" w:rsidRPr="00960127" w:rsidRDefault="00960127" w:rsidP="002628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Salary variance across departments exists</w:t>
      </w:r>
      <w:r w:rsidRPr="00960127">
        <w:rPr>
          <w:rFonts w:eastAsia="Times New Roman" w:cstheme="minorHAnsi"/>
          <w:sz w:val="32"/>
          <w:szCs w:val="32"/>
          <w:lang w:eastAsia="en-IN"/>
        </w:rPr>
        <w:t>, especially in HR, highlighting potential pay equity concerns.</w:t>
      </w:r>
    </w:p>
    <w:p w:rsidR="00960127" w:rsidRPr="00960127" w:rsidRDefault="00960127" w:rsidP="002628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E6651">
        <w:rPr>
          <w:rFonts w:eastAsia="Times New Roman" w:cstheme="minorHAnsi"/>
          <w:b/>
          <w:bCs/>
          <w:sz w:val="32"/>
          <w:szCs w:val="32"/>
          <w:lang w:eastAsia="en-IN"/>
        </w:rPr>
        <w:t>Net salary slightly exceeds gross salary ratio</w:t>
      </w:r>
      <w:r w:rsidRPr="00960127">
        <w:rPr>
          <w:rFonts w:eastAsia="Times New Roman" w:cstheme="minorHAnsi"/>
          <w:sz w:val="32"/>
          <w:szCs w:val="32"/>
          <w:lang w:eastAsia="en-IN"/>
        </w:rPr>
        <w:t>, suggesting inconsistencies in recorded deductions that may require validation.</w:t>
      </w:r>
    </w:p>
    <w:p w:rsidR="00960127" w:rsidRPr="00960127" w:rsidRDefault="00960127" w:rsidP="0026280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CE6651" w:rsidRPr="00CE6651" w:rsidRDefault="00CE6651" w:rsidP="0026280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sectPr w:rsidR="00CE6651" w:rsidRPr="00CE6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9396E"/>
    <w:multiLevelType w:val="multilevel"/>
    <w:tmpl w:val="BE9C18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741D"/>
    <w:multiLevelType w:val="multilevel"/>
    <w:tmpl w:val="A06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61684"/>
    <w:multiLevelType w:val="multilevel"/>
    <w:tmpl w:val="F8B0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74E07"/>
    <w:multiLevelType w:val="hybridMultilevel"/>
    <w:tmpl w:val="5FB05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D46BD"/>
    <w:multiLevelType w:val="multilevel"/>
    <w:tmpl w:val="0DE8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27631"/>
    <w:multiLevelType w:val="hybridMultilevel"/>
    <w:tmpl w:val="2172633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8823D86"/>
    <w:multiLevelType w:val="multilevel"/>
    <w:tmpl w:val="F81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03EBA"/>
    <w:multiLevelType w:val="multilevel"/>
    <w:tmpl w:val="5D2C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B311B"/>
    <w:multiLevelType w:val="multilevel"/>
    <w:tmpl w:val="282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B1DF0"/>
    <w:multiLevelType w:val="multilevel"/>
    <w:tmpl w:val="76D4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37A54"/>
    <w:multiLevelType w:val="multilevel"/>
    <w:tmpl w:val="535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053FA"/>
    <w:multiLevelType w:val="hybridMultilevel"/>
    <w:tmpl w:val="C3320D6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E4915"/>
    <w:multiLevelType w:val="hybridMultilevel"/>
    <w:tmpl w:val="02E0C1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656082"/>
    <w:multiLevelType w:val="hybridMultilevel"/>
    <w:tmpl w:val="5ECC4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4203CC"/>
    <w:multiLevelType w:val="multilevel"/>
    <w:tmpl w:val="AA3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E0145"/>
    <w:multiLevelType w:val="multilevel"/>
    <w:tmpl w:val="B65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97EFD"/>
    <w:multiLevelType w:val="multilevel"/>
    <w:tmpl w:val="EC28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36C85"/>
    <w:multiLevelType w:val="multilevel"/>
    <w:tmpl w:val="E59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D0CCD"/>
    <w:multiLevelType w:val="multilevel"/>
    <w:tmpl w:val="9054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565A4"/>
    <w:multiLevelType w:val="multilevel"/>
    <w:tmpl w:val="2EF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92458"/>
    <w:multiLevelType w:val="multilevel"/>
    <w:tmpl w:val="EDF2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63CB7"/>
    <w:multiLevelType w:val="multilevel"/>
    <w:tmpl w:val="F5BC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12958"/>
    <w:multiLevelType w:val="multilevel"/>
    <w:tmpl w:val="A950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C4A43"/>
    <w:multiLevelType w:val="multilevel"/>
    <w:tmpl w:val="68F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20"/>
  </w:num>
  <w:num w:numId="4">
    <w:abstractNumId w:val="8"/>
  </w:num>
  <w:num w:numId="5">
    <w:abstractNumId w:val="10"/>
  </w:num>
  <w:num w:numId="6">
    <w:abstractNumId w:val="1"/>
  </w:num>
  <w:num w:numId="7">
    <w:abstractNumId w:val="16"/>
  </w:num>
  <w:num w:numId="8">
    <w:abstractNumId w:val="13"/>
  </w:num>
  <w:num w:numId="9">
    <w:abstractNumId w:val="5"/>
  </w:num>
  <w:num w:numId="10">
    <w:abstractNumId w:val="12"/>
  </w:num>
  <w:num w:numId="11">
    <w:abstractNumId w:val="3"/>
  </w:num>
  <w:num w:numId="12">
    <w:abstractNumId w:val="11"/>
  </w:num>
  <w:num w:numId="13">
    <w:abstractNumId w:val="6"/>
  </w:num>
  <w:num w:numId="14">
    <w:abstractNumId w:val="4"/>
  </w:num>
  <w:num w:numId="15">
    <w:abstractNumId w:val="19"/>
  </w:num>
  <w:num w:numId="16">
    <w:abstractNumId w:val="15"/>
  </w:num>
  <w:num w:numId="17">
    <w:abstractNumId w:val="14"/>
  </w:num>
  <w:num w:numId="18">
    <w:abstractNumId w:val="18"/>
  </w:num>
  <w:num w:numId="19">
    <w:abstractNumId w:val="17"/>
  </w:num>
  <w:num w:numId="20">
    <w:abstractNumId w:val="22"/>
  </w:num>
  <w:num w:numId="21">
    <w:abstractNumId w:val="21"/>
  </w:num>
  <w:num w:numId="22">
    <w:abstractNumId w:val="7"/>
  </w:num>
  <w:num w:numId="23">
    <w:abstractNumId w:val="9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20"/>
    <w:rsid w:val="00262801"/>
    <w:rsid w:val="002A6A66"/>
    <w:rsid w:val="0037449A"/>
    <w:rsid w:val="00487FCE"/>
    <w:rsid w:val="00863D20"/>
    <w:rsid w:val="0089713E"/>
    <w:rsid w:val="00960127"/>
    <w:rsid w:val="00CE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6123F"/>
  <w15:chartTrackingRefBased/>
  <w15:docId w15:val="{B4473EF8-F62F-4567-BE2D-3DE9DBB3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A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A6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1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D2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A6A6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A6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1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7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4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6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6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6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BF37C-974B-4369-90C3-1728C37A9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2026-02-15T16:26:00Z</dcterms:created>
  <dcterms:modified xsi:type="dcterms:W3CDTF">2026-02-15T16:53:00Z</dcterms:modified>
</cp:coreProperties>
</file>