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5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19"/>
        <w:gridCol w:w="9550"/>
      </w:tblGrid>
      <w:tr>
        <w:trPr>
          <w:trHeight w:val="1295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Career Objective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Annotationtext"/>
              <w:spacing w:before="120" w:after="120"/>
              <w:jc w:val="both"/>
              <w:rPr>
                <w:rFonts w:ascii="Cambria" w:hAnsi="Cambria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sz w:val="24"/>
                <w:szCs w:val="24"/>
                <w:lang w:val="en-US" w:eastAsia="en-US"/>
              </w:rPr>
              <w:t>I aspire to work with respected &amp; growth oriented organization to develop my career &amp; to gain a comprehensive understanding of different operation in the organization, so as to take an early responsibility and contribute meaningfully to the progress of the organization.</w:t>
            </w:r>
          </w:p>
        </w:tc>
      </w:tr>
      <w:tr>
        <w:trPr>
          <w:trHeight w:val="170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40" w:before="24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</w:r>
          </w:p>
          <w:p>
            <w:pPr>
              <w:pStyle w:val="Normal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CURRENT EXPERIENCE</w:t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Previous Experience 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tLeast" w:line="24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Organization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    : -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Bioworld Merchandising (India) Pvt. Ltd.</w:t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2"/>
              </w:rPr>
              <w:t xml:space="preserve">       </w:t>
            </w:r>
            <w:r>
              <w:rPr>
                <w:rFonts w:ascii="Cambria" w:hAnsi="Cambria"/>
                <w:b/>
                <w:sz w:val="24"/>
                <w:szCs w:val="24"/>
              </w:rPr>
              <w:t>Designation                                 :          Sr. Executive</w:t>
            </w:r>
          </w:p>
          <w:p>
            <w:pPr>
              <w:pStyle w:val="Normal"/>
              <w:spacing w:lineRule="atLeast" w:line="240"/>
              <w:ind w:left="360" w:right="0" w:hanging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Department(Process)</w:t>
            </w:r>
            <w:r>
              <w:rPr>
                <w:rFonts w:ascii="Cambria" w:hAnsi="Cambria"/>
                <w:sz w:val="24"/>
                <w:szCs w:val="24"/>
              </w:rPr>
              <w:t xml:space="preserve">            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         </w:t>
            </w:r>
            <w:r>
              <w:rPr>
                <w:rFonts w:ascii="Cambria" w:hAnsi="Cambria"/>
                <w:b/>
                <w:sz w:val="24"/>
                <w:szCs w:val="24"/>
              </w:rPr>
              <w:t>Supply Chain(Operations)</w:t>
            </w:r>
          </w:p>
          <w:p>
            <w:pPr>
              <w:pStyle w:val="Normal"/>
              <w:rPr>
                <w:rFonts w:cs="Arial" w:ascii="Cambria" w:hAnsi="Cambria"/>
                <w:color w:val="000000"/>
                <w:u w:val="single"/>
                <w:lang w:bidi="en-US"/>
              </w:rPr>
            </w:pPr>
            <w:r>
              <w:rPr>
                <w:rFonts w:cs="Arial" w:ascii="Cambria" w:hAnsi="Cambria"/>
                <w:color w:val="000000"/>
                <w:u w:val="single"/>
                <w:lang w:bidi="en-US"/>
              </w:rPr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  <w:b/>
              </w:rPr>
            </w:pPr>
            <w:r>
              <w:rPr>
                <w:rFonts w:cs="Arial" w:ascii="Cambria" w:hAnsi="Cambria"/>
                <w:b/>
              </w:rPr>
              <w:t>Profile Overview :</w:t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  <w:b/>
              </w:rPr>
            </w:pPr>
            <w:r>
              <w:rPr>
                <w:rFonts w:cs="Arial" w:ascii="Cambria" w:hAnsi="Cambria"/>
                <w:b/>
              </w:rPr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Raising Purchase Order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Stock Analysis against bulk order and actual order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Vendor follow up via Email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Issue material and Ensuring stores have enough stock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Receiving goods in in-transit and Transferring goods from in-transit to actual WH upon validation of physically received goods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Releasing goods to ship to customers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 xml:space="preserve">Planning of procurement, production, inventory control, logistics and distribution management Correction of new hire update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Experience of liaising with forwarders and overseas companies to arrange collections.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Drop shipment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Train, develop and mentor newly hired personnel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Communicate objectives to line managers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Proven ability to ensure that products are delivered in a good state and on time</w:t>
            </w:r>
          </w:p>
          <w:p>
            <w:pPr>
              <w:pStyle w:val="Normal"/>
              <w:spacing w:before="0" w:after="0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Monthly activity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 xml:space="preserve">Cycle count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Replenishment of Goods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Inventory Gap Analysis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  <w:t>Ensure targets are met</w:t>
            </w:r>
          </w:p>
          <w:p>
            <w:pPr>
              <w:pStyle w:val="Normal"/>
              <w:widowControl w:val="false"/>
              <w:ind w:left="720" w:right="0" w:hanging="0"/>
              <w:rPr>
                <w:rFonts w:cs="Arial" w:ascii="Cambria" w:hAnsi="Cambria"/>
                <w:color w:val="000000"/>
                <w:lang w:bidi="en-US"/>
              </w:rPr>
            </w:pPr>
            <w:r>
              <w:rPr>
                <w:rFonts w:cs="Arial" w:ascii="Cambria" w:hAnsi="Cambria"/>
                <w:color w:val="000000"/>
                <w:lang w:bidi="en-US"/>
              </w:rPr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Genpact India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   (Dec-10 – May-2015)</w:t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                           </w:t>
            </w:r>
          </w:p>
          <w:p>
            <w:pPr>
              <w:pStyle w:val="Normal"/>
              <w:spacing w:lineRule="atLeast" w:line="240"/>
              <w:ind w:left="36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Genpact</w:t>
            </w:r>
            <w:r>
              <w:rPr>
                <w:rFonts w:ascii="Cambria" w:hAnsi="Cambria"/>
                <w:sz w:val="24"/>
                <w:szCs w:val="24"/>
              </w:rPr>
              <w:t xml:space="preserve"> is the India’s largest provider of outsourcing services.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Genpact</w:t>
            </w:r>
            <w:r>
              <w:rPr>
                <w:rFonts w:ascii="Cambria" w:hAnsi="Cambria"/>
                <w:sz w:val="24"/>
                <w:szCs w:val="24"/>
              </w:rPr>
              <w:t xml:space="preserve"> is the sister concern of one of the world’s largest organization GE. For more than 10 years, </w:t>
            </w:r>
            <w:r>
              <w:rPr>
                <w:rFonts w:ascii="Cambria" w:hAnsi="Cambria"/>
                <w:bCs/>
                <w:sz w:val="24"/>
                <w:szCs w:val="24"/>
              </w:rPr>
              <w:t>Genpact</w:t>
            </w:r>
            <w:r>
              <w:rPr>
                <w:rFonts w:ascii="Cambria" w:hAnsi="Cambria"/>
                <w:sz w:val="24"/>
                <w:szCs w:val="24"/>
              </w:rPr>
              <w:t xml:space="preserve"> have developed people, &amp; pioneered technologies.</w:t>
            </w:r>
          </w:p>
          <w:p>
            <w:pPr>
              <w:pStyle w:val="Normal"/>
              <w:spacing w:lineRule="atLeast" w:line="240"/>
              <w:ind w:left="36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Normal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2"/>
              </w:rPr>
              <w:t xml:space="preserve">       </w:t>
            </w:r>
            <w:r>
              <w:rPr>
                <w:rFonts w:ascii="Cambria" w:hAnsi="Cambria"/>
                <w:b/>
                <w:sz w:val="24"/>
                <w:szCs w:val="24"/>
              </w:rPr>
              <w:t>Designation                                 :         Process Associate(Operations)</w:t>
            </w:r>
          </w:p>
          <w:p>
            <w:pPr>
              <w:pStyle w:val="Normal"/>
              <w:rPr>
                <w:rFonts w:ascii="Cambria" w:hAnsi="Cambria"/>
                <w:bCs/>
                <w:sz w:val="22"/>
              </w:rPr>
            </w:pPr>
            <w:r>
              <w:rPr>
                <w:rFonts w:ascii="Cambria" w:hAnsi="Cambria"/>
                <w:bCs/>
                <w:sz w:val="22"/>
              </w:rPr>
            </w:r>
          </w:p>
          <w:p>
            <w:pPr>
              <w:pStyle w:val="Normal"/>
              <w:spacing w:lineRule="atLeast" w:line="240"/>
              <w:ind w:left="360" w:right="0" w:hanging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Department(Process)</w:t>
            </w:r>
            <w:r>
              <w:rPr>
                <w:rFonts w:ascii="Cambria" w:hAnsi="Cambria"/>
                <w:sz w:val="24"/>
                <w:szCs w:val="24"/>
              </w:rPr>
              <w:t xml:space="preserve">            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        </w:t>
            </w:r>
            <w:r>
              <w:rPr>
                <w:rFonts w:ascii="Cambria" w:hAnsi="Cambria"/>
                <w:b/>
                <w:sz w:val="24"/>
                <w:szCs w:val="24"/>
              </w:rPr>
              <w:t>Renewals and MIS</w:t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  <w:b/>
              </w:rPr>
            </w:pPr>
            <w:r>
              <w:rPr>
                <w:rFonts w:cs="Arial" w:ascii="Cambria" w:hAnsi="Cambria"/>
                <w:b/>
              </w:rPr>
              <w:t>Profile Overview :</w:t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  <w:b/>
              </w:rPr>
              <w:t>Daily Activities</w:t>
            </w:r>
            <w:r>
              <w:rPr>
                <w:rFonts w:cs="Arial" w:ascii="Cambria" w:hAnsi="Cambria"/>
              </w:rPr>
              <w:t xml:space="preserve">: - Preparing callable data. Logged In and out time data. </w:t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ind w:left="720" w:right="0" w:hanging="0"/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ind w:left="720" w:right="0" w:hanging="0"/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ind w:left="720" w:right="0" w:hanging="0"/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  <w:b/>
              </w:rPr>
              <w:t>Weekly Activities</w:t>
            </w:r>
            <w:r>
              <w:rPr>
                <w:rFonts w:cs="Arial" w:ascii="Cambria" w:hAnsi="Cambria"/>
              </w:rPr>
              <w:t xml:space="preserve">: Prepare MIS data, Resolve client escalations and take calls with local clients.   </w:t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  <w:b/>
              </w:rPr>
              <w:t>Month end Activities</w:t>
            </w:r>
            <w:r>
              <w:rPr>
                <w:rFonts w:cs="Arial" w:ascii="Cambria" w:hAnsi="Cambria"/>
              </w:rPr>
              <w:t>: - Maintain Full month MIS Data to show the Genpact renewal performance and remove all the error from client end side and audits MIS Data.</w:t>
            </w:r>
            <w:r>
              <w:rPr>
                <w:rFonts w:cs="Arial" w:ascii="Cambria" w:hAnsi="Cambria"/>
                <w:sz w:val="24"/>
                <w:szCs w:val="24"/>
              </w:rPr>
              <w:t xml:space="preserve"> </w:t>
            </w:r>
            <w:r>
              <w:rPr>
                <w:rFonts w:cs="Arial" w:ascii="Cambria" w:hAnsi="Cambria"/>
              </w:rPr>
              <w:t>Making Invoices of all agencies and audit the work.</w:t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tLeast" w:line="240"/>
              <w:ind w:left="360" w:right="0" w:hanging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Department(Process)</w:t>
            </w:r>
            <w:r>
              <w:rPr>
                <w:rFonts w:ascii="Cambria" w:hAnsi="Cambria"/>
                <w:sz w:val="24"/>
                <w:szCs w:val="24"/>
              </w:rPr>
              <w:t xml:space="preserve">            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    </w:t>
            </w:r>
            <w:r>
              <w:rPr>
                <w:rFonts w:ascii="Cambria" w:hAnsi="Cambria"/>
                <w:b/>
                <w:sz w:val="24"/>
                <w:szCs w:val="24"/>
              </w:rPr>
              <w:t>General Ledger Reporting</w:t>
            </w:r>
          </w:p>
          <w:p>
            <w:pPr>
              <w:pStyle w:val="Normal"/>
              <w:spacing w:lineRule="atLeast" w:line="240"/>
              <w:ind w:left="360" w:right="0" w:hanging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Handling two markets (Germany and U.K) with excellent customer feedback.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Purchase order Accrual Postings and reconciliation.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Mass Allocation, Tax allocation run and postings.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Intercompany matrix preparation for transactions between intercompany AR and AP.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Revaluation run and reconciliation preparation.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Trial balance testing and submission for all the four markets.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360" w:before="0" w:after="200"/>
              <w:contextualSpacing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Upstream and HFM reconciliations for finally submitted trial balance.</w:t>
            </w:r>
          </w:p>
          <w:p>
            <w:pPr>
              <w:pStyle w:val="Normal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cs="Arial" w:ascii="Cambria" w:hAnsi="Cambria"/>
              </w:rPr>
              <w:t xml:space="preserve">         </w:t>
            </w:r>
            <w:r>
              <w:rPr>
                <w:rFonts w:ascii="Cambria" w:hAnsi="Cambria"/>
                <w:b/>
                <w:sz w:val="24"/>
                <w:szCs w:val="24"/>
              </w:rPr>
              <w:t>Designation                                :     Process Developer(F&amp;A)</w:t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Department(Process)</w:t>
            </w:r>
            <w:r>
              <w:rPr>
                <w:rFonts w:ascii="Cambria" w:hAnsi="Cambria"/>
                <w:sz w:val="24"/>
                <w:szCs w:val="24"/>
              </w:rPr>
              <w:t xml:space="preserve">            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   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AR Cash Application </w:t>
            </w:r>
          </w:p>
          <w:p>
            <w:pPr>
              <w:pStyle w:val="Normal"/>
              <w:spacing w:lineRule="atLeast" w:line="240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  <w:b/>
              </w:rPr>
            </w:pPr>
            <w:r>
              <w:rPr>
                <w:rFonts w:cs="Arial" w:ascii="Cambria" w:hAnsi="Cambria"/>
                <w:b/>
              </w:rPr>
              <w:t>Profile Overview :</w:t>
            </w:r>
          </w:p>
          <w:p>
            <w:pPr>
              <w:pStyle w:val="Normal"/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  <w:b/>
              </w:rPr>
              <w:t>Daily Activities</w:t>
            </w:r>
            <w:r>
              <w:rPr>
                <w:rFonts w:cs="Arial" w:ascii="Cambria" w:hAnsi="Cambria"/>
              </w:rPr>
              <w:t>: - Process EFT payments, Lockboxes, ARA adjustments, FEBA processing etc.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  <w:b/>
              </w:rPr>
              <w:t>Weekly Activities</w:t>
            </w:r>
            <w:r>
              <w:rPr>
                <w:rFonts w:cs="Arial" w:ascii="Cambria" w:hAnsi="Cambria"/>
              </w:rPr>
              <w:t>: - Weekly manual activities preparation is performed for some major AR accounts.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980" w:leader="none"/>
                <w:tab w:val="left" w:pos="2160" w:leader="none"/>
              </w:tabs>
              <w:jc w:val="both"/>
              <w:rPr>
                <w:rFonts w:cs="Arial" w:ascii="Cambria" w:hAnsi="Cambria"/>
              </w:rPr>
            </w:pPr>
            <w:r>
              <w:rPr>
                <w:rFonts w:cs="Arial" w:ascii="Cambria" w:hAnsi="Cambria"/>
                <w:b/>
              </w:rPr>
              <w:t>Month end Activities</w:t>
            </w:r>
            <w:r>
              <w:rPr>
                <w:rFonts w:cs="Arial" w:ascii="Cambria" w:hAnsi="Cambria"/>
              </w:rPr>
              <w:t>: - Maintain ARA sheet and remove all the error from client end side and audit ARA’s.</w:t>
            </w:r>
          </w:p>
          <w:p>
            <w:pPr>
              <w:pStyle w:val="Normal"/>
              <w:spacing w:lineRule="atLeast" w:line="240" w:before="240" w:after="120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Genpact as a Process Developer Responsibilities in AR Cash Application Process.</w:t>
            </w:r>
          </w:p>
          <w:p>
            <w:pPr>
              <w:pStyle w:val="HTMLPreformatted"/>
              <w:numPr>
                <w:ilvl w:val="0"/>
                <w:numId w:val="1"/>
              </w:numPr>
              <w:spacing w:lineRule="atLeast" w:line="288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  <w:t>Monthly Reporting of the process</w:t>
            </w:r>
          </w:p>
          <w:p>
            <w:pPr>
              <w:pStyle w:val="HTMLPreformatted"/>
              <w:numPr>
                <w:ilvl w:val="0"/>
                <w:numId w:val="1"/>
              </w:numPr>
              <w:spacing w:lineRule="atLeast" w:line="288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  <w:t xml:space="preserve">Crossed trained in different markets </w:t>
            </w:r>
          </w:p>
          <w:p>
            <w:pPr>
              <w:pStyle w:val="HTMLPreformatted"/>
              <w:numPr>
                <w:ilvl w:val="0"/>
                <w:numId w:val="1"/>
              </w:numPr>
              <w:spacing w:lineRule="atLeast" w:line="288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  <w:t>Reviewer for the different ARA’s adjustments</w:t>
            </w:r>
          </w:p>
          <w:p>
            <w:pPr>
              <w:pStyle w:val="HTMLPreformatted"/>
              <w:numPr>
                <w:ilvl w:val="0"/>
                <w:numId w:val="1"/>
              </w:numPr>
              <w:spacing w:lineRule="atLeast" w:line="288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  <w:t>Trained new joinees and knowledge transferred with others.</w:t>
            </w:r>
          </w:p>
          <w:p>
            <w:pPr>
              <w:pStyle w:val="HTMLPreformatted"/>
              <w:numPr>
                <w:ilvl w:val="0"/>
                <w:numId w:val="1"/>
              </w:numPr>
              <w:spacing w:lineRule="atLeast" w:line="288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  <w:t>Delivered all deliverables on time without escalations.</w:t>
            </w:r>
          </w:p>
          <w:p>
            <w:pPr>
              <w:pStyle w:val="HTMLPreformatted"/>
              <w:numPr>
                <w:ilvl w:val="0"/>
                <w:numId w:val="1"/>
              </w:numPr>
              <w:spacing w:lineRule="atLeast" w:line="288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  <w:t>Extra responsibilities and initiatives- HR Catalyst, Fun bond.</w:t>
            </w:r>
          </w:p>
          <w:p>
            <w:pPr>
              <w:pStyle w:val="HTMLPreformatted"/>
              <w:spacing w:lineRule="atLeast" w:line="288"/>
              <w:ind w:left="720" w:right="0" w:hanging="0"/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cs="Arial" w:ascii="Cambria" w:hAnsi="Cambria"/>
                <w:color w:val="333333"/>
                <w:sz w:val="20"/>
                <w:szCs w:val="20"/>
                <w:lang w:val="en-US" w:eastAsia="en-US"/>
              </w:rPr>
            </w:r>
          </w:p>
        </w:tc>
      </w:tr>
      <w:tr>
        <w:trPr>
          <w:trHeight w:val="782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ind w:left="0" w:right="-198" w:hanging="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PROJECTS UNDERTAKEN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extBodyIndent"/>
              <w:spacing w:before="120" w:after="0"/>
              <w:ind w:left="0" w:right="0" w:hanging="0"/>
              <w:rPr>
                <w:rFonts w:ascii="Cambria" w:hAnsi="Cambria"/>
                <w:b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bCs/>
                <w:sz w:val="24"/>
                <w:szCs w:val="24"/>
                <w:lang w:val="en-US" w:eastAsia="en-US"/>
              </w:rPr>
              <w:t>Worked with ref key and profit center error data with client for improving errors.</w:t>
            </w:r>
          </w:p>
        </w:tc>
      </w:tr>
      <w:tr>
        <w:trPr>
          <w:trHeight w:val="1087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ind w:left="0" w:right="-198" w:hanging="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Previous EXPERIENCE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extBodyIndent"/>
              <w:spacing w:before="120" w:after="0"/>
              <w:ind w:left="0" w:right="0" w:hanging="0"/>
              <w:rPr>
                <w:rFonts w:ascii="Cambria" w:hAnsi="Cambria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 w:eastAsia="en-US"/>
              </w:rPr>
              <w:t>SB Sr. Sec Public School (Apr 07 to July-08).</w:t>
            </w:r>
          </w:p>
          <w:p>
            <w:pPr>
              <w:pStyle w:val="TextBodyIndent"/>
              <w:numPr>
                <w:ilvl w:val="0"/>
                <w:numId w:val="5"/>
              </w:numPr>
              <w:spacing w:before="120" w:after="0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Assistant computer teacher.</w:t>
            </w:r>
          </w:p>
          <w:p>
            <w:pPr>
              <w:pStyle w:val="TextBodyIndent"/>
              <w:numPr>
                <w:ilvl w:val="0"/>
                <w:numId w:val="5"/>
              </w:numPr>
              <w:spacing w:before="120" w:after="0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Handling Normal Accounts.</w:t>
            </w:r>
          </w:p>
          <w:p>
            <w:pPr>
              <w:pStyle w:val="TextBodyIndent"/>
              <w:numPr>
                <w:ilvl w:val="0"/>
                <w:numId w:val="5"/>
              </w:numPr>
              <w:spacing w:before="120" w:after="0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Maintain fees deposit Data. </w:t>
            </w:r>
          </w:p>
          <w:p>
            <w:pPr>
              <w:pStyle w:val="TextBodyIndent"/>
              <w:spacing w:before="120" w:after="0"/>
              <w:ind w:left="720" w:right="0" w:hanging="0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</w:r>
          </w:p>
        </w:tc>
      </w:tr>
      <w:tr>
        <w:trPr>
          <w:trHeight w:val="1087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ind w:left="0" w:right="-198" w:hanging="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EDUCATIONAL Qualification</w:t>
            </w:r>
          </w:p>
          <w:p>
            <w:pPr>
              <w:pStyle w:val="Normal"/>
              <w:tabs>
                <w:tab w:val="left" w:pos="-378" w:leader="none"/>
              </w:tabs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</w:r>
          </w:p>
          <w:p>
            <w:pPr>
              <w:pStyle w:val="Normal"/>
              <w:tabs>
                <w:tab w:val="left" w:pos="-378" w:leader="none"/>
              </w:tabs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Professional</w:t>
            </w:r>
          </w:p>
          <w:p>
            <w:pPr>
              <w:pStyle w:val="Normal"/>
              <w:tabs>
                <w:tab w:val="left" w:pos="-378" w:leader="none"/>
              </w:tabs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Qualification</w:t>
            </w:r>
          </w:p>
          <w:p>
            <w:pPr>
              <w:pStyle w:val="Normal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extBodyIndent"/>
              <w:spacing w:before="120" w:after="0"/>
              <w:ind w:left="0" w:right="0" w:hanging="0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B.COM                                                                2007                              Kanpur University (Utter Pradesh).</w:t>
            </w:r>
          </w:p>
          <w:p>
            <w:pPr>
              <w:pStyle w:val="TextBodyIndent"/>
              <w:spacing w:before="120" w:after="0"/>
              <w:ind w:left="885" w:right="0" w:hanging="851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10+2                                                                   2004                              C.B.S.E</w:t>
            </w:r>
          </w:p>
          <w:p>
            <w:pPr>
              <w:pStyle w:val="TextBodyIndent"/>
              <w:spacing w:before="120" w:after="0"/>
              <w:ind w:left="885" w:right="0" w:hanging="851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10                                                                        2002                              C.B.S.E</w:t>
            </w:r>
          </w:p>
          <w:p>
            <w:pPr>
              <w:pStyle w:val="TextBodyIndent"/>
              <w:spacing w:before="120" w:after="0"/>
              <w:ind w:left="0" w:right="0" w:hanging="0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M.B.A                                                                  2010                               Punjab Technical University</w:t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>
          <w:trHeight w:val="647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computer Proficiency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ubtitle"/>
              <w:tabs>
                <w:tab w:val="left" w:pos="6120" w:leader="none"/>
              </w:tabs>
              <w:rPr>
                <w:rFonts w:ascii="Cambria" w:hAnsi="Cambria"/>
                <w:b w:val="false"/>
                <w:sz w:val="20"/>
                <w:lang w:val="en-US" w:eastAsia="en-US"/>
              </w:rPr>
            </w:pPr>
            <w:r>
              <w:rPr>
                <w:rFonts w:ascii="Cambria" w:hAnsi="Cambria"/>
                <w:b w:val="false"/>
                <w:sz w:val="20"/>
                <w:lang w:val="en-US" w:eastAsia="en-US"/>
              </w:rPr>
            </w:r>
          </w:p>
          <w:p>
            <w:pPr>
              <w:pStyle w:val="Subtitle"/>
              <w:tabs>
                <w:tab w:val="left" w:pos="6120" w:leader="none"/>
              </w:tabs>
              <w:rPr>
                <w:rFonts w:ascii="Cambria" w:hAnsi="Cambria"/>
                <w:sz w:val="22"/>
                <w:lang w:val="en-US" w:eastAsia="en-US"/>
              </w:rPr>
            </w:pPr>
            <w:r>
              <w:rPr>
                <w:rFonts w:ascii="Cambria" w:hAnsi="Cambria"/>
                <w:b w:val="false"/>
                <w:szCs w:val="24"/>
                <w:lang w:val="en-US" w:eastAsia="en-US"/>
              </w:rPr>
              <w:t>MS Office,</w:t>
            </w:r>
            <w:r>
              <w:rPr>
                <w:rFonts w:ascii="Cambria" w:hAnsi="Cambria"/>
                <w:b w:val="false"/>
                <w:sz w:val="20"/>
                <w:lang w:val="en-US" w:eastAsia="en-US"/>
              </w:rPr>
              <w:t xml:space="preserve"> </w:t>
            </w:r>
            <w:r>
              <w:rPr>
                <w:rFonts w:ascii="Cambria" w:hAnsi="Cambria"/>
                <w:b w:val="false"/>
                <w:sz w:val="22"/>
                <w:lang w:val="en-US" w:eastAsia="en-US"/>
              </w:rPr>
              <w:t>I</w:t>
            </w:r>
            <w:r>
              <w:rPr>
                <w:rFonts w:ascii="Cambria" w:hAnsi="Cambria"/>
                <w:sz w:val="22"/>
                <w:lang w:val="en-US" w:eastAsia="en-US"/>
              </w:rPr>
              <w:t xml:space="preserve">nternet </w:t>
            </w:r>
            <w:r>
              <w:rPr>
                <w:rFonts w:ascii="Cambria" w:hAnsi="Cambria"/>
                <w:b w:val="false"/>
                <w:sz w:val="22"/>
                <w:lang w:val="en-US" w:eastAsia="en-US"/>
              </w:rPr>
              <w:t>U</w:t>
            </w:r>
            <w:r>
              <w:rPr>
                <w:rFonts w:ascii="Cambria" w:hAnsi="Cambria"/>
                <w:sz w:val="22"/>
                <w:lang w:val="en-US" w:eastAsia="en-US"/>
              </w:rPr>
              <w:t>sage, SAP Applications, CODA financial, Sage 500 ERP</w:t>
            </w:r>
          </w:p>
        </w:tc>
      </w:tr>
      <w:tr>
        <w:trPr>
          <w:trHeight w:val="1340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Achievements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BodySingle"/>
              <w:suppressAutoHyphens w:val="false"/>
              <w:ind w:left="0" w:right="-108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Timely Promoted to next level as Process developer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 different training which includes: Communication Skills, Presentation Skills, Advance Excel, different lean trainings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   </w:t>
            </w:r>
            <w:r>
              <w:rPr>
                <w:rFonts w:ascii="Cambria" w:hAnsi="Cambria"/>
                <w:lang w:val="en-US" w:eastAsia="en-US"/>
              </w:rPr>
              <w:t>Got “Lean ace” certified two times.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   </w:t>
            </w:r>
            <w:r>
              <w:rPr>
                <w:rFonts w:ascii="Cambria" w:hAnsi="Cambria"/>
                <w:lang w:val="en-US" w:eastAsia="en-US"/>
              </w:rPr>
              <w:t>Recognition- 2 Bronze (customer award) in 2011 and 2014.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   </w:t>
            </w:r>
            <w:r>
              <w:rPr>
                <w:rFonts w:ascii="Cambria" w:hAnsi="Cambria"/>
                <w:lang w:val="en-US" w:eastAsia="en-US"/>
              </w:rPr>
              <w:t>Coffee with Vice president of Genpact for best performance at year end.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   </w:t>
            </w:r>
            <w:r>
              <w:rPr>
                <w:rFonts w:ascii="Cambria" w:hAnsi="Cambria"/>
                <w:lang w:val="en-US" w:eastAsia="en-US"/>
              </w:rPr>
              <w:t>Submitted 2 Lean ideas for GL Reporting process all are approved by Genpact..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   </w:t>
            </w:r>
            <w:r>
              <w:rPr>
                <w:rFonts w:ascii="Cambria" w:hAnsi="Cambria"/>
                <w:lang w:val="en-US" w:eastAsia="en-US"/>
              </w:rPr>
              <w:t>Submitted 1 Lean idea for AR Cash Application process are approved by client.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 xml:space="preserve">   </w:t>
            </w:r>
            <w:r>
              <w:rPr>
                <w:rFonts w:ascii="Cambria" w:hAnsi="Cambria"/>
                <w:lang w:val="en-US" w:eastAsia="en-US"/>
              </w:rPr>
              <w:t xml:space="preserve">Recognition -8 Bronze (Cheers Award) from 2011-2014.                      </w:t>
            </w:r>
          </w:p>
          <w:p>
            <w:pPr>
              <w:pStyle w:val="HTMLPreformatted"/>
              <w:spacing w:lineRule="atLeast" w:line="288"/>
              <w:rPr>
                <w:rFonts w:cs="Courier New" w:ascii="Cambria" w:hAnsi="Cambria"/>
                <w:sz w:val="20"/>
                <w:lang w:val="en-US" w:eastAsia="en-US"/>
              </w:rPr>
            </w:pPr>
            <w:r>
              <w:rPr>
                <w:rFonts w:cs="Courier New" w:ascii="Cambria" w:hAnsi="Cambria"/>
                <w:sz w:val="20"/>
                <w:lang w:val="en-US" w:eastAsia="en-US"/>
              </w:rPr>
            </w:r>
          </w:p>
        </w:tc>
      </w:tr>
      <w:tr>
        <w:trPr>
          <w:trHeight w:val="2033" w:hRule="atLeast"/>
          <w:cantSplit w:val="false"/>
        </w:trPr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Personal Details</w:t>
            </w:r>
          </w:p>
        </w:tc>
        <w:tc>
          <w:tcPr>
            <w:tcW w:w="955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ubtitle"/>
              <w:tabs>
                <w:tab w:val="left" w:pos="1350" w:leader="none"/>
                <w:tab w:val="left" w:pos="3420" w:leader="none"/>
                <w:tab w:val="left" w:pos="3960" w:leader="none"/>
              </w:tabs>
              <w:jc w:val="both"/>
              <w:rPr>
                <w:rFonts w:ascii="Cambria" w:hAnsi="Cambria"/>
                <w:b w:val="false"/>
                <w:sz w:val="20"/>
                <w:lang w:val="en-US" w:eastAsia="en-US"/>
              </w:rPr>
            </w:pPr>
            <w:r>
              <w:rPr>
                <w:rFonts w:ascii="Cambria" w:hAnsi="Cambria"/>
                <w:b w:val="false"/>
                <w:sz w:val="20"/>
                <w:lang w:val="en-US" w:eastAsia="en-US"/>
              </w:rPr>
            </w:r>
          </w:p>
          <w:p>
            <w:pPr>
              <w:pStyle w:val="Subtitle"/>
              <w:tabs>
                <w:tab w:val="left" w:pos="1350" w:leader="none"/>
                <w:tab w:val="left" w:pos="3420" w:leader="none"/>
                <w:tab w:val="left" w:pos="3960" w:leader="none"/>
              </w:tabs>
              <w:jc w:val="both"/>
              <w:rPr>
                <w:rFonts w:ascii="Cambria" w:hAnsi="Cambria"/>
                <w:b w:val="false"/>
                <w:szCs w:val="24"/>
                <w:lang w:val="en-US" w:eastAsia="en-US"/>
              </w:rPr>
            </w:pPr>
            <w:r>
              <w:rPr>
                <w:rFonts w:ascii="Cambria" w:hAnsi="Cambria"/>
                <w:b w:val="false"/>
                <w:szCs w:val="24"/>
                <w:lang w:val="en-US" w:eastAsia="en-US"/>
              </w:rPr>
              <w:t>Date of birth</w:t>
              <w:tab/>
              <w:t xml:space="preserve">                                  :</w:t>
              <w:tab/>
              <w:t xml:space="preserve">        12</w:t>
            </w:r>
            <w:r>
              <w:rPr>
                <w:rFonts w:ascii="Cambria" w:hAnsi="Cambria"/>
                <w:b w:val="false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mbria" w:hAnsi="Cambria"/>
                <w:b w:val="false"/>
                <w:szCs w:val="24"/>
                <w:lang w:val="en-US" w:eastAsia="en-US"/>
              </w:rPr>
              <w:t xml:space="preserve"> May 1988</w:t>
            </w:r>
          </w:p>
          <w:p>
            <w:pPr>
              <w:pStyle w:val="Subtitle"/>
              <w:tabs>
                <w:tab w:val="left" w:pos="1350" w:leader="none"/>
                <w:tab w:val="left" w:pos="3420" w:leader="none"/>
                <w:tab w:val="left" w:pos="3960" w:leader="none"/>
              </w:tabs>
              <w:jc w:val="both"/>
              <w:rPr>
                <w:rFonts w:ascii="Cambria" w:hAnsi="Cambria"/>
                <w:b w:val="false"/>
                <w:szCs w:val="24"/>
                <w:lang w:val="en-US" w:eastAsia="en-US"/>
              </w:rPr>
            </w:pPr>
            <w:r>
              <w:rPr>
                <w:rFonts w:ascii="Cambria" w:hAnsi="Cambria"/>
                <w:b w:val="false"/>
                <w:szCs w:val="24"/>
                <w:lang w:val="en-US" w:eastAsia="en-US"/>
              </w:rPr>
              <w:t>Father’s name                                  :</w:t>
              <w:tab/>
              <w:t xml:space="preserve">         Mr Gyan Prakash Agnihotri</w:t>
            </w:r>
          </w:p>
          <w:p>
            <w:pPr>
              <w:pStyle w:val="Subtitle"/>
              <w:tabs>
                <w:tab w:val="left" w:pos="1350" w:leader="none"/>
                <w:tab w:val="left" w:pos="3420" w:leader="none"/>
                <w:tab w:val="left" w:pos="3960" w:leader="none"/>
              </w:tabs>
              <w:jc w:val="both"/>
              <w:rPr>
                <w:rFonts w:ascii="Cambria" w:hAnsi="Cambria"/>
                <w:b w:val="false"/>
                <w:szCs w:val="24"/>
                <w:lang w:val="en-US" w:eastAsia="en-US"/>
              </w:rPr>
            </w:pPr>
            <w:r>
              <w:rPr>
                <w:rFonts w:ascii="Cambria" w:hAnsi="Cambria"/>
                <w:b w:val="false"/>
                <w:szCs w:val="24"/>
                <w:lang w:val="en-US" w:eastAsia="en-US"/>
              </w:rPr>
              <w:t>Marital status                                 :</w:t>
              <w:tab/>
              <w:t xml:space="preserve">         Single</w:t>
            </w:r>
          </w:p>
          <w:p>
            <w:pPr>
              <w:pStyle w:val="Subtitle"/>
              <w:tabs>
                <w:tab w:val="left" w:pos="1350" w:leader="none"/>
                <w:tab w:val="left" w:pos="3420" w:leader="none"/>
                <w:tab w:val="left" w:pos="3960" w:leader="none"/>
              </w:tabs>
              <w:jc w:val="both"/>
              <w:rPr>
                <w:rFonts w:ascii="Cambria" w:hAnsi="Cambria"/>
                <w:b w:val="false"/>
                <w:szCs w:val="24"/>
                <w:lang w:val="en-US" w:eastAsia="en-US"/>
              </w:rPr>
            </w:pPr>
            <w:r>
              <w:rPr>
                <w:rFonts w:ascii="Cambria" w:hAnsi="Cambria"/>
                <w:b w:val="false"/>
                <w:szCs w:val="24"/>
                <w:lang w:val="en-US" w:eastAsia="en-US"/>
              </w:rPr>
              <w:t>Hobbies</w:t>
              <w:tab/>
              <w:t xml:space="preserve">                                  :      </w:t>
              <w:tab/>
              <w:t>Flying kites and riding bicycle.</w:t>
            </w:r>
          </w:p>
          <w:p>
            <w:pPr>
              <w:pStyle w:val="Normal"/>
              <w:tabs>
                <w:tab w:val="left" w:pos="2232" w:leader="none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Language known</w:t>
              <w:tab/>
              <w:t xml:space="preserve">                   :         English, Hindi.</w:t>
            </w:r>
          </w:p>
          <w:p>
            <w:pPr>
              <w:pStyle w:val="Normal"/>
              <w:tabs>
                <w:tab w:val="left" w:pos="2232" w:leader="none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Passport                                           :       No</w:t>
            </w:r>
          </w:p>
        </w:tc>
      </w:tr>
    </w:tbl>
    <w:p>
      <w:pPr>
        <w:pStyle w:val="Normal"/>
        <w:tabs>
          <w:tab w:val="left" w:pos="36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left" w:pos="36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tbl>
      <w:tblPr>
        <w:jc w:val="left"/>
        <w:tblInd w:w="-25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9560"/>
      </w:tblGrid>
      <w:tr>
        <w:trPr>
          <w:trHeight w:val="1221" w:hRule="atLeast"/>
          <w:cantSplit w:val="fals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C0C0C0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rFonts w:ascii="Cambria" w:hAnsi="Cambria"/>
                <w:b/>
                <w:smallCaps/>
              </w:rPr>
            </w:pPr>
            <w:r>
              <w:rPr>
                <w:rFonts w:ascii="Cambria" w:hAnsi="Cambria"/>
                <w:b/>
                <w:smallCaps/>
              </w:rPr>
              <w:t>Personal Assets</w:t>
            </w:r>
          </w:p>
        </w:tc>
        <w:tc>
          <w:tcPr>
            <w:tcW w:w="956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43" w:leader="none"/>
              </w:tabs>
              <w:spacing w:before="0" w:after="12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Strengths</w:t>
            </w:r>
            <w:r>
              <w:rPr>
                <w:rFonts w:ascii="Cambria" w:hAnsi="Cambria"/>
                <w:b/>
                <w:sz w:val="24"/>
                <w:szCs w:val="24"/>
              </w:rPr>
              <w:t>   </w:t>
            </w:r>
          </w:p>
          <w:p>
            <w:pPr>
              <w:pStyle w:val="Normal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Self-confidence.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 have ability to cope with failures and try to learn from my mistakes.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Management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Team Player 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 like to work in team and have been an active participant in every activity. 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 work very well with all kinds of peoples and understand that everyone has different perspectives about  work tasks, so I always prefer listening to other’s point of view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60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 am well organized &amp; methodological and like to be neat with all of my work.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Positive attitude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 oriented quick in terms of customer delivery.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Interesting to learn new things.</w:t>
            </w:r>
          </w:p>
          <w:p>
            <w:pPr>
              <w:pStyle w:val="Normal"/>
              <w:tabs>
                <w:tab w:val="left" w:pos="3960" w:leader="none"/>
                <w:tab w:val="left" w:pos="4860" w:leader="none"/>
              </w:tabs>
              <w:ind w:left="360" w:right="0" w:hanging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</w:r>
          </w:p>
        </w:tc>
      </w:tr>
    </w:tbl>
    <w:p>
      <w:pPr>
        <w:pStyle w:val="Normal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</w:r>
    </w:p>
    <w:tbl>
      <w:tblPr>
        <w:jc w:val="left"/>
        <w:tblInd w:w="-1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rPr>
          <w:cantSplit w:val="false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8" w:type="dxa"/>
            </w:tcMar>
          </w:tcPr>
          <w:p>
            <w:pPr>
              <w:pStyle w:val="Heading5"/>
              <w:spacing w:before="240" w:after="60"/>
              <w:outlineLvl w:val="4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Personal Statement:-</w:t>
            </w:r>
          </w:p>
        </w:tc>
      </w:tr>
    </w:tbl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Pan: BNMKL1236H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Passport: J7896532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Gender: Male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Dob: 19/12/1982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</w:t>
      </w:r>
      <w:r>
        <w:rPr>
          <w:rFonts w:ascii="Cambria" w:hAnsi="Cambria"/>
          <w:b/>
          <w:sz w:val="22"/>
          <w:szCs w:val="22"/>
        </w:rPr>
        <w:t>f</w:t>
      </w:r>
      <w:r>
        <w:rPr>
          <w:rFonts w:ascii="Cambria" w:hAnsi="Cambria"/>
          <w:sz w:val="22"/>
          <w:szCs w:val="22"/>
        </w:rPr>
        <w:t xml:space="preserve">irmly </w:t>
      </w:r>
      <w:r>
        <w:rPr>
          <w:rFonts w:ascii="Cambria" w:hAnsi="Cambria"/>
          <w:b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elieve that </w:t>
      </w:r>
      <w:r>
        <w:rPr>
          <w:rFonts w:ascii="Cambria" w:hAnsi="Cambria"/>
          <w:b/>
          <w:sz w:val="22"/>
          <w:szCs w:val="22"/>
        </w:rPr>
        <w:t>H</w:t>
      </w:r>
      <w:r>
        <w:rPr>
          <w:rFonts w:ascii="Cambria" w:hAnsi="Cambria"/>
          <w:sz w:val="22"/>
          <w:szCs w:val="22"/>
        </w:rPr>
        <w:t xml:space="preserve">ard </w:t>
      </w:r>
      <w:r>
        <w:rPr>
          <w:rFonts w:ascii="Cambria" w:hAnsi="Cambria"/>
          <w:b/>
          <w:sz w:val="22"/>
          <w:szCs w:val="22"/>
        </w:rPr>
        <w:t>W</w:t>
      </w:r>
      <w:r>
        <w:rPr>
          <w:rFonts w:ascii="Cambria" w:hAnsi="Cambria"/>
          <w:sz w:val="22"/>
          <w:szCs w:val="22"/>
        </w:rPr>
        <w:t xml:space="preserve">ork and </w:t>
      </w:r>
      <w:r>
        <w:rPr>
          <w:rFonts w:ascii="Cambria" w:hAnsi="Cambria"/>
          <w:b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eam </w:t>
      </w:r>
      <w:r>
        <w:rPr>
          <w:rFonts w:ascii="Cambria" w:hAnsi="Cambria"/>
          <w:b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pirit are </w:t>
      </w:r>
      <w:r>
        <w:rPr>
          <w:rFonts w:ascii="Cambria" w:hAnsi="Cambria"/>
          <w:b/>
          <w:sz w:val="22"/>
          <w:szCs w:val="22"/>
        </w:rPr>
        <w:t>i</w:t>
      </w:r>
      <w:r>
        <w:rPr>
          <w:rFonts w:ascii="Cambria" w:hAnsi="Cambria"/>
          <w:sz w:val="22"/>
          <w:szCs w:val="22"/>
        </w:rPr>
        <w:t xml:space="preserve">ntegral </w:t>
      </w:r>
      <w:r>
        <w:rPr>
          <w:rFonts w:ascii="Cambria" w:hAnsi="Cambria"/>
          <w:b/>
          <w:sz w:val="22"/>
          <w:szCs w:val="22"/>
        </w:rPr>
        <w:t>p</w:t>
      </w:r>
      <w:r>
        <w:rPr>
          <w:rFonts w:ascii="Cambria" w:hAnsi="Cambria"/>
          <w:sz w:val="22"/>
          <w:szCs w:val="22"/>
        </w:rPr>
        <w:t xml:space="preserve">arts of my </w:t>
      </w:r>
      <w:r>
        <w:rPr>
          <w:rFonts w:ascii="Cambria" w:hAnsi="Cambria"/>
          <w:b/>
          <w:sz w:val="22"/>
          <w:szCs w:val="22"/>
        </w:rPr>
        <w:t>p</w:t>
      </w:r>
      <w:r>
        <w:rPr>
          <w:rFonts w:ascii="Cambria" w:hAnsi="Cambria"/>
          <w:sz w:val="22"/>
          <w:szCs w:val="22"/>
        </w:rPr>
        <w:t xml:space="preserve">ersonality. I am looking forward to a </w:t>
      </w:r>
      <w:r>
        <w:rPr>
          <w:rFonts w:ascii="Cambria" w:hAnsi="Cambria"/>
          <w:b/>
          <w:sz w:val="22"/>
          <w:szCs w:val="22"/>
        </w:rPr>
        <w:t>c</w:t>
      </w:r>
      <w:r>
        <w:rPr>
          <w:rFonts w:ascii="Cambria" w:hAnsi="Cambria"/>
          <w:sz w:val="22"/>
          <w:szCs w:val="22"/>
        </w:rPr>
        <w:t xml:space="preserve">areer, which will provide me </w:t>
      </w:r>
      <w:r>
        <w:rPr>
          <w:rFonts w:ascii="Cambria" w:hAnsi="Cambria"/>
          <w:b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 xml:space="preserve">venues for </w:t>
      </w:r>
      <w:r>
        <w:rPr>
          <w:rFonts w:ascii="Cambria" w:hAnsi="Cambria"/>
          <w:b/>
          <w:sz w:val="22"/>
          <w:szCs w:val="22"/>
        </w:rPr>
        <w:t>c</w:t>
      </w:r>
      <w:r>
        <w:rPr>
          <w:rFonts w:ascii="Cambria" w:hAnsi="Cambria"/>
          <w:sz w:val="22"/>
          <w:szCs w:val="22"/>
        </w:rPr>
        <w:t xml:space="preserve">ontinuous </w:t>
      </w:r>
      <w:r>
        <w:rPr>
          <w:rFonts w:ascii="Cambria" w:hAnsi="Cambria"/>
          <w:b/>
          <w:sz w:val="22"/>
          <w:szCs w:val="22"/>
        </w:rPr>
        <w:t>l</w:t>
      </w:r>
      <w:r>
        <w:rPr>
          <w:rFonts w:ascii="Cambria" w:hAnsi="Cambria"/>
          <w:sz w:val="22"/>
          <w:szCs w:val="22"/>
        </w:rPr>
        <w:t xml:space="preserve">earning and </w:t>
      </w:r>
      <w:r>
        <w:rPr>
          <w:rFonts w:ascii="Cambria" w:hAnsi="Cambria"/>
          <w:b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 xml:space="preserve">evelopment through exposure to different </w:t>
      </w:r>
      <w:r>
        <w:rPr>
          <w:rFonts w:ascii="Cambria" w:hAnsi="Cambria"/>
          <w:b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ituations which in turn will help me to </w:t>
      </w:r>
      <w:r>
        <w:rPr>
          <w:rFonts w:ascii="Cambria" w:hAnsi="Cambria"/>
          <w:b/>
          <w:sz w:val="22"/>
          <w:szCs w:val="22"/>
        </w:rPr>
        <w:t>c</w:t>
      </w:r>
      <w:r>
        <w:rPr>
          <w:rFonts w:ascii="Cambria" w:hAnsi="Cambria"/>
          <w:sz w:val="22"/>
          <w:szCs w:val="22"/>
        </w:rPr>
        <w:t xml:space="preserve">ontribute </w:t>
      </w:r>
      <w:r>
        <w:rPr>
          <w:rFonts w:ascii="Cambria" w:hAnsi="Cambria"/>
          <w:b/>
          <w:sz w:val="22"/>
          <w:szCs w:val="22"/>
        </w:rPr>
        <w:t>m</w:t>
      </w:r>
      <w:r>
        <w:rPr>
          <w:rFonts w:ascii="Cambria" w:hAnsi="Cambria"/>
          <w:sz w:val="22"/>
          <w:szCs w:val="22"/>
        </w:rPr>
        <w:t xml:space="preserve">ore and </w:t>
      </w:r>
      <w:r>
        <w:rPr>
          <w:rFonts w:ascii="Cambria" w:hAnsi="Cambria"/>
          <w:b/>
          <w:sz w:val="22"/>
          <w:szCs w:val="22"/>
        </w:rPr>
        <w:t>m</w:t>
      </w:r>
      <w:r>
        <w:rPr>
          <w:rFonts w:ascii="Cambria" w:hAnsi="Cambria"/>
          <w:sz w:val="22"/>
          <w:szCs w:val="22"/>
        </w:rPr>
        <w:t xml:space="preserve">ore to the </w:t>
      </w:r>
      <w:r>
        <w:rPr>
          <w:rFonts w:ascii="Cambria" w:hAnsi="Cambria"/>
          <w:b/>
          <w:sz w:val="22"/>
          <w:szCs w:val="22"/>
        </w:rPr>
        <w:t>o</w:t>
      </w:r>
      <w:r>
        <w:rPr>
          <w:rFonts w:ascii="Cambria" w:hAnsi="Cambria"/>
          <w:sz w:val="22"/>
          <w:szCs w:val="22"/>
        </w:rPr>
        <w:t>rganization I work for.</w:t>
      </w:r>
    </w:p>
    <w:p>
      <w:pPr>
        <w:pStyle w:val="Normal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360" w:leader="none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</w:t>
      </w:r>
      <w:r>
        <w:rPr>
          <w:rFonts w:ascii="Cambria" w:hAnsi="Cambria"/>
          <w:b/>
          <w:sz w:val="22"/>
          <w:szCs w:val="22"/>
        </w:rPr>
        <w:t>I would appreciate your consideration for my application. Further I can assure you of my sincerity.</w:t>
      </w:r>
    </w:p>
    <w:p>
      <w:pPr>
        <w:pStyle w:val="Normal"/>
        <w:tabs>
          <w:tab w:val="left" w:pos="360" w:leader="none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tabs>
          <w:tab w:val="left" w:pos="360" w:leader="none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Date: </w:t>
      </w:r>
    </w:p>
    <w:p>
      <w:pPr>
        <w:pStyle w:val="Normal"/>
        <w:tabs>
          <w:tab w:val="left" w:pos="360" w:leader="none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Normal"/>
        <w:tabs>
          <w:tab w:val="left" w:pos="360" w:leader="none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Place:</w:t>
      </w:r>
      <w:r>
        <w:rPr>
          <w:rFonts w:ascii="Cambria" w:hAnsi="Cambria"/>
          <w:sz w:val="22"/>
          <w:szCs w:val="22"/>
        </w:rPr>
        <w:tab/>
        <w:tab/>
        <w:tab/>
        <w:tab/>
        <w:tab/>
        <w:tab/>
        <w:tab/>
        <w:tab/>
        <w:t xml:space="preserve">                                     </w:t>
      </w:r>
      <w:r>
        <w:rPr>
          <w:rFonts w:ascii="Cambria" w:hAnsi="Cambria"/>
          <w:b/>
          <w:sz w:val="22"/>
          <w:szCs w:val="22"/>
        </w:rPr>
        <w:t>SANDEEP AGNIHOTRI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76" w:right="547" w:header="1008" w:top="1065" w:footer="864" w:bottom="921" w:gutter="0"/>
      <w:pgNumType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urich BT">
    <w:charset w:val="01"/>
    <w:family w:val="roman"/>
    <w:pitch w:val="variable"/>
  </w:font>
  <w:font w:name="Monotype Corsiv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Berlin Sans FB Dem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252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04"/>
      <w:gridCol w:w="6215"/>
    </w:tblGrid>
    <w:tr>
      <w:trPr>
        <w:cantSplit w:val="false"/>
      </w:trPr>
      <w:tc>
        <w:tcPr>
          <w:tcW w:w="530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64"/>
            <w:rPr>
              <w:rFonts w:ascii="Monotype Corsiva" w:hAnsi="Monotype Corsiva"/>
              <w:b/>
              <w:smallCaps/>
              <w:sz w:val="48"/>
              <w:szCs w:val="48"/>
            </w:rPr>
          </w:pPr>
          <w:r>
            <w:rPr>
              <w:rFonts w:ascii="Monotype Corsiva" w:hAnsi="Monotype Corsiva"/>
              <w:b/>
              <w:smallCaps/>
              <w:sz w:val="48"/>
              <w:szCs w:val="48"/>
            </w:rPr>
            <w:t>sandeep agnihotri</w:t>
          </w:r>
        </w:p>
      </w:tc>
      <w:tc>
        <w:tcPr>
          <w:tcW w:w="621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BodySingle"/>
            <w:suppressAutoHyphens w:val="false"/>
            <w:spacing w:lineRule="auto" w:line="264"/>
            <w:jc w:val="center"/>
            <w:rPr>
              <w:rFonts w:ascii="Monotype Corsiva" w:hAnsi="Monotype Corsiva"/>
              <w:b/>
              <w:lang w:val="pt-BR"/>
            </w:rPr>
          </w:pPr>
          <w:r>
            <w:rPr>
              <w:rFonts w:ascii="Monotype Corsiva" w:hAnsi="Monotype Corsiva"/>
              <w:b/>
              <w:lang w:val="pt-BR"/>
            </w:rPr>
            <w:t xml:space="preserve">                   </w:t>
          </w:r>
          <w:r>
            <w:rPr>
              <w:rFonts w:ascii="Monotype Corsiva" w:hAnsi="Monotype Corsiva"/>
              <w:b/>
              <w:lang w:val="pt-BR"/>
            </w:rPr>
            <w:t xml:space="preserve">A66, janakpuri Colony,Street no.4,Sahibabad     </w:t>
          </w:r>
        </w:p>
        <w:p>
          <w:pPr>
            <w:pStyle w:val="BodySingle"/>
            <w:suppressAutoHyphens w:val="false"/>
            <w:spacing w:lineRule="auto" w:line="264"/>
            <w:jc w:val="center"/>
            <w:rPr>
              <w:rFonts w:ascii="Monotype Corsiva" w:hAnsi="Monotype Corsiva"/>
              <w:b/>
              <w:lang w:val="pt-BR"/>
            </w:rPr>
          </w:pPr>
          <w:r>
            <w:rPr>
              <w:rFonts w:ascii="Monotype Corsiva" w:hAnsi="Monotype Corsiva"/>
              <w:b/>
              <w:lang w:val="pt-BR"/>
            </w:rPr>
            <w:t xml:space="preserve">         </w:t>
          </w:r>
          <w:r>
            <w:rPr>
              <w:rFonts w:ascii="Monotype Corsiva" w:hAnsi="Monotype Corsiva"/>
              <w:b/>
              <w:lang w:val="pt-BR"/>
            </w:rPr>
            <w:t>Ghaziabad, near V.K. metal handicraft,</w:t>
          </w:r>
        </w:p>
        <w:p>
          <w:pPr>
            <w:pStyle w:val="BodySingle"/>
            <w:suppressAutoHyphens w:val="false"/>
            <w:spacing w:lineRule="auto" w:line="264"/>
            <w:rPr>
              <w:rFonts w:ascii="Monotype Corsiva" w:hAnsi="Monotype Corsiva"/>
              <w:b/>
              <w:lang w:val="pt-BR"/>
            </w:rPr>
          </w:pPr>
          <w:r>
            <w:rPr>
              <w:rFonts w:ascii="Monotype Corsiva" w:hAnsi="Monotype Corsiva"/>
              <w:b/>
              <w:lang w:val="pt-BR"/>
            </w:rPr>
            <w:t xml:space="preserve">                            </w:t>
          </w:r>
          <w:r>
            <w:rPr>
              <w:rFonts w:ascii="Monotype Corsiva" w:hAnsi="Monotype Corsiva"/>
              <w:b/>
              <w:lang w:val="pt-BR"/>
            </w:rPr>
            <w:t>Ghaziabad - 201001</w:t>
          </w:r>
        </w:p>
        <w:p>
          <w:pPr>
            <w:pStyle w:val="BodySingle"/>
            <w:suppressAutoHyphens w:val="false"/>
            <w:spacing w:lineRule="auto" w:line="264"/>
            <w:jc w:val="center"/>
            <w:rPr>
              <w:rFonts w:ascii="Monotype Corsiva" w:hAnsi="Monotype Corsiva"/>
              <w:b/>
              <w:lang w:val="pt-BR"/>
            </w:rPr>
          </w:pPr>
          <w:r>
            <w:rPr>
              <w:rFonts w:ascii="Monotype Corsiva" w:hAnsi="Monotype Corsiva"/>
              <w:b/>
              <w:lang w:val="pt-BR"/>
            </w:rPr>
            <w:t xml:space="preserve">          </w:t>
          </w:r>
          <w:r>
            <w:rPr>
              <w:rFonts w:ascii="Monotype Corsiva" w:hAnsi="Monotype Corsiva"/>
              <w:b/>
              <w:lang w:val="pt-BR"/>
            </w:rPr>
            <w:t>Email ID :-agn_sandeep@rediffmail.com</w:t>
          </w:r>
        </w:p>
        <w:p>
          <w:pPr>
            <w:pStyle w:val="BodySingle"/>
            <w:suppressAutoHyphens w:val="false"/>
            <w:spacing w:lineRule="auto" w:line="264"/>
            <w:rPr>
              <w:rFonts w:ascii="Monotype Corsiva" w:hAnsi="Monotype Corsiva"/>
              <w:b/>
              <w:lang w:val="pt-BR"/>
            </w:rPr>
          </w:pPr>
          <w:r>
            <w:rPr>
              <w:rFonts w:ascii="Monotype Corsiva" w:hAnsi="Monotype Corsiva"/>
              <w:b/>
              <w:lang w:val="pt-BR"/>
            </w:rPr>
            <w:t xml:space="preserve">                           </w:t>
          </w:r>
          <w:r>
            <w:rPr>
              <w:rFonts w:ascii="Monotype Corsiva" w:hAnsi="Monotype Corsiva"/>
              <w:b/>
              <w:lang w:val="pt-BR"/>
            </w:rPr>
            <w:t>+91 – 7503303386 , 9711369008</w:t>
          </w:r>
        </w:p>
        <w:p>
          <w:pPr>
            <w:pStyle w:val="BodySingle"/>
            <w:suppressAutoHyphens w:val="false"/>
            <w:spacing w:lineRule="auto" w:line="264"/>
            <w:jc w:val="center"/>
            <w:rPr>
              <w:rFonts w:ascii="Monotype Corsiva" w:hAnsi="Monotype Corsiva"/>
              <w:lang w:val="pt-BR"/>
            </w:rPr>
          </w:pPr>
          <w:r>
            <w:rPr>
              <w:rFonts w:ascii="Monotype Corsiva" w:hAnsi="Monotype Corsiva"/>
              <w:lang w:val="pt-BR"/>
            </w:rPr>
            <w:t xml:space="preserve">                                                                        </w:t>
          </w:r>
        </w:p>
        <w:p>
          <w:pPr>
            <w:pStyle w:val="Normal"/>
            <w:spacing w:lineRule="auto" w:line="264"/>
            <w:jc w:val="center"/>
            <w:rPr>
              <w:rFonts w:ascii="Monotype Corsiva" w:hAnsi="Monotype Corsiva"/>
              <w:b/>
              <w:smallCaps/>
            </w:rPr>
          </w:pPr>
          <w:r>
            <w:rPr>
              <w:rFonts w:ascii="Monotype Corsiva" w:hAnsi="Monotype Corsiva"/>
              <w:b/>
              <w:smallCaps/>
            </w:rPr>
            <w:t xml:space="preserve">                                                                          </w:t>
          </w:r>
        </w:p>
      </w:tc>
    </w:tr>
    <w:tr>
      <w:trPr>
        <w:cantSplit w:val="false"/>
      </w:trPr>
      <w:tc>
        <w:tcPr>
          <w:tcW w:w="5304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64"/>
            <w:rPr>
              <w:rFonts w:ascii="Monotype Corsiva" w:hAnsi="Monotype Corsiva"/>
              <w:b/>
              <w:smallCaps/>
              <w:sz w:val="40"/>
            </w:rPr>
          </w:pPr>
          <w:r>
            <w:rPr>
              <w:rFonts w:ascii="Monotype Corsiva" w:hAnsi="Monotype Corsiva"/>
              <w:b/>
              <w:smallCaps/>
              <w:sz w:val="40"/>
            </w:rPr>
          </w:r>
        </w:p>
      </w:tc>
      <w:tc>
        <w:tcPr>
          <w:tcW w:w="6215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BodySingle"/>
            <w:suppressAutoHyphens w:val="false"/>
            <w:spacing w:lineRule="auto" w:line="264"/>
            <w:jc w:val="right"/>
            <w:rPr>
              <w:rFonts w:ascii="Monotype Corsiva" w:hAnsi="Monotype Corsiva"/>
              <w:lang w:val="pt-BR"/>
            </w:rPr>
          </w:pPr>
          <w:r>
            <w:rPr>
              <w:rFonts w:ascii="Monotype Corsiva" w:hAnsi="Monotype Corsiva"/>
              <w:lang w:val="pt-BR"/>
            </w:rPr>
          </w:r>
        </w:p>
      </w:tc>
    </w:tr>
  </w:tbl>
  <w:p>
    <w:pPr>
      <w:pStyle w:val="Annotationtext"/>
      <w:spacing w:lineRule="auto" w:line="264"/>
      <w:rPr>
        <w:rFonts w:ascii="Monotype Corsiva" w:hAnsi="Monotype Corsiva"/>
      </w:rPr>
    </w:pPr>
    <w:r>
      <w:rPr>
        <w:rFonts w:ascii="Monotype Corsiva" w:hAnsi="Monotype Corsiv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ö"/>
      <w:lvlJc w:val="left"/>
      <w:pPr>
        <w:ind w:left="720" w:hanging="360"/>
      </w:pPr>
      <w:rPr>
        <w:rFonts w:ascii="Berlin Sans FB Demi" w:hAnsi="Berlin Sans FB Demi" w:cs="Berlin Sans FB Demi" w:hint="default"/>
        <w:color w:val="00000A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semiHidden="1" w:unhideWhenUsed="1" w:name="heading 4"/>
    <w:lsdException w:qFormat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924e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2">
    <w:name w:val="Heading 2"/>
    <w:qFormat/>
    <w:link w:val="Heading2Char"/>
    <w:rsid w:val="006924ee"/>
    <w:basedOn w:val="Normal"/>
    <w:next w:val="Normal"/>
    <w:pPr>
      <w:keepNext/>
      <w:outlineLvl w:val="1"/>
    </w:pPr>
    <w:rPr>
      <w:sz w:val="24"/>
    </w:rPr>
  </w:style>
  <w:style w:type="paragraph" w:styleId="Heading3">
    <w:name w:val="Heading 3"/>
    <w:uiPriority w:val="9"/>
    <w:qFormat/>
    <w:link w:val="Heading3Char"/>
    <w:rsid w:val="009874d4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uiPriority w:val="9"/>
    <w:qFormat/>
    <w:link w:val="Heading5Char"/>
    <w:rsid w:val="00571849"/>
    <w:basedOn w:val="Normal"/>
    <w:next w:val="Normal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qFormat/>
    <w:link w:val="Heading9Char"/>
    <w:rsid w:val="006924ee"/>
    <w:basedOn w:val="Normal"/>
    <w:next w:val="Normal"/>
    <w:pPr>
      <w:keepNext/>
      <w:jc w:val="both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link w:val="Heading2"/>
    <w:rsid w:val="006924ee"/>
    <w:rPr>
      <w:rFonts w:ascii="Times New Roman" w:hAnsi="Times New Roman" w:eastAsia="Times New Roman" w:cs="Times New Roman"/>
      <w:sz w:val="24"/>
      <w:szCs w:val="20"/>
    </w:rPr>
  </w:style>
  <w:style w:type="character" w:styleId="Heading9Char" w:customStyle="1">
    <w:name w:val="Heading 9 Char"/>
    <w:link w:val="Heading9"/>
    <w:rsid w:val="006924ee"/>
    <w:rPr>
      <w:rFonts w:ascii="Times New Roman" w:hAnsi="Times New Roman" w:eastAsia="Times New Roman" w:cs="Times New Roman"/>
      <w:b/>
      <w:szCs w:val="20"/>
    </w:rPr>
  </w:style>
  <w:style w:type="character" w:styleId="CommentTextChar" w:customStyle="1">
    <w:name w:val="Comment Text Char"/>
    <w:semiHidden/>
    <w:link w:val="CommentText"/>
    <w:rsid w:val="006924ee"/>
    <w:rPr>
      <w:rFonts w:ascii="Times New Roman" w:hAnsi="Times New Roman" w:eastAsia="Times New Roman" w:cs="Times New Roman"/>
      <w:sz w:val="20"/>
      <w:szCs w:val="20"/>
    </w:rPr>
  </w:style>
  <w:style w:type="character" w:styleId="BodyTextIndentChar" w:customStyle="1">
    <w:name w:val="Body Text Indent Char"/>
    <w:link w:val="BodyTextIndent"/>
    <w:rsid w:val="006924ee"/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link w:val="BodyText"/>
    <w:rsid w:val="006924ee"/>
    <w:rPr>
      <w:rFonts w:ascii="Garamond" w:hAnsi="Garamond" w:eastAsia="Times New Roman" w:cs="Times New Roman"/>
      <w:b/>
      <w:i/>
      <w:sz w:val="21"/>
      <w:szCs w:val="20"/>
    </w:rPr>
  </w:style>
  <w:style w:type="character" w:styleId="Pagenumber">
    <w:name w:val="page number"/>
    <w:rsid w:val="006924ee"/>
    <w:basedOn w:val="DefaultParagraphFont"/>
    <w:rPr/>
  </w:style>
  <w:style w:type="character" w:styleId="SubtitleChar" w:customStyle="1">
    <w:name w:val="Subtitle Char"/>
    <w:link w:val="Subtitle"/>
    <w:rsid w:val="006924ee"/>
    <w:rPr>
      <w:rFonts w:ascii="Times New Roman" w:hAnsi="Times New Roman" w:eastAsia="Times New Roman" w:cs="Times New Roman"/>
      <w:b/>
      <w:sz w:val="24"/>
      <w:szCs w:val="20"/>
    </w:rPr>
  </w:style>
  <w:style w:type="character" w:styleId="HTMLPreformattedChar" w:customStyle="1">
    <w:name w:val="HTML Preformatted Char"/>
    <w:link w:val="HTMLPreformatted"/>
    <w:rsid w:val="006924ee"/>
    <w:rPr>
      <w:rFonts w:ascii="Courier New" w:hAnsi="Courier New" w:eastAsia="Times New Roman" w:cs="Courier New"/>
      <w:sz w:val="24"/>
      <w:szCs w:val="24"/>
    </w:rPr>
  </w:style>
  <w:style w:type="character" w:styleId="HTMLTypewriter">
    <w:name w:val="HTML Typewriter"/>
    <w:rsid w:val="006924ee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uiPriority w:val="99"/>
    <w:link w:val="Header"/>
    <w:rsid w:val="006924ee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uiPriority w:val="99"/>
    <w:link w:val="Footer"/>
    <w:rsid w:val="006924ee"/>
    <w:rPr>
      <w:rFonts w:ascii="Times New Roman" w:hAnsi="Times New Roman" w:eastAsia="Times New Roman" w:cs="Times New Roman"/>
      <w:sz w:val="20"/>
      <w:szCs w:val="20"/>
    </w:rPr>
  </w:style>
  <w:style w:type="character" w:styleId="InternetLink">
    <w:name w:val="Internet Link"/>
    <w:uiPriority w:val="99"/>
    <w:unhideWhenUsed/>
    <w:rsid w:val="006924ee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semiHidden/>
    <w:link w:val="Heading3"/>
    <w:rsid w:val="009874d4"/>
    <w:rPr>
      <w:rFonts w:ascii="Cambria" w:hAnsi="Cambria" w:eastAsia="Times New Roman" w:cs="Times New Roman"/>
      <w:b/>
      <w:bCs/>
      <w:sz w:val="26"/>
      <w:szCs w:val="26"/>
    </w:rPr>
  </w:style>
  <w:style w:type="character" w:styleId="Heading5Char" w:customStyle="1">
    <w:name w:val="Heading 5 Char"/>
    <w:uiPriority w:val="9"/>
    <w:link w:val="Heading5"/>
    <w:rsid w:val="00571849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BalloonTextChar" w:customStyle="1">
    <w:name w:val="Balloon Text Char"/>
    <w:link w:val="BalloonText"/>
    <w:rsid w:val="0032588b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sz w:val="16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6924ee"/>
    <w:basedOn w:val="Normal"/>
    <w:pPr>
      <w:spacing w:lineRule="auto" w:line="288"/>
    </w:pPr>
    <w:rPr>
      <w:rFonts w:ascii="Garamond" w:hAnsi="Garamond"/>
      <w:b/>
      <w:i/>
      <w:sz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nnotationtext">
    <w:name w:val="annotation text"/>
    <w:semiHidden/>
    <w:link w:val="CommentTextChar"/>
    <w:rsid w:val="006924ee"/>
    <w:basedOn w:val="Normal"/>
    <w:pPr/>
    <w:rPr/>
  </w:style>
  <w:style w:type="paragraph" w:styleId="TextBodyIndent">
    <w:name w:val="Text Body Indent"/>
    <w:link w:val="BodyTextIndentChar"/>
    <w:rsid w:val="006924ee"/>
    <w:basedOn w:val="Normal"/>
    <w:pPr>
      <w:ind w:left="1440" w:right="0" w:hanging="0"/>
      <w:jc w:val="both"/>
    </w:pPr>
    <w:rPr/>
  </w:style>
  <w:style w:type="paragraph" w:styleId="BodySingle" w:customStyle="1">
    <w:name w:val="Body Single"/>
    <w:rsid w:val="006924ee"/>
    <w:basedOn w:val="Normal"/>
    <w:pPr>
      <w:suppressAutoHyphens w:val="true"/>
    </w:pPr>
    <w:rPr>
      <w:rFonts w:ascii="Zurich BT" w:hAnsi="Zurich BT"/>
      <w:sz w:val="22"/>
    </w:rPr>
  </w:style>
  <w:style w:type="paragraph" w:styleId="Subtitle">
    <w:name w:val="Subtitle"/>
    <w:qFormat/>
    <w:link w:val="SubtitleChar"/>
    <w:rsid w:val="006924ee"/>
    <w:basedOn w:val="Normal"/>
    <w:pPr/>
    <w:rPr>
      <w:b/>
      <w:sz w:val="24"/>
    </w:rPr>
  </w:style>
  <w:style w:type="paragraph" w:styleId="HTMLPreformatted">
    <w:name w:val="HTML Preformatted"/>
    <w:link w:val="HTMLPreformattedChar"/>
    <w:rsid w:val="006924ee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4"/>
      <w:szCs w:val="24"/>
    </w:rPr>
  </w:style>
  <w:style w:type="paragraph" w:styleId="Header">
    <w:name w:val="Header"/>
    <w:uiPriority w:val="99"/>
    <w:unhideWhenUsed/>
    <w:link w:val="HeaderChar"/>
    <w:rsid w:val="006924ee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6924ee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335af1"/>
    <w:basedOn w:val="Normal"/>
    <w:pPr>
      <w:ind w:left="720" w:right="0" w:hanging="0"/>
    </w:pPr>
    <w:rPr/>
  </w:style>
  <w:style w:type="paragraph" w:styleId="BalloonText">
    <w:name w:val="Balloon Text"/>
    <w:link w:val="BalloonTextChar"/>
    <w:rsid w:val="0032588b"/>
    <w:basedOn w:val="Normal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2016-03-28T11:06:00Z</dcterms:created>
  <dc:creator>Home</dc:creator>
  <dc:language>en-IN</dc:language>
  <cp:lastModifiedBy>5502</cp:lastModifiedBy>
  <dcterms:modified xsi:type="dcterms:W3CDTF">2016-03-28T11:06:00Z</dcterms:modified>
  <cp:revision>2</cp:revision>
  <dc:title>CAREER OBJECTIVE</dc:title>
</cp:coreProperties>
</file>