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8C" w:rsidRDefault="008972BB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532255" cy="525145"/>
            <wp:effectExtent l="0" t="0" r="4445" b="0"/>
            <wp:wrapTight wrapText="bothSides">
              <wp:wrapPolygon edited="0">
                <wp:start x="0" y="0"/>
                <wp:lineTo x="0" y="20895"/>
                <wp:lineTo x="21484" y="20895"/>
                <wp:lineTo x="21484" y="0"/>
                <wp:lineTo x="0" y="0"/>
              </wp:wrapPolygon>
            </wp:wrapTight>
            <wp:docPr id="1" name="Picture 1" descr="C:\Users\hhill\Documents\logos\Georgian_logo_black_RGB_Web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ill\Documents\logos\Georgian_logo_black_RGB_WebOnl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2BB" w:rsidRDefault="008972BB" w:rsidP="008972BB">
      <w:pPr>
        <w:rPr>
          <w:b/>
          <w:bCs/>
          <w:sz w:val="40"/>
          <w:szCs w:val="48"/>
        </w:rPr>
      </w:pPr>
      <w:r>
        <w:tab/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0</wp:posOffset>
            </wp:positionV>
            <wp:extent cx="1532255" cy="525145"/>
            <wp:effectExtent l="0" t="0" r="4445" b="0"/>
            <wp:wrapTight wrapText="bothSides">
              <wp:wrapPolygon edited="0">
                <wp:start x="0" y="0"/>
                <wp:lineTo x="0" y="20895"/>
                <wp:lineTo x="21484" y="20895"/>
                <wp:lineTo x="21484" y="0"/>
                <wp:lineTo x="0" y="0"/>
              </wp:wrapPolygon>
            </wp:wrapTight>
            <wp:docPr id="2" name="Picture 2" descr="C:\Users\hhill\Documents\logos\Georgian_logo_black_RGB_Web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ill\Documents\logos\Georgian_logo_black_RGB_WebOnl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8"/>
        </w:rPr>
        <w:t xml:space="preserve">Self/Peer Evaluation forInteractive Storytelling     </w:t>
      </w:r>
    </w:p>
    <w:p w:rsidR="008972BB" w:rsidRDefault="008972BB" w:rsidP="008972BB">
      <w:pPr>
        <w:rPr>
          <w:rFonts w:ascii="Arial" w:hAnsi="Arial" w:cs="Arial"/>
          <w:u w:val="single"/>
        </w:rPr>
      </w:pPr>
      <w:r w:rsidRPr="001621A2">
        <w:rPr>
          <w:bCs/>
          <w:szCs w:val="28"/>
        </w:rPr>
        <w:t>Experiences in Language Arts</w:t>
      </w:r>
      <w:r>
        <w:rPr>
          <w:bCs/>
          <w:szCs w:val="28"/>
        </w:rPr>
        <w:t>: ECED 1013</w:t>
      </w:r>
    </w:p>
    <w:p w:rsidR="008972BB" w:rsidRDefault="008972BB" w:rsidP="008972BB">
      <w:pPr>
        <w:tabs>
          <w:tab w:val="left" w:pos="910"/>
        </w:tabs>
      </w:pPr>
    </w:p>
    <w:p w:rsidR="008972BB" w:rsidRPr="00BD5705" w:rsidRDefault="008972BB" w:rsidP="008972BB">
      <w:pPr>
        <w:rPr>
          <w:rFonts w:ascii="Calibri" w:hAnsi="Calibri" w:cs="Calibri"/>
          <w:u w:val="single"/>
        </w:rPr>
      </w:pPr>
      <w:r w:rsidRPr="00BD5705">
        <w:rPr>
          <w:rFonts w:ascii="Calibri" w:hAnsi="Calibri" w:cs="Calibri"/>
          <w:b/>
        </w:rPr>
        <w:t xml:space="preserve">Name of </w:t>
      </w:r>
      <w:r>
        <w:rPr>
          <w:rFonts w:ascii="Calibri" w:hAnsi="Calibri" w:cs="Calibri"/>
          <w:b/>
        </w:rPr>
        <w:t>STORYTELLER</w:t>
      </w:r>
      <w:r w:rsidRPr="00BD5705">
        <w:rPr>
          <w:rFonts w:ascii="Calibri" w:hAnsi="Calibri" w:cs="Calibri"/>
          <w:b/>
        </w:rPr>
        <w:t>:</w:t>
      </w:r>
      <w:r w:rsidR="00E53064">
        <w:rPr>
          <w:rFonts w:ascii="Calibri" w:hAnsi="Calibri" w:cs="Calibri"/>
        </w:rPr>
        <w:t xml:space="preserve">  </w:t>
      </w:r>
      <w:proofErr w:type="spellStart"/>
      <w:r w:rsidR="00E53064">
        <w:rPr>
          <w:rFonts w:ascii="Calibri" w:hAnsi="Calibri" w:cs="Calibri"/>
        </w:rPr>
        <w:t>Bhoomi</w:t>
      </w:r>
      <w:proofErr w:type="spellEnd"/>
      <w:r w:rsidR="00E53064">
        <w:rPr>
          <w:rFonts w:ascii="Calibri" w:hAnsi="Calibri" w:cs="Calibri"/>
        </w:rPr>
        <w:t xml:space="preserve"> </w:t>
      </w:r>
      <w:proofErr w:type="spellStart"/>
      <w:r w:rsidR="00E53064">
        <w:rPr>
          <w:rFonts w:ascii="Calibri" w:hAnsi="Calibri" w:cs="Calibri"/>
        </w:rPr>
        <w:t>Panchal</w:t>
      </w:r>
      <w:proofErr w:type="spellEnd"/>
      <w:r w:rsidR="00E53064">
        <w:rPr>
          <w:rFonts w:ascii="Calibri" w:hAnsi="Calibri" w:cs="Calibri"/>
        </w:rPr>
        <w:t xml:space="preserve">                                                                                         </w:t>
      </w:r>
      <w:r w:rsidRPr="00C6177C">
        <w:rPr>
          <w:rFonts w:ascii="Calibri" w:hAnsi="Calibri" w:cs="Calibri"/>
          <w:b/>
        </w:rPr>
        <w:t>Date:</w:t>
      </w:r>
      <w:r>
        <w:rPr>
          <w:rFonts w:ascii="Calibri" w:hAnsi="Calibri" w:cs="Calibri"/>
        </w:rPr>
        <w:t xml:space="preserve"> </w:t>
      </w:r>
      <w:r w:rsidR="00E53064">
        <w:rPr>
          <w:rFonts w:ascii="Calibri" w:hAnsi="Calibri" w:cs="Calibri"/>
        </w:rPr>
        <w:t>Oct 6th</w:t>
      </w:r>
    </w:p>
    <w:p w:rsidR="008972BB" w:rsidRPr="008972BB" w:rsidRDefault="008972BB" w:rsidP="008972BB">
      <w:pPr>
        <w:tabs>
          <w:tab w:val="left" w:pos="910"/>
        </w:tabs>
        <w:rPr>
          <w:sz w:val="16"/>
          <w:szCs w:val="16"/>
        </w:rPr>
      </w:pPr>
    </w:p>
    <w:p w:rsidR="008972BB" w:rsidRPr="00BD5705" w:rsidRDefault="008972BB" w:rsidP="008972BB">
      <w:pPr>
        <w:rPr>
          <w:rFonts w:ascii="Calibri" w:hAnsi="Calibri" w:cs="Calibri"/>
          <w:b/>
        </w:rPr>
      </w:pPr>
      <w:r w:rsidRPr="000948C4">
        <w:rPr>
          <w:rFonts w:ascii="Calibri" w:hAnsi="Calibri" w:cs="Calibri"/>
          <w:b/>
          <w:sz w:val="32"/>
          <w:szCs w:val="32"/>
        </w:rPr>
        <w:t>QUALITY Literature</w:t>
      </w:r>
      <w:r w:rsidRPr="00BD5705">
        <w:rPr>
          <w:rFonts w:ascii="Calibri" w:hAnsi="Calibri" w:cs="Calibri"/>
          <w:b/>
          <w:sz w:val="22"/>
          <w:szCs w:val="22"/>
        </w:rPr>
        <w:t xml:space="preserve">Yes   No          Comments and Feedback for Next Time </w:t>
      </w:r>
    </w:p>
    <w:tbl>
      <w:tblPr>
        <w:tblW w:w="1047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1"/>
        <w:gridCol w:w="697"/>
        <w:gridCol w:w="590"/>
        <w:gridCol w:w="5399"/>
      </w:tblGrid>
      <w:tr w:rsidR="008972BB" w:rsidRPr="009449DD" w:rsidTr="00064756">
        <w:trPr>
          <w:trHeight w:val="523"/>
        </w:trPr>
        <w:tc>
          <w:tcPr>
            <w:tcW w:w="3815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 can choose books with </w:t>
            </w:r>
            <w:r w:rsidRPr="009449D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positive</w:t>
            </w:r>
            <w:r w:rsidR="000647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, diverse, </w:t>
            </w:r>
            <w:r w:rsidRPr="009449D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and interesting characters and storylines</w:t>
            </w:r>
            <w:r w:rsidR="000647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with representation from varied cultures</w:t>
            </w:r>
            <w:r w:rsidRPr="009449D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  <w:r w:rsidR="00E53064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972BB" w:rsidRPr="009449DD" w:rsidTr="00064756">
        <w:trPr>
          <w:trHeight w:val="658"/>
        </w:trPr>
        <w:tc>
          <w:tcPr>
            <w:tcW w:w="3815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choose books with 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artisticallybeautifulillustrations that stimulate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the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imagination and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critical/creative thinking.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49D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E53064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972BB" w:rsidRPr="009449DD" w:rsidTr="00064756">
        <w:trPr>
          <w:trHeight w:val="360"/>
        </w:trPr>
        <w:tc>
          <w:tcPr>
            <w:tcW w:w="3815" w:type="dxa"/>
            <w:shd w:val="clear" w:color="auto" w:fill="F2F2F2" w:themeFill="background1" w:themeFillShade="F2"/>
            <w:vAlign w:val="center"/>
            <w:hideMark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choose books that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transform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stereotypes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about gender, culture, race, economic status, or ability. 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  <w:r w:rsidR="00E53064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Arial" w:hAnsi="Arial" w:cs="Arial"/>
                <w:color w:val="000000"/>
              </w:rPr>
            </w:pPr>
            <w:r w:rsidRPr="009449DD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8972BB" w:rsidRPr="008972BB" w:rsidRDefault="008972BB" w:rsidP="008972BB">
      <w:pPr>
        <w:tabs>
          <w:tab w:val="left" w:pos="910"/>
        </w:tabs>
        <w:rPr>
          <w:sz w:val="16"/>
          <w:szCs w:val="16"/>
        </w:rPr>
      </w:pPr>
    </w:p>
    <w:p w:rsidR="008972BB" w:rsidRPr="009449DD" w:rsidRDefault="008972BB" w:rsidP="008972BB">
      <w:pPr>
        <w:shd w:val="clear" w:color="auto" w:fill="F2F2F2" w:themeFill="background1" w:themeFillShade="F2"/>
        <w:rPr>
          <w:rFonts w:ascii="Calibri" w:hAnsi="Calibri" w:cs="Calibri"/>
          <w:b/>
          <w:sz w:val="22"/>
          <w:szCs w:val="22"/>
        </w:rPr>
      </w:pPr>
      <w:r w:rsidRPr="000948C4">
        <w:rPr>
          <w:rFonts w:ascii="Calibri" w:hAnsi="Calibri" w:cs="Calibri"/>
          <w:b/>
          <w:sz w:val="32"/>
          <w:szCs w:val="32"/>
        </w:rPr>
        <w:t xml:space="preserve">STORYTELLING Technique     </w:t>
      </w:r>
      <w:r w:rsidRPr="009449DD">
        <w:rPr>
          <w:rFonts w:ascii="Calibri" w:hAnsi="Calibri" w:cs="Calibri"/>
          <w:b/>
          <w:sz w:val="22"/>
          <w:szCs w:val="22"/>
        </w:rPr>
        <w:t>Yes     No                     Comments and Feedback for Next Time</w:t>
      </w:r>
    </w:p>
    <w:tbl>
      <w:tblPr>
        <w:tblStyle w:val="TableGrid"/>
        <w:tblW w:w="10467" w:type="dxa"/>
        <w:tblLook w:val="04A0"/>
      </w:tblPr>
      <w:tblGrid>
        <w:gridCol w:w="3805"/>
        <w:gridCol w:w="567"/>
        <w:gridCol w:w="567"/>
        <w:gridCol w:w="5528"/>
      </w:tblGrid>
      <w:tr w:rsidR="008972BB" w:rsidRPr="009449DD" w:rsidTr="00064756">
        <w:tc>
          <w:tcPr>
            <w:tcW w:w="3805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make 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eye contact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with everyone in the group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 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make sure everyone can see, and feel seen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even with just a quick and comforting look </w:t>
            </w:r>
            <w:r w:rsidRPr="00F1702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(especially for </w:t>
            </w:r>
            <w:r w:rsidRPr="00F17025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reluctant</w:t>
            </w:r>
            <w:r w:rsidRPr="00F1702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children).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E53064" w:rsidP="009010C3">
            <w:pPr>
              <w:shd w:val="clear" w:color="auto" w:fill="F2F2F2" w:themeFill="background1" w:themeFillShade="F2"/>
            </w:pPr>
            <w:r>
              <w:t>Yes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  <w:tc>
          <w:tcPr>
            <w:tcW w:w="5528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</w:tr>
      <w:tr w:rsidR="008972BB" w:rsidRPr="009449DD" w:rsidTr="00064756">
        <w:tc>
          <w:tcPr>
            <w:tcW w:w="3805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use an 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ENTHUSIASTIC tone of voice 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>and make my voice go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high/low, fast/slow, 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>and/or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loud/quiet. 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E53064" w:rsidP="009010C3">
            <w:pPr>
              <w:shd w:val="clear" w:color="auto" w:fill="F2F2F2" w:themeFill="background1" w:themeFillShade="F2"/>
            </w:pPr>
            <w:r>
              <w:t>Yes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  <w:tc>
          <w:tcPr>
            <w:tcW w:w="5528" w:type="dxa"/>
            <w:shd w:val="clear" w:color="auto" w:fill="auto"/>
          </w:tcPr>
          <w:p w:rsidR="008972BB" w:rsidRPr="009449DD" w:rsidRDefault="000919A9" w:rsidP="009010C3">
            <w:pPr>
              <w:shd w:val="clear" w:color="auto" w:fill="F2F2F2" w:themeFill="background1" w:themeFillShade="F2"/>
            </w:pPr>
            <w:r>
              <w:t xml:space="preserve">It is very important to make kids enjoy it. </w:t>
            </w:r>
          </w:p>
        </w:tc>
      </w:tr>
      <w:tr w:rsidR="008972BB" w:rsidRPr="009449DD" w:rsidTr="00064756">
        <w:tc>
          <w:tcPr>
            <w:tcW w:w="3805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>I can use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different voices for different characters 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>(if the book allows)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E53064" w:rsidP="009010C3">
            <w:pPr>
              <w:shd w:val="clear" w:color="auto" w:fill="F2F2F2" w:themeFill="background1" w:themeFillShade="F2"/>
            </w:pPr>
            <w:r>
              <w:t>Yes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  <w:tc>
          <w:tcPr>
            <w:tcW w:w="5528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</w:tr>
      <w:tr w:rsidR="008972BB" w:rsidRPr="009449DD" w:rsidTr="00064756">
        <w:tc>
          <w:tcPr>
            <w:tcW w:w="3805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use my 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body language and fun facial expressions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and fun SOUND EFFECTS!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E53064" w:rsidP="009010C3">
            <w:pPr>
              <w:shd w:val="clear" w:color="auto" w:fill="F2F2F2" w:themeFill="background1" w:themeFillShade="F2"/>
            </w:pPr>
            <w:r>
              <w:t>Yes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  <w:tc>
          <w:tcPr>
            <w:tcW w:w="5528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</w:tr>
      <w:tr w:rsidR="008972BB" w:rsidRPr="009449DD" w:rsidTr="00064756">
        <w:tc>
          <w:tcPr>
            <w:tcW w:w="3805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sz w:val="20"/>
                <w:szCs w:val="20"/>
              </w:rPr>
            </w:pPr>
            <w:r w:rsidRPr="009449DD">
              <w:rPr>
                <w:rFonts w:ascii="Calibri" w:hAnsi="Calibri" w:cs="Calibri"/>
                <w:sz w:val="20"/>
                <w:szCs w:val="20"/>
              </w:rPr>
              <w:t>I can engagechildren in</w:t>
            </w:r>
            <w:r w:rsidRPr="009449DD">
              <w:rPr>
                <w:rFonts w:ascii="Calibri" w:hAnsi="Calibri" w:cs="Calibri"/>
                <w:b/>
                <w:sz w:val="20"/>
                <w:szCs w:val="20"/>
              </w:rPr>
              <w:t xml:space="preserve"> pretend play </w:t>
            </w:r>
            <w:r w:rsidRPr="000948C4">
              <w:rPr>
                <w:rFonts w:ascii="Calibri" w:hAnsi="Calibri" w:cs="Calibri"/>
                <w:bCs/>
                <w:sz w:val="20"/>
                <w:szCs w:val="20"/>
              </w:rPr>
              <w:t>throughout the story</w:t>
            </w:r>
            <w:r w:rsidRPr="009449DD">
              <w:rPr>
                <w:rFonts w:ascii="Calibri" w:hAnsi="Calibri" w:cs="Calibri"/>
                <w:b/>
                <w:sz w:val="20"/>
                <w:szCs w:val="20"/>
              </w:rPr>
              <w:t xml:space="preserve"> both </w:t>
            </w:r>
            <w:r w:rsidRPr="009449DD">
              <w:rPr>
                <w:rFonts w:ascii="Calibri" w:hAnsi="Calibri" w:cs="Calibri"/>
                <w:b/>
                <w:i/>
                <w:sz w:val="20"/>
                <w:szCs w:val="20"/>
              </w:rPr>
              <w:t>with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&amp;</w:t>
            </w:r>
            <w:r w:rsidRPr="009449DD">
              <w:rPr>
                <w:rFonts w:ascii="Calibri" w:hAnsi="Calibri" w:cs="Calibri"/>
                <w:b/>
                <w:i/>
                <w:sz w:val="20"/>
                <w:szCs w:val="20"/>
              </w:rPr>
              <w:t>without</w:t>
            </w:r>
            <w:r w:rsidRPr="009449DD">
              <w:rPr>
                <w:rFonts w:ascii="Calibri" w:hAnsi="Calibri" w:cs="Calibri"/>
                <w:b/>
                <w:sz w:val="20"/>
                <w:szCs w:val="20"/>
              </w:rPr>
              <w:t xml:space="preserve"> fun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PROPS</w:t>
            </w:r>
            <w:r w:rsidRPr="009449DD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  <w:tc>
          <w:tcPr>
            <w:tcW w:w="567" w:type="dxa"/>
            <w:shd w:val="clear" w:color="auto" w:fill="auto"/>
          </w:tcPr>
          <w:p w:rsidR="008972BB" w:rsidRPr="009449DD" w:rsidRDefault="00E53064" w:rsidP="009010C3">
            <w:pPr>
              <w:shd w:val="clear" w:color="auto" w:fill="F2F2F2" w:themeFill="background1" w:themeFillShade="F2"/>
            </w:pPr>
            <w:r>
              <w:t>No</w:t>
            </w:r>
          </w:p>
        </w:tc>
        <w:tc>
          <w:tcPr>
            <w:tcW w:w="5528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</w:tr>
      <w:tr w:rsidR="008972BB" w:rsidRPr="009449DD" w:rsidTr="00064756">
        <w:trPr>
          <w:trHeight w:hRule="exact" w:val="526"/>
        </w:trPr>
        <w:tc>
          <w:tcPr>
            <w:tcW w:w="3805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sz w:val="20"/>
                <w:szCs w:val="20"/>
              </w:rPr>
              <w:t xml:space="preserve">I can </w:t>
            </w:r>
            <w:r w:rsidRPr="009449DD">
              <w:rPr>
                <w:rFonts w:ascii="Calibri" w:hAnsi="Calibri" w:cs="Calibri"/>
                <w:b/>
                <w:sz w:val="20"/>
                <w:szCs w:val="20"/>
              </w:rPr>
              <w:t>create and/or usefun props</w:t>
            </w:r>
            <w:r w:rsidRPr="009449DD">
              <w:rPr>
                <w:rFonts w:ascii="Calibri" w:hAnsi="Calibri" w:cs="Calibri"/>
                <w:sz w:val="20"/>
                <w:szCs w:val="20"/>
              </w:rPr>
              <w:t xml:space="preserve"> that encourage children to </w:t>
            </w:r>
            <w:r w:rsidRPr="009449DD">
              <w:rPr>
                <w:rFonts w:ascii="Calibri" w:hAnsi="Calibri" w:cs="Calibri"/>
                <w:b/>
                <w:sz w:val="20"/>
                <w:szCs w:val="20"/>
              </w:rPr>
              <w:t>express themselves with their bodies, words, and/or materials.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E53064" w:rsidP="009010C3">
            <w:pPr>
              <w:shd w:val="clear" w:color="auto" w:fill="F2F2F2" w:themeFill="background1" w:themeFillShade="F2"/>
            </w:pPr>
            <w:r>
              <w:t>Yes</w:t>
            </w:r>
          </w:p>
        </w:tc>
        <w:tc>
          <w:tcPr>
            <w:tcW w:w="567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  <w:tc>
          <w:tcPr>
            <w:tcW w:w="5528" w:type="dxa"/>
            <w:shd w:val="clear" w:color="auto" w:fill="auto"/>
          </w:tcPr>
          <w:p w:rsidR="008972BB" w:rsidRPr="009449DD" w:rsidRDefault="008972BB" w:rsidP="009010C3">
            <w:pPr>
              <w:shd w:val="clear" w:color="auto" w:fill="F2F2F2" w:themeFill="background1" w:themeFillShade="F2"/>
            </w:pPr>
          </w:p>
        </w:tc>
      </w:tr>
    </w:tbl>
    <w:p w:rsidR="008972BB" w:rsidRPr="008972BB" w:rsidRDefault="008972BB" w:rsidP="008972BB">
      <w:pPr>
        <w:tabs>
          <w:tab w:val="left" w:pos="910"/>
        </w:tabs>
        <w:rPr>
          <w:sz w:val="16"/>
          <w:szCs w:val="16"/>
        </w:rPr>
      </w:pPr>
    </w:p>
    <w:p w:rsidR="008972BB" w:rsidRPr="008972BB" w:rsidRDefault="008972BB" w:rsidP="008972BB">
      <w:pPr>
        <w:rPr>
          <w:rFonts w:ascii="Calibri" w:hAnsi="Calibri" w:cs="Calibri"/>
          <w:b/>
          <w:sz w:val="22"/>
          <w:szCs w:val="22"/>
        </w:rPr>
      </w:pPr>
      <w:r w:rsidRPr="000948C4">
        <w:rPr>
          <w:rFonts w:ascii="Calibri" w:hAnsi="Calibri" w:cs="Calibri"/>
          <w:b/>
          <w:sz w:val="32"/>
          <w:szCs w:val="32"/>
        </w:rPr>
        <w:t xml:space="preserve">CONVERSATION </w:t>
      </w:r>
      <w:r w:rsidRPr="008972BB">
        <w:rPr>
          <w:rFonts w:ascii="Calibri" w:hAnsi="Calibri" w:cs="Calibri"/>
          <w:b/>
          <w:sz w:val="28"/>
          <w:szCs w:val="28"/>
        </w:rPr>
        <w:t>Provocations</w:t>
      </w:r>
      <w:r w:rsidRPr="009449DD">
        <w:rPr>
          <w:rFonts w:ascii="Calibri" w:hAnsi="Calibri" w:cs="Calibri"/>
          <w:b/>
          <w:sz w:val="22"/>
          <w:szCs w:val="22"/>
        </w:rPr>
        <w:t>Yes     No                     Comments and Feedback for Next Time</w:t>
      </w:r>
    </w:p>
    <w:tbl>
      <w:tblPr>
        <w:tblStyle w:val="TableGrid"/>
        <w:tblW w:w="0" w:type="auto"/>
        <w:tblLook w:val="04A0"/>
      </w:tblPr>
      <w:tblGrid>
        <w:gridCol w:w="3823"/>
        <w:gridCol w:w="567"/>
        <w:gridCol w:w="567"/>
        <w:gridCol w:w="5670"/>
      </w:tblGrid>
      <w:tr w:rsidR="008972BB" w:rsidTr="008972BB">
        <w:tc>
          <w:tcPr>
            <w:tcW w:w="3823" w:type="dxa"/>
          </w:tcPr>
          <w:p w:rsidR="008972BB" w:rsidRDefault="008972BB" w:rsidP="008972BB">
            <w:pPr>
              <w:tabs>
                <w:tab w:val="left" w:pos="910"/>
              </w:tabs>
            </w:pP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 can use real photos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(with actions) to inspire conversation and interest.</w:t>
            </w:r>
          </w:p>
        </w:tc>
        <w:tc>
          <w:tcPr>
            <w:tcW w:w="567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>Yes</w:t>
            </w:r>
          </w:p>
        </w:tc>
        <w:tc>
          <w:tcPr>
            <w:tcW w:w="567" w:type="dxa"/>
          </w:tcPr>
          <w:p w:rsidR="008972BB" w:rsidRDefault="008972BB" w:rsidP="008972BB">
            <w:pPr>
              <w:tabs>
                <w:tab w:val="left" w:pos="910"/>
              </w:tabs>
            </w:pPr>
          </w:p>
        </w:tc>
        <w:tc>
          <w:tcPr>
            <w:tcW w:w="5670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 xml:space="preserve">Yes, I can but it’s not necessary to use real photos every time. I can also be creative with them. </w:t>
            </w:r>
          </w:p>
        </w:tc>
      </w:tr>
      <w:tr w:rsidR="008972BB" w:rsidTr="008972BB">
        <w:tc>
          <w:tcPr>
            <w:tcW w:w="3823" w:type="dxa"/>
          </w:tcPr>
          <w:p w:rsidR="008972BB" w:rsidRPr="009449DD" w:rsidRDefault="008972BB" w:rsidP="008972BB">
            <w:pPr>
              <w:shd w:val="clear" w:color="auto" w:fill="F2F2F2" w:themeFill="background1" w:themeFillShade="F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ask children: </w:t>
            </w:r>
          </w:p>
          <w:p w:rsidR="008972BB" w:rsidRPr="009449DD" w:rsidRDefault="008972BB" w:rsidP="008972BB">
            <w:pPr>
              <w:shd w:val="clear" w:color="auto" w:fill="F2F2F2" w:themeFill="background1" w:themeFillShade="F2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What do you see? </w:t>
            </w:r>
          </w:p>
          <w:p w:rsidR="008972BB" w:rsidRPr="009449DD" w:rsidRDefault="008972BB" w:rsidP="008972BB">
            <w:pPr>
              <w:shd w:val="clear" w:color="auto" w:fill="F2F2F2" w:themeFill="background1" w:themeFillShade="F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What do you think?</w:t>
            </w:r>
          </w:p>
          <w:p w:rsidR="008972BB" w:rsidRPr="009449DD" w:rsidRDefault="008972BB" w:rsidP="008972BB">
            <w:pPr>
              <w:shd w:val="clear" w:color="auto" w:fill="F2F2F2" w:themeFill="background1" w:themeFillShade="F2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What do you wonder? </w:t>
            </w:r>
          </w:p>
          <w:p w:rsidR="008972BB" w:rsidRDefault="008972BB" w:rsidP="008972BB">
            <w:pPr>
              <w:tabs>
                <w:tab w:val="left" w:pos="910"/>
              </w:tabs>
            </w:pPr>
            <w:proofErr w:type="gramStart"/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encourage them to express themselves with more than just a “yes” or “no”.</w:t>
            </w:r>
          </w:p>
        </w:tc>
        <w:tc>
          <w:tcPr>
            <w:tcW w:w="567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>Yes</w:t>
            </w:r>
          </w:p>
        </w:tc>
        <w:tc>
          <w:tcPr>
            <w:tcW w:w="567" w:type="dxa"/>
          </w:tcPr>
          <w:p w:rsidR="008972BB" w:rsidRDefault="008972BB" w:rsidP="008972BB">
            <w:pPr>
              <w:tabs>
                <w:tab w:val="left" w:pos="910"/>
              </w:tabs>
            </w:pPr>
          </w:p>
        </w:tc>
        <w:tc>
          <w:tcPr>
            <w:tcW w:w="5670" w:type="dxa"/>
          </w:tcPr>
          <w:p w:rsidR="008972BB" w:rsidRDefault="008972BB" w:rsidP="008972BB">
            <w:pPr>
              <w:tabs>
                <w:tab w:val="left" w:pos="910"/>
              </w:tabs>
            </w:pPr>
          </w:p>
        </w:tc>
      </w:tr>
      <w:tr w:rsidR="008972BB" w:rsidTr="008972BB">
        <w:tc>
          <w:tcPr>
            <w:tcW w:w="3823" w:type="dxa"/>
          </w:tcPr>
          <w:p w:rsidR="008972BB" w:rsidRDefault="008972BB" w:rsidP="008972BB">
            <w:pPr>
              <w:tabs>
                <w:tab w:val="left" w:pos="910"/>
              </w:tabs>
            </w:pP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 can pause</w:t>
            </w: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 give children time to process and respond/make comments.</w:t>
            </w:r>
          </w:p>
        </w:tc>
        <w:tc>
          <w:tcPr>
            <w:tcW w:w="567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>Yes</w:t>
            </w:r>
          </w:p>
        </w:tc>
        <w:tc>
          <w:tcPr>
            <w:tcW w:w="567" w:type="dxa"/>
          </w:tcPr>
          <w:p w:rsidR="008972BB" w:rsidRDefault="008972BB" w:rsidP="008972BB">
            <w:pPr>
              <w:tabs>
                <w:tab w:val="left" w:pos="910"/>
              </w:tabs>
            </w:pPr>
          </w:p>
        </w:tc>
        <w:tc>
          <w:tcPr>
            <w:tcW w:w="5670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 xml:space="preserve">I think so It is very important that I can give them time to process and feel story not just telling it. </w:t>
            </w:r>
          </w:p>
        </w:tc>
      </w:tr>
      <w:tr w:rsidR="008972BB" w:rsidTr="008972BB">
        <w:tc>
          <w:tcPr>
            <w:tcW w:w="3823" w:type="dxa"/>
          </w:tcPr>
          <w:p w:rsidR="008972BB" w:rsidRDefault="008972BB" w:rsidP="008972BB">
            <w:pPr>
              <w:tabs>
                <w:tab w:val="left" w:pos="910"/>
              </w:tabs>
            </w:pPr>
            <w:r w:rsidRPr="009449D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 can share the 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author/illustrator.</w:t>
            </w:r>
          </w:p>
        </w:tc>
        <w:tc>
          <w:tcPr>
            <w:tcW w:w="567" w:type="dxa"/>
          </w:tcPr>
          <w:p w:rsidR="008972BB" w:rsidRDefault="008972BB" w:rsidP="008972BB">
            <w:pPr>
              <w:tabs>
                <w:tab w:val="left" w:pos="910"/>
              </w:tabs>
            </w:pPr>
          </w:p>
        </w:tc>
        <w:tc>
          <w:tcPr>
            <w:tcW w:w="567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>No</w:t>
            </w:r>
          </w:p>
        </w:tc>
        <w:tc>
          <w:tcPr>
            <w:tcW w:w="5670" w:type="dxa"/>
          </w:tcPr>
          <w:p w:rsidR="008972BB" w:rsidRDefault="00E53064" w:rsidP="008972BB">
            <w:pPr>
              <w:tabs>
                <w:tab w:val="left" w:pos="910"/>
              </w:tabs>
            </w:pPr>
            <w:r>
              <w:t>I don’t think so it is necessary to tell kids about author.</w:t>
            </w:r>
          </w:p>
        </w:tc>
      </w:tr>
      <w:tr w:rsidR="008F275E" w:rsidTr="008972BB">
        <w:tc>
          <w:tcPr>
            <w:tcW w:w="3823" w:type="dxa"/>
          </w:tcPr>
          <w:p w:rsidR="008F275E" w:rsidRPr="009449DD" w:rsidRDefault="008F275E" w:rsidP="008F275E">
            <w:pPr>
              <w:shd w:val="clear" w:color="auto" w:fill="F2F2F2" w:themeFill="background1" w:themeFillShade="F2"/>
              <w:rPr>
                <w:rFonts w:ascii="Calibri" w:hAnsi="Calibri" w:cs="Calibri"/>
                <w:sz w:val="20"/>
                <w:szCs w:val="20"/>
              </w:rPr>
            </w:pP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 can explain many ‘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JUICY’</w:t>
            </w:r>
            <w:r w:rsidRPr="009449D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complex words using simple language.</w:t>
            </w:r>
            <w:r w:rsidRPr="009449DD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proofErr w:type="spellStart"/>
            <w:r w:rsidRPr="009449DD">
              <w:rPr>
                <w:rFonts w:ascii="Calibri" w:hAnsi="Calibri" w:cs="Calibri"/>
                <w:color w:val="000000"/>
                <w:sz w:val="16"/>
                <w:szCs w:val="16"/>
              </w:rPr>
              <w:t>e.g.,nocturnal</w:t>
            </w:r>
            <w:proofErr w:type="spellEnd"/>
            <w:r w:rsidRPr="009449DD">
              <w:rPr>
                <w:rFonts w:ascii="Calibri" w:hAnsi="Calibri" w:cs="Calibri"/>
                <w:color w:val="000000"/>
                <w:sz w:val="16"/>
                <w:szCs w:val="16"/>
              </w:rPr>
              <w:t>, vast, haul)</w:t>
            </w:r>
          </w:p>
        </w:tc>
        <w:tc>
          <w:tcPr>
            <w:tcW w:w="567" w:type="dxa"/>
          </w:tcPr>
          <w:p w:rsidR="008F275E" w:rsidRPr="009449DD" w:rsidRDefault="000919A9" w:rsidP="008F275E">
            <w:pPr>
              <w:shd w:val="clear" w:color="auto" w:fill="F2F2F2" w:themeFill="background1" w:themeFillShade="F2"/>
            </w:pPr>
            <w:r>
              <w:t>Yes</w:t>
            </w:r>
          </w:p>
        </w:tc>
        <w:tc>
          <w:tcPr>
            <w:tcW w:w="567" w:type="dxa"/>
          </w:tcPr>
          <w:p w:rsidR="008F275E" w:rsidRPr="009449DD" w:rsidRDefault="008F275E" w:rsidP="008F275E">
            <w:pPr>
              <w:shd w:val="clear" w:color="auto" w:fill="F2F2F2" w:themeFill="background1" w:themeFillShade="F2"/>
            </w:pPr>
          </w:p>
        </w:tc>
        <w:tc>
          <w:tcPr>
            <w:tcW w:w="5670" w:type="dxa"/>
          </w:tcPr>
          <w:p w:rsidR="008F275E" w:rsidRPr="009449DD" w:rsidRDefault="008F275E" w:rsidP="008F275E">
            <w:pPr>
              <w:shd w:val="clear" w:color="auto" w:fill="F2F2F2" w:themeFill="background1" w:themeFillShade="F2"/>
            </w:pPr>
          </w:p>
        </w:tc>
      </w:tr>
    </w:tbl>
    <w:p w:rsidR="008F275E" w:rsidRDefault="008F275E" w:rsidP="008972BB">
      <w:pPr>
        <w:rPr>
          <w:b/>
        </w:rPr>
      </w:pPr>
    </w:p>
    <w:p w:rsidR="008F275E" w:rsidRDefault="008F275E" w:rsidP="008972BB">
      <w:pPr>
        <w:rPr>
          <w:b/>
        </w:rPr>
      </w:pPr>
    </w:p>
    <w:p w:rsidR="008972BB" w:rsidRDefault="008972BB" w:rsidP="008972BB">
      <w:bookmarkStart w:id="0" w:name="_GoBack"/>
      <w:bookmarkEnd w:id="0"/>
      <w:r w:rsidRPr="00BD5705">
        <w:rPr>
          <w:b/>
        </w:rPr>
        <w:lastRenderedPageBreak/>
        <w:t>Marked by</w:t>
      </w:r>
      <w:r w:rsidR="000919A9">
        <w:t xml:space="preserve"> </w:t>
      </w:r>
    </w:p>
    <w:p w:rsidR="008972BB" w:rsidRPr="00CD738F" w:rsidRDefault="008972BB" w:rsidP="008972BB">
      <w:pPr>
        <w:rPr>
          <w:sz w:val="10"/>
          <w:szCs w:val="10"/>
        </w:rPr>
      </w:pPr>
    </w:p>
    <w:p w:rsidR="008F275E" w:rsidRDefault="008F275E" w:rsidP="008972BB">
      <w:pPr>
        <w:rPr>
          <w:b/>
        </w:rPr>
      </w:pPr>
    </w:p>
    <w:p w:rsidR="008972BB" w:rsidRPr="008972BB" w:rsidRDefault="008972BB" w:rsidP="008972BB">
      <w:r w:rsidRPr="00BD5705">
        <w:rPr>
          <w:b/>
        </w:rPr>
        <w:t>Recall question asked?</w:t>
      </w:r>
      <w:r>
        <w:t xml:space="preserve"> (</w:t>
      </w:r>
      <w:proofErr w:type="gramStart"/>
      <w:r>
        <w:t>recalling</w:t>
      </w:r>
      <w:proofErr w:type="gramEnd"/>
      <w:r>
        <w:t xml:space="preserve"> </w:t>
      </w:r>
      <w:r w:rsidRPr="00F02DD3">
        <w:rPr>
          <w:b/>
        </w:rPr>
        <w:t>specific</w:t>
      </w:r>
      <w:r>
        <w:t xml:space="preserve"> things that happened in the book)          </w:t>
      </w:r>
      <w:r w:rsidRPr="00BD5705">
        <w:rPr>
          <w:b/>
        </w:rPr>
        <w:t>Yes</w:t>
      </w:r>
    </w:p>
    <w:sectPr w:rsidR="008972BB" w:rsidRPr="008972BB" w:rsidSect="008972BB">
      <w:pgSz w:w="12240" w:h="15840"/>
      <w:pgMar w:top="567" w:right="567" w:bottom="56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8972BB"/>
    <w:rsid w:val="00064756"/>
    <w:rsid w:val="000919A9"/>
    <w:rsid w:val="004C3772"/>
    <w:rsid w:val="00663CED"/>
    <w:rsid w:val="008972BB"/>
    <w:rsid w:val="008F275E"/>
    <w:rsid w:val="00E53064"/>
    <w:rsid w:val="00E8108C"/>
    <w:rsid w:val="00F31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Kovack</dc:creator>
  <cp:lastModifiedBy>Windows User</cp:lastModifiedBy>
  <cp:revision>2</cp:revision>
  <dcterms:created xsi:type="dcterms:W3CDTF">2020-10-08T01:59:00Z</dcterms:created>
  <dcterms:modified xsi:type="dcterms:W3CDTF">2020-10-08T01:59:00Z</dcterms:modified>
</cp:coreProperties>
</file>