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019B" w14:textId="2F220EC5" w:rsidR="00A6121E" w:rsidRDefault="0069729D" w:rsidP="00F14153">
      <w:pPr>
        <w:spacing w:line="15" w:lineRule="atLeast"/>
        <w:jc w:val="center"/>
        <w:rPr>
          <w:color w:val="A5A5A5" w:themeColor="accent3"/>
          <w:lang w:val="en-US"/>
        </w:rPr>
      </w:pPr>
      <w:r w:rsidRPr="00F14153">
        <w:rPr>
          <w:color w:val="A5A5A5" w:themeColor="accent3"/>
          <w:lang w:val="en-US"/>
        </w:rPr>
        <w:t>Gap Analysis</w:t>
      </w:r>
      <w:r w:rsidR="00F14153">
        <w:rPr>
          <w:color w:val="A5A5A5" w:themeColor="accent3"/>
          <w:lang w:val="en-US"/>
        </w:rPr>
        <w:t xml:space="preserve"> and Linking Business Requirements</w:t>
      </w:r>
    </w:p>
    <w:p w14:paraId="57809890" w14:textId="11AAB7EA" w:rsidR="00F14153" w:rsidRPr="00F14153" w:rsidRDefault="00F14153" w:rsidP="00F14153">
      <w:pPr>
        <w:spacing w:line="15" w:lineRule="atLeast"/>
        <w:jc w:val="center"/>
        <w:rPr>
          <w:color w:val="4472C4" w:themeColor="accent1"/>
          <w:sz w:val="36"/>
          <w:szCs w:val="36"/>
          <w:lang w:val="en-US"/>
        </w:rPr>
      </w:pPr>
      <w:r w:rsidRPr="00F14153">
        <w:rPr>
          <w:color w:val="4472C4" w:themeColor="accent1"/>
          <w:sz w:val="36"/>
          <w:szCs w:val="36"/>
          <w:lang w:val="en-US"/>
        </w:rPr>
        <w:t>RetailEasy Pvt. Ltd.</w:t>
      </w:r>
    </w:p>
    <w:p w14:paraId="6382846E" w14:textId="1C839A1D" w:rsidR="00807462" w:rsidRPr="00F14153" w:rsidRDefault="00F14153" w:rsidP="00F14153">
      <w:pPr>
        <w:pBdr>
          <w:bottom w:val="single" w:sz="12" w:space="1" w:color="auto"/>
        </w:pBdr>
        <w:spacing w:line="15" w:lineRule="atLeast"/>
        <w:jc w:val="center"/>
        <w:rPr>
          <w:color w:val="A5A5A5" w:themeColor="accent3"/>
        </w:rPr>
      </w:pPr>
      <w:r w:rsidRPr="00F14153">
        <w:rPr>
          <w:i/>
          <w:iCs/>
          <w:color w:val="A5A5A5" w:themeColor="accent3"/>
        </w:rPr>
        <w:t xml:space="preserve">Returns Process Automation  |  Prepared by: Pooja Suresh Chavan, Business Analyst  | </w:t>
      </w:r>
      <w:r w:rsidR="00D87798">
        <w:rPr>
          <w:i/>
          <w:iCs/>
          <w:color w:val="A5A5A5" w:themeColor="accent3"/>
        </w:rPr>
        <w:t>June</w:t>
      </w:r>
      <w:r w:rsidRPr="00F14153">
        <w:rPr>
          <w:i/>
          <w:iCs/>
          <w:color w:val="A5A5A5" w:themeColor="accent3"/>
        </w:rPr>
        <w:t xml:space="preserve"> 2026</w:t>
      </w:r>
    </w:p>
    <w:p w14:paraId="4DCE508D" w14:textId="50B2AB3B" w:rsidR="00807462" w:rsidRDefault="00807462" w:rsidP="00F14153">
      <w:pPr>
        <w:spacing w:line="15" w:lineRule="atLeast"/>
        <w:rPr>
          <w:b/>
          <w:bCs/>
          <w:lang w:val="en-US"/>
        </w:rPr>
      </w:pPr>
      <w:r w:rsidRPr="00807462">
        <w:rPr>
          <w:b/>
          <w:bCs/>
          <w:lang w:val="en-US"/>
        </w:rPr>
        <w:t>The Gap Analysis compares the current As-Is state with the desired To-Be state. Each gap maps directly to business Requirement in the BRD</w:t>
      </w:r>
    </w:p>
    <w:p w14:paraId="11B1C684" w14:textId="77777777" w:rsidR="00807462" w:rsidRPr="00807462" w:rsidRDefault="00807462" w:rsidP="00F14153">
      <w:pPr>
        <w:spacing w:line="15" w:lineRule="atLeast"/>
        <w:rPr>
          <w:b/>
          <w:bCs/>
          <w:lang w:val="en-US"/>
        </w:rPr>
      </w:pPr>
    </w:p>
    <w:tbl>
      <w:tblPr>
        <w:tblStyle w:val="GridTable4-Accent2"/>
        <w:tblW w:w="10194" w:type="dxa"/>
        <w:tblLook w:val="04A0" w:firstRow="1" w:lastRow="0" w:firstColumn="1" w:lastColumn="0" w:noHBand="0" w:noVBand="1"/>
      </w:tblPr>
      <w:tblGrid>
        <w:gridCol w:w="704"/>
        <w:gridCol w:w="2977"/>
        <w:gridCol w:w="3544"/>
        <w:gridCol w:w="2100"/>
        <w:gridCol w:w="869"/>
      </w:tblGrid>
      <w:tr w:rsidR="0069729D" w14:paraId="15991F94" w14:textId="77777777" w:rsidTr="00807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EBC30E" w14:textId="69F09187" w:rsidR="0069729D" w:rsidRDefault="0069729D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2977" w:type="dxa"/>
          </w:tcPr>
          <w:p w14:paraId="01A6C176" w14:textId="546DB64F" w:rsidR="0069729D" w:rsidRDefault="0069729D" w:rsidP="00F14153">
            <w:pPr>
              <w:spacing w:line="1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Current State (As-Is)</w:t>
            </w:r>
          </w:p>
        </w:tc>
        <w:tc>
          <w:tcPr>
            <w:tcW w:w="3544" w:type="dxa"/>
          </w:tcPr>
          <w:p w14:paraId="75588961" w14:textId="0FF7E612" w:rsidR="0069729D" w:rsidRDefault="0069729D" w:rsidP="00F14153">
            <w:pPr>
              <w:spacing w:line="1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Desired State (To-Be)</w:t>
            </w:r>
          </w:p>
        </w:tc>
        <w:tc>
          <w:tcPr>
            <w:tcW w:w="2100" w:type="dxa"/>
          </w:tcPr>
          <w:p w14:paraId="609B534F" w14:textId="4F7CEFF6" w:rsidR="0069729D" w:rsidRDefault="0069729D" w:rsidP="00F14153">
            <w:pPr>
              <w:spacing w:line="1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Gap</w:t>
            </w:r>
          </w:p>
        </w:tc>
        <w:tc>
          <w:tcPr>
            <w:tcW w:w="869" w:type="dxa"/>
          </w:tcPr>
          <w:p w14:paraId="41D7F9DB" w14:textId="53CAC215" w:rsidR="0069729D" w:rsidRDefault="0069729D" w:rsidP="00F14153">
            <w:pPr>
              <w:spacing w:line="1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Linked BR</w:t>
            </w:r>
          </w:p>
        </w:tc>
      </w:tr>
      <w:tr w:rsidR="0069729D" w14:paraId="0533D083" w14:textId="77777777" w:rsidTr="00807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E5D1C27" w14:textId="3FAC6A56" w:rsidR="0069729D" w:rsidRDefault="0069729D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G-01</w:t>
            </w:r>
          </w:p>
        </w:tc>
        <w:tc>
          <w:tcPr>
            <w:tcW w:w="2977" w:type="dxa"/>
          </w:tcPr>
          <w:p w14:paraId="450DBE2A" w14:textId="1E157F0F" w:rsidR="0069729D" w:rsidRDefault="0069729D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submits return via free-text email with no structure</w:t>
            </w:r>
          </w:p>
        </w:tc>
        <w:tc>
          <w:tcPr>
            <w:tcW w:w="3544" w:type="dxa"/>
          </w:tcPr>
          <w:p w14:paraId="3B451B5D" w14:textId="0C07E924" w:rsidR="0069729D" w:rsidRDefault="00D94C9E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fills structured online form with required fields</w:t>
            </w:r>
          </w:p>
        </w:tc>
        <w:tc>
          <w:tcPr>
            <w:tcW w:w="2100" w:type="dxa"/>
          </w:tcPr>
          <w:p w14:paraId="65378AE9" w14:textId="6329F591" w:rsidR="0069729D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self-service return portal exists</w:t>
            </w:r>
          </w:p>
        </w:tc>
        <w:tc>
          <w:tcPr>
            <w:tcW w:w="869" w:type="dxa"/>
          </w:tcPr>
          <w:p w14:paraId="1ED8FB77" w14:textId="1945F62F" w:rsidR="0069729D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BR-01</w:t>
            </w:r>
          </w:p>
        </w:tc>
      </w:tr>
      <w:tr w:rsidR="00807462" w14:paraId="0400878D" w14:textId="77777777" w:rsidTr="00807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FD2E19F" w14:textId="2DE43A33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G-02</w:t>
            </w:r>
          </w:p>
        </w:tc>
        <w:tc>
          <w:tcPr>
            <w:tcW w:w="2977" w:type="dxa"/>
          </w:tcPr>
          <w:p w14:paraId="482654CC" w14:textId="2CF069BF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Eligibility checked manually using an unreliable Google Sheet</w:t>
            </w:r>
          </w:p>
        </w:tc>
        <w:tc>
          <w:tcPr>
            <w:tcW w:w="3544" w:type="dxa"/>
          </w:tcPr>
          <w:p w14:paraId="018FED41" w14:textId="26C4143C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System automatically validates 7-day window and </w:t>
            </w:r>
            <w:r w:rsidRPr="00D94C9E">
              <w:t>₹</w:t>
            </w:r>
            <w:r>
              <w:t>299 minimum using live order data</w:t>
            </w:r>
          </w:p>
        </w:tc>
        <w:tc>
          <w:tcPr>
            <w:tcW w:w="2100" w:type="dxa"/>
          </w:tcPr>
          <w:p w14:paraId="098D939C" w14:textId="3C315E06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automated eligibility engine</w:t>
            </w:r>
          </w:p>
        </w:tc>
        <w:tc>
          <w:tcPr>
            <w:tcW w:w="869" w:type="dxa"/>
          </w:tcPr>
          <w:p w14:paraId="1764759B" w14:textId="2C0222D8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BR-02</w:t>
            </w:r>
          </w:p>
        </w:tc>
      </w:tr>
      <w:tr w:rsidR="00807462" w14:paraId="41C1319C" w14:textId="56973946" w:rsidTr="00807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5CEBF4" w14:textId="46309B41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G-03</w:t>
            </w:r>
          </w:p>
        </w:tc>
        <w:tc>
          <w:tcPr>
            <w:tcW w:w="2977" w:type="dxa"/>
          </w:tcPr>
          <w:p w14:paraId="3ED4A28E" w14:textId="6DDAE669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receives no acknowledgement until agent manually replies</w:t>
            </w:r>
          </w:p>
        </w:tc>
        <w:tc>
          <w:tcPr>
            <w:tcW w:w="3544" w:type="dxa"/>
          </w:tcPr>
          <w:p w14:paraId="7E6CF889" w14:textId="32F2A275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Customer receives instant email confirmation with reference number on submission </w:t>
            </w:r>
          </w:p>
        </w:tc>
        <w:tc>
          <w:tcPr>
            <w:tcW w:w="2100" w:type="dxa"/>
          </w:tcPr>
          <w:p w14:paraId="3587AB49" w14:textId="7A626D09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automated acknowledge system</w:t>
            </w:r>
          </w:p>
        </w:tc>
        <w:tc>
          <w:tcPr>
            <w:tcW w:w="869" w:type="dxa"/>
          </w:tcPr>
          <w:p w14:paraId="30C2F1C0" w14:textId="68FF9407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BR-03</w:t>
            </w:r>
          </w:p>
        </w:tc>
      </w:tr>
      <w:tr w:rsidR="00807462" w14:paraId="40CC5D57" w14:textId="77777777" w:rsidTr="00807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9905DD" w14:textId="72C2A5E0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G-04</w:t>
            </w:r>
          </w:p>
        </w:tc>
        <w:tc>
          <w:tcPr>
            <w:tcW w:w="2977" w:type="dxa"/>
          </w:tcPr>
          <w:p w14:paraId="2882C11C" w14:textId="7B831629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must arrange own courier-no label provided</w:t>
            </w:r>
          </w:p>
        </w:tc>
        <w:tc>
          <w:tcPr>
            <w:tcW w:w="3544" w:type="dxa"/>
          </w:tcPr>
          <w:p w14:paraId="3B371023" w14:textId="7F45662F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auto-generates and emails return shipping label upon approval</w:t>
            </w:r>
          </w:p>
        </w:tc>
        <w:tc>
          <w:tcPr>
            <w:tcW w:w="2100" w:type="dxa"/>
          </w:tcPr>
          <w:p w14:paraId="4A72D4B3" w14:textId="7990B28D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return label generation capability</w:t>
            </w:r>
          </w:p>
        </w:tc>
        <w:tc>
          <w:tcPr>
            <w:tcW w:w="869" w:type="dxa"/>
          </w:tcPr>
          <w:p w14:paraId="3256A388" w14:textId="2FDECF66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BR-04</w:t>
            </w:r>
          </w:p>
        </w:tc>
      </w:tr>
      <w:tr w:rsidR="00807462" w14:paraId="6EB85BDD" w14:textId="77777777" w:rsidTr="00807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011F3A" w14:textId="4CFC07BD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G-05</w:t>
            </w:r>
          </w:p>
        </w:tc>
        <w:tc>
          <w:tcPr>
            <w:tcW w:w="2977" w:type="dxa"/>
          </w:tcPr>
          <w:p w14:paraId="3917A885" w14:textId="3C90512A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has zero visibility into return status</w:t>
            </w:r>
          </w:p>
        </w:tc>
        <w:tc>
          <w:tcPr>
            <w:tcW w:w="3544" w:type="dxa"/>
          </w:tcPr>
          <w:p w14:paraId="5BA8D5D9" w14:textId="19958161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can view real-time return status on a tracking page</w:t>
            </w:r>
          </w:p>
        </w:tc>
        <w:tc>
          <w:tcPr>
            <w:tcW w:w="2100" w:type="dxa"/>
          </w:tcPr>
          <w:p w14:paraId="7720D65F" w14:textId="1B9925EE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customer-facing status tracking</w:t>
            </w:r>
          </w:p>
        </w:tc>
        <w:tc>
          <w:tcPr>
            <w:tcW w:w="869" w:type="dxa"/>
          </w:tcPr>
          <w:p w14:paraId="41CCF3F8" w14:textId="11C74364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BR-05</w:t>
            </w:r>
          </w:p>
        </w:tc>
      </w:tr>
      <w:tr w:rsidR="00807462" w14:paraId="7710C165" w14:textId="77777777" w:rsidTr="00807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117A77" w14:textId="3FBE7F8D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G-06</w:t>
            </w:r>
          </w:p>
        </w:tc>
        <w:tc>
          <w:tcPr>
            <w:tcW w:w="2977" w:type="dxa"/>
          </w:tcPr>
          <w:p w14:paraId="3393FAC7" w14:textId="3E464899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Warehouse notified informally via WhatsApp with incomplete data</w:t>
            </w:r>
          </w:p>
        </w:tc>
        <w:tc>
          <w:tcPr>
            <w:tcW w:w="3544" w:type="dxa"/>
          </w:tcPr>
          <w:p w14:paraId="4F086C13" w14:textId="6CC37983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Warehouse receives structured automated notification with full item and courier details</w:t>
            </w:r>
          </w:p>
        </w:tc>
        <w:tc>
          <w:tcPr>
            <w:tcW w:w="2100" w:type="dxa"/>
          </w:tcPr>
          <w:p w14:paraId="1126EF32" w14:textId="40DE3B92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automated warehouse notification</w:t>
            </w:r>
          </w:p>
        </w:tc>
        <w:tc>
          <w:tcPr>
            <w:tcW w:w="869" w:type="dxa"/>
          </w:tcPr>
          <w:p w14:paraId="1DB2FFEC" w14:textId="247103CF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BR-06</w:t>
            </w:r>
          </w:p>
        </w:tc>
      </w:tr>
      <w:tr w:rsidR="00807462" w14:paraId="332ADD69" w14:textId="77777777" w:rsidTr="00807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08EC3B4" w14:textId="73F5525C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G-07</w:t>
            </w:r>
          </w:p>
        </w:tc>
        <w:tc>
          <w:tcPr>
            <w:tcW w:w="2977" w:type="dxa"/>
          </w:tcPr>
          <w:p w14:paraId="2FF6C20F" w14:textId="21710EC8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Refund triggered manually by Finance from shared Google Sheet</w:t>
            </w:r>
          </w:p>
        </w:tc>
        <w:tc>
          <w:tcPr>
            <w:tcW w:w="3544" w:type="dxa"/>
          </w:tcPr>
          <w:p w14:paraId="287F820E" w14:textId="62676455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Refund auto-triggered via payment gateway API on warehouse receipt confirmation</w:t>
            </w:r>
          </w:p>
        </w:tc>
        <w:tc>
          <w:tcPr>
            <w:tcW w:w="2100" w:type="dxa"/>
          </w:tcPr>
          <w:p w14:paraId="3EAD2D4D" w14:textId="01FA921C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automated return workflow</w:t>
            </w:r>
          </w:p>
        </w:tc>
        <w:tc>
          <w:tcPr>
            <w:tcW w:w="869" w:type="dxa"/>
          </w:tcPr>
          <w:p w14:paraId="14AFB120" w14:textId="1EABE3AF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BR-07</w:t>
            </w:r>
          </w:p>
        </w:tc>
      </w:tr>
      <w:tr w:rsidR="00807462" w14:paraId="26026492" w14:textId="77777777" w:rsidTr="00807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B693E75" w14:textId="436D436D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G-08</w:t>
            </w:r>
          </w:p>
        </w:tc>
        <w:tc>
          <w:tcPr>
            <w:tcW w:w="2977" w:type="dxa"/>
          </w:tcPr>
          <w:p w14:paraId="5F8DC294" w14:textId="2607951A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Return reasons captured in unstructured email text – only 31% usable</w:t>
            </w:r>
          </w:p>
        </w:tc>
        <w:tc>
          <w:tcPr>
            <w:tcW w:w="3544" w:type="dxa"/>
          </w:tcPr>
          <w:p w14:paraId="5C6E8AD2" w14:textId="4DF89F89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selects from structured reason dropdown – 100% capture rate</w:t>
            </w:r>
          </w:p>
        </w:tc>
        <w:tc>
          <w:tcPr>
            <w:tcW w:w="2100" w:type="dxa"/>
          </w:tcPr>
          <w:p w14:paraId="17D07913" w14:textId="38235769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structured return reason captured</w:t>
            </w:r>
          </w:p>
        </w:tc>
        <w:tc>
          <w:tcPr>
            <w:tcW w:w="869" w:type="dxa"/>
          </w:tcPr>
          <w:p w14:paraId="33C19F20" w14:textId="434A6EFD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BR-08</w:t>
            </w:r>
          </w:p>
        </w:tc>
      </w:tr>
      <w:tr w:rsidR="00807462" w14:paraId="44FFC7E8" w14:textId="77777777" w:rsidTr="00807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0476F4A" w14:textId="617C6DA9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G-09</w:t>
            </w:r>
          </w:p>
        </w:tc>
        <w:tc>
          <w:tcPr>
            <w:tcW w:w="2977" w:type="dxa"/>
          </w:tcPr>
          <w:p w14:paraId="5F855A80" w14:textId="00EC7F73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Multiple agents can approve the same return – no deduplication</w:t>
            </w:r>
          </w:p>
        </w:tc>
        <w:tc>
          <w:tcPr>
            <w:tcW w:w="3544" w:type="dxa"/>
          </w:tcPr>
          <w:p w14:paraId="19EDBA91" w14:textId="6CEDC10D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detects and blocks duplicate return requests</w:t>
            </w:r>
          </w:p>
        </w:tc>
        <w:tc>
          <w:tcPr>
            <w:tcW w:w="2100" w:type="dxa"/>
          </w:tcPr>
          <w:p w14:paraId="501B0CE4" w14:textId="40CCC6B5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duplicate prevention logic</w:t>
            </w:r>
          </w:p>
        </w:tc>
        <w:tc>
          <w:tcPr>
            <w:tcW w:w="869" w:type="dxa"/>
          </w:tcPr>
          <w:p w14:paraId="38CA53DB" w14:textId="1990C584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BR-09</w:t>
            </w:r>
          </w:p>
        </w:tc>
      </w:tr>
      <w:tr w:rsidR="00807462" w14:paraId="7C99FF99" w14:textId="02333B02" w:rsidTr="00807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25B0A3" w14:textId="5C58AE44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G-10</w:t>
            </w:r>
          </w:p>
        </w:tc>
        <w:tc>
          <w:tcPr>
            <w:tcW w:w="2977" w:type="dxa"/>
          </w:tcPr>
          <w:p w14:paraId="6FF65BD7" w14:textId="5328D092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data captured for management reporting on return trends</w:t>
            </w:r>
          </w:p>
        </w:tc>
        <w:tc>
          <w:tcPr>
            <w:tcW w:w="3544" w:type="dxa"/>
          </w:tcPr>
          <w:p w14:paraId="592E4668" w14:textId="6A138C8C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Management dashboard shows return volumes, reasons, resolution times</w:t>
            </w:r>
          </w:p>
        </w:tc>
        <w:tc>
          <w:tcPr>
            <w:tcW w:w="2100" w:type="dxa"/>
          </w:tcPr>
          <w:p w14:paraId="5F4FF4FF" w14:textId="0C3E4C11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analytics or reporting capability</w:t>
            </w:r>
          </w:p>
        </w:tc>
        <w:tc>
          <w:tcPr>
            <w:tcW w:w="869" w:type="dxa"/>
          </w:tcPr>
          <w:p w14:paraId="1976C616" w14:textId="3E5B043F" w:rsidR="00807462" w:rsidRDefault="00807462" w:rsidP="00F14153">
            <w:pPr>
              <w:spacing w:line="1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BR-10</w:t>
            </w:r>
          </w:p>
        </w:tc>
      </w:tr>
      <w:tr w:rsidR="00807462" w14:paraId="31CF355A" w14:textId="77777777" w:rsidTr="00807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E0162F4" w14:textId="4FCBB1B8" w:rsidR="00807462" w:rsidRDefault="00807462" w:rsidP="00F14153">
            <w:pPr>
              <w:spacing w:line="15" w:lineRule="atLeast"/>
              <w:rPr>
                <w:lang w:val="en-US"/>
              </w:rPr>
            </w:pPr>
            <w:r>
              <w:rPr>
                <w:lang w:val="en-US"/>
              </w:rPr>
              <w:t>G-11</w:t>
            </w:r>
          </w:p>
        </w:tc>
        <w:tc>
          <w:tcPr>
            <w:tcW w:w="2977" w:type="dxa"/>
          </w:tcPr>
          <w:p w14:paraId="363DDA85" w14:textId="2C7287BA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audit trail – records spread across Gmail, WhatsApp, Google Sheets</w:t>
            </w:r>
          </w:p>
        </w:tc>
        <w:tc>
          <w:tcPr>
            <w:tcW w:w="3544" w:type="dxa"/>
          </w:tcPr>
          <w:p w14:paraId="7DF4FCC6" w14:textId="2135CB6D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Full timestamped transaction log for every return event</w:t>
            </w:r>
          </w:p>
        </w:tc>
        <w:tc>
          <w:tcPr>
            <w:tcW w:w="2100" w:type="dxa"/>
          </w:tcPr>
          <w:p w14:paraId="3A923DAD" w14:textId="6FB20C9D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centralized audit trail</w:t>
            </w:r>
          </w:p>
        </w:tc>
        <w:tc>
          <w:tcPr>
            <w:tcW w:w="869" w:type="dxa"/>
          </w:tcPr>
          <w:p w14:paraId="1754F888" w14:textId="37F7F411" w:rsidR="00807462" w:rsidRDefault="00807462" w:rsidP="00F14153">
            <w:pPr>
              <w:spacing w:line="1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BR-12</w:t>
            </w:r>
          </w:p>
        </w:tc>
      </w:tr>
    </w:tbl>
    <w:p w14:paraId="1AA92BC4" w14:textId="77777777" w:rsidR="0069729D" w:rsidRPr="0069729D" w:rsidRDefault="0069729D" w:rsidP="00F14153">
      <w:pPr>
        <w:spacing w:line="15" w:lineRule="atLeast"/>
        <w:ind w:firstLine="720"/>
        <w:rPr>
          <w:lang w:val="en-US"/>
        </w:rPr>
      </w:pPr>
    </w:p>
    <w:sectPr w:rsidR="0069729D" w:rsidRPr="0069729D" w:rsidSect="00F14153">
      <w:pgSz w:w="11906" w:h="16838"/>
      <w:pgMar w:top="1134" w:right="1134" w:bottom="1134" w:left="113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9D"/>
    <w:rsid w:val="000548A3"/>
    <w:rsid w:val="000731E0"/>
    <w:rsid w:val="00144763"/>
    <w:rsid w:val="002B323F"/>
    <w:rsid w:val="003929BD"/>
    <w:rsid w:val="0069729D"/>
    <w:rsid w:val="0073548F"/>
    <w:rsid w:val="007E3D42"/>
    <w:rsid w:val="00807462"/>
    <w:rsid w:val="00895FA6"/>
    <w:rsid w:val="00992A51"/>
    <w:rsid w:val="00A6121E"/>
    <w:rsid w:val="00D87798"/>
    <w:rsid w:val="00D94C9E"/>
    <w:rsid w:val="00F14153"/>
    <w:rsid w:val="00FF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DC283"/>
  <w15:chartTrackingRefBased/>
  <w15:docId w15:val="{3A80912C-2541-4AE6-ABED-258CB97A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2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7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69729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sc</dc:creator>
  <cp:keywords/>
  <dc:description/>
  <cp:lastModifiedBy>pooja sc</cp:lastModifiedBy>
  <cp:revision>4</cp:revision>
  <dcterms:created xsi:type="dcterms:W3CDTF">2026-06-02T11:55:00Z</dcterms:created>
  <dcterms:modified xsi:type="dcterms:W3CDTF">2026-06-02T13:20:00Z</dcterms:modified>
</cp:coreProperties>
</file>