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B606D" w14:textId="653A276C" w:rsidR="00792AD4" w:rsidRPr="00AE2573" w:rsidRDefault="00792AD4" w:rsidP="001607DD">
      <w:pPr>
        <w:spacing w:line="180" w:lineRule="auto"/>
        <w:jc w:val="center"/>
        <w:rPr>
          <w:color w:val="A6A6A6" w:themeColor="background1" w:themeShade="A6"/>
          <w:lang w:val="en-US"/>
        </w:rPr>
      </w:pPr>
      <w:r w:rsidRPr="00AE2573">
        <w:rPr>
          <w:color w:val="A6A6A6" w:themeColor="background1" w:themeShade="A6"/>
          <w:lang w:val="en-US"/>
        </w:rPr>
        <w:t>Functional and Non-Functional Requirement Document</w:t>
      </w:r>
    </w:p>
    <w:p w14:paraId="40B99F1D" w14:textId="03074383" w:rsidR="00792AD4" w:rsidRPr="00AE2573" w:rsidRDefault="00792AD4" w:rsidP="001607DD">
      <w:pPr>
        <w:spacing w:line="180" w:lineRule="auto"/>
        <w:jc w:val="center"/>
        <w:rPr>
          <w:color w:val="4472C4" w:themeColor="accent1"/>
          <w:sz w:val="36"/>
          <w:szCs w:val="36"/>
          <w:lang w:val="en-US"/>
        </w:rPr>
      </w:pPr>
      <w:r w:rsidRPr="00AE2573">
        <w:rPr>
          <w:color w:val="4472C4" w:themeColor="accent1"/>
          <w:sz w:val="36"/>
          <w:szCs w:val="36"/>
          <w:lang w:val="en-US"/>
        </w:rPr>
        <w:t>RetailEasy Pvt. Ltd.</w:t>
      </w:r>
    </w:p>
    <w:p w14:paraId="70AD3964" w14:textId="1D6ACBEA" w:rsidR="00A6121E" w:rsidRPr="00AE2573" w:rsidRDefault="00792AD4" w:rsidP="001607DD">
      <w:pPr>
        <w:pBdr>
          <w:bottom w:val="single" w:sz="12" w:space="1" w:color="auto"/>
        </w:pBdr>
        <w:spacing w:line="180" w:lineRule="auto"/>
        <w:jc w:val="center"/>
        <w:rPr>
          <w:color w:val="A6A6A6" w:themeColor="background1" w:themeShade="A6"/>
          <w:lang w:val="en-US"/>
        </w:rPr>
      </w:pPr>
      <w:r w:rsidRPr="00AE2573">
        <w:rPr>
          <w:color w:val="A6A6A6" w:themeColor="background1" w:themeShade="A6"/>
          <w:lang w:val="en-US"/>
        </w:rPr>
        <w:t xml:space="preserve">Returns Automation Portal | Prepared </w:t>
      </w:r>
      <w:r w:rsidR="00AE2573">
        <w:rPr>
          <w:color w:val="A6A6A6" w:themeColor="background1" w:themeShade="A6"/>
          <w:lang w:val="en-US"/>
        </w:rPr>
        <w:t>b</w:t>
      </w:r>
      <w:r w:rsidR="00AE2573" w:rsidRPr="00AE2573">
        <w:rPr>
          <w:color w:val="A6A6A6" w:themeColor="background1" w:themeShade="A6"/>
          <w:lang w:val="en-US"/>
        </w:rPr>
        <w:t>y:</w:t>
      </w:r>
      <w:r w:rsidRPr="00AE2573">
        <w:rPr>
          <w:color w:val="A6A6A6" w:themeColor="background1" w:themeShade="A6"/>
          <w:lang w:val="en-US"/>
        </w:rPr>
        <w:t xml:space="preserve"> Pooja Suresh Chavan</w:t>
      </w:r>
      <w:r w:rsidR="001607DD" w:rsidRPr="00AE2573">
        <w:rPr>
          <w:color w:val="A6A6A6" w:themeColor="background1" w:themeShade="A6"/>
          <w:lang w:val="en-US"/>
        </w:rPr>
        <w:t>, Business Analyst</w:t>
      </w:r>
      <w:r w:rsidRPr="00AE2573">
        <w:rPr>
          <w:color w:val="A6A6A6" w:themeColor="background1" w:themeShade="A6"/>
          <w:lang w:val="en-US"/>
        </w:rPr>
        <w:t xml:space="preserve"> |June 20</w:t>
      </w:r>
      <w:r w:rsidR="001607DD" w:rsidRPr="00AE2573">
        <w:rPr>
          <w:color w:val="A6A6A6" w:themeColor="background1" w:themeShade="A6"/>
          <w:lang w:val="en-US"/>
        </w:rPr>
        <w:t>2</w:t>
      </w:r>
      <w:r w:rsidRPr="00AE2573">
        <w:rPr>
          <w:color w:val="A6A6A6" w:themeColor="background1" w:themeShade="A6"/>
          <w:lang w:val="en-US"/>
        </w:rPr>
        <w:t>6</w:t>
      </w:r>
    </w:p>
    <w:p w14:paraId="6F869D13" w14:textId="77777777" w:rsidR="001607DD" w:rsidRPr="00AE2573" w:rsidRDefault="001607DD" w:rsidP="002B7F4E">
      <w:pPr>
        <w:spacing w:line="180" w:lineRule="auto"/>
        <w:rPr>
          <w:color w:val="000000" w:themeColor="text1"/>
          <w:lang w:val="en-US"/>
        </w:rPr>
      </w:pPr>
    </w:p>
    <w:tbl>
      <w:tblPr>
        <w:tblStyle w:val="GridTable4-Accent2"/>
        <w:tblW w:w="10052" w:type="dxa"/>
        <w:tblLook w:val="04A0" w:firstRow="1" w:lastRow="0" w:firstColumn="1" w:lastColumn="0" w:noHBand="0" w:noVBand="1"/>
      </w:tblPr>
      <w:tblGrid>
        <w:gridCol w:w="2067"/>
        <w:gridCol w:w="7985"/>
      </w:tblGrid>
      <w:tr w:rsidR="002B7F4E" w:rsidRPr="00AE2573" w14:paraId="09C5B050" w14:textId="77777777" w:rsidTr="00AE25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  <w:vAlign w:val="center"/>
          </w:tcPr>
          <w:p w14:paraId="66232199" w14:textId="06F444F4" w:rsidR="002B7F4E" w:rsidRPr="00AE2573" w:rsidRDefault="002B7F4E" w:rsidP="00AE2573">
            <w:pPr>
              <w:spacing w:line="180" w:lineRule="auto"/>
              <w:jc w:val="center"/>
              <w:rPr>
                <w:lang w:val="en-US"/>
              </w:rPr>
            </w:pPr>
            <w:r w:rsidRPr="00AE2573">
              <w:rPr>
                <w:lang w:val="en-US"/>
              </w:rPr>
              <w:t>Field</w:t>
            </w:r>
          </w:p>
        </w:tc>
        <w:tc>
          <w:tcPr>
            <w:tcW w:w="7985" w:type="dxa"/>
            <w:vAlign w:val="center"/>
          </w:tcPr>
          <w:p w14:paraId="6CCCD9A0" w14:textId="00139C4E" w:rsidR="002B7F4E" w:rsidRPr="00AE2573" w:rsidRDefault="002B7F4E" w:rsidP="00AE2573">
            <w:pPr>
              <w:spacing w:line="18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AE2573">
              <w:rPr>
                <w:lang w:val="en-US"/>
              </w:rPr>
              <w:t>Detail</w:t>
            </w:r>
          </w:p>
        </w:tc>
      </w:tr>
      <w:tr w:rsidR="002B7F4E" w:rsidRPr="00AE2573" w14:paraId="7C1C9E2F" w14:textId="77777777" w:rsidTr="00AE2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  <w:vAlign w:val="center"/>
          </w:tcPr>
          <w:p w14:paraId="000990CF" w14:textId="501B0C98" w:rsidR="002B7F4E" w:rsidRPr="00AE2573" w:rsidRDefault="002B7F4E" w:rsidP="00AE2573">
            <w:pPr>
              <w:spacing w:line="180" w:lineRule="auto"/>
              <w:jc w:val="center"/>
              <w:rPr>
                <w:color w:val="000000" w:themeColor="text1"/>
                <w:lang w:val="en-US"/>
              </w:rPr>
            </w:pPr>
            <w:r w:rsidRPr="00AE2573">
              <w:rPr>
                <w:color w:val="000000" w:themeColor="text1"/>
                <w:lang w:val="en-US"/>
              </w:rPr>
              <w:t>Document Title</w:t>
            </w:r>
          </w:p>
        </w:tc>
        <w:tc>
          <w:tcPr>
            <w:tcW w:w="7985" w:type="dxa"/>
            <w:vAlign w:val="center"/>
          </w:tcPr>
          <w:p w14:paraId="0A04FAF7" w14:textId="1225225E" w:rsidR="002B7F4E" w:rsidRPr="00AE2573" w:rsidRDefault="00AE2573" w:rsidP="00AE2573">
            <w:pPr>
              <w:spacing w:line="1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AE2573">
              <w:rPr>
                <w:color w:val="000000" w:themeColor="text1"/>
                <w:lang w:val="en-US"/>
              </w:rPr>
              <w:t>Functional Requirement Specification – return Automation Portal</w:t>
            </w:r>
          </w:p>
        </w:tc>
      </w:tr>
      <w:tr w:rsidR="002B7F4E" w:rsidRPr="00AE2573" w14:paraId="3DB714F6" w14:textId="77777777" w:rsidTr="00AE2573">
        <w:trPr>
          <w:trHeight w:val="4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  <w:vAlign w:val="center"/>
          </w:tcPr>
          <w:p w14:paraId="70ED715E" w14:textId="33733A51" w:rsidR="002B7F4E" w:rsidRPr="00AE2573" w:rsidRDefault="002B7F4E" w:rsidP="00AE2573">
            <w:pPr>
              <w:spacing w:line="180" w:lineRule="auto"/>
              <w:jc w:val="center"/>
              <w:rPr>
                <w:color w:val="000000" w:themeColor="text1"/>
                <w:lang w:val="en-US"/>
              </w:rPr>
            </w:pPr>
            <w:r w:rsidRPr="00AE2573">
              <w:rPr>
                <w:color w:val="000000" w:themeColor="text1"/>
                <w:lang w:val="en-US"/>
              </w:rPr>
              <w:t>Prepared By</w:t>
            </w:r>
          </w:p>
        </w:tc>
        <w:tc>
          <w:tcPr>
            <w:tcW w:w="7985" w:type="dxa"/>
            <w:vAlign w:val="center"/>
          </w:tcPr>
          <w:p w14:paraId="60231A5C" w14:textId="09864FB6" w:rsidR="002B7F4E" w:rsidRPr="00AE2573" w:rsidRDefault="00AE2573" w:rsidP="00AE2573">
            <w:pPr>
              <w:spacing w:line="1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AE2573">
              <w:rPr>
                <w:color w:val="000000" w:themeColor="text1"/>
                <w:lang w:val="en-US"/>
              </w:rPr>
              <w:t>Pooja Suresh Chavan – Business Analyst</w:t>
            </w:r>
          </w:p>
        </w:tc>
      </w:tr>
      <w:tr w:rsidR="002B7F4E" w:rsidRPr="00AE2573" w14:paraId="3064BD19" w14:textId="77777777" w:rsidTr="00AE2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  <w:vAlign w:val="center"/>
          </w:tcPr>
          <w:p w14:paraId="33ABFD88" w14:textId="64060AEC" w:rsidR="002B7F4E" w:rsidRPr="00AE2573" w:rsidRDefault="002B7F4E" w:rsidP="00AE2573">
            <w:pPr>
              <w:spacing w:line="180" w:lineRule="auto"/>
              <w:jc w:val="center"/>
              <w:rPr>
                <w:color w:val="000000" w:themeColor="text1"/>
                <w:lang w:val="en-US"/>
              </w:rPr>
            </w:pPr>
            <w:r w:rsidRPr="00AE2573">
              <w:rPr>
                <w:color w:val="000000" w:themeColor="text1"/>
                <w:lang w:val="en-US"/>
              </w:rPr>
              <w:t>Reviewed By</w:t>
            </w:r>
          </w:p>
        </w:tc>
        <w:tc>
          <w:tcPr>
            <w:tcW w:w="7985" w:type="dxa"/>
            <w:vAlign w:val="center"/>
          </w:tcPr>
          <w:p w14:paraId="682A0DEA" w14:textId="05BE02F3" w:rsidR="002B7F4E" w:rsidRPr="00AE2573" w:rsidRDefault="00AE2573" w:rsidP="00AE2573">
            <w:pPr>
              <w:spacing w:line="1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AE2573">
              <w:rPr>
                <w:color w:val="000000" w:themeColor="text1"/>
                <w:lang w:val="en-US"/>
              </w:rPr>
              <w:t>Meera Iyer (Dev Lead), Karan Mehta (CEO)</w:t>
            </w:r>
          </w:p>
        </w:tc>
      </w:tr>
      <w:tr w:rsidR="002B7F4E" w:rsidRPr="00AE2573" w14:paraId="77768B2B" w14:textId="77777777" w:rsidTr="00AE2573">
        <w:trPr>
          <w:trHeight w:val="4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  <w:vAlign w:val="center"/>
          </w:tcPr>
          <w:p w14:paraId="23B741EC" w14:textId="5E8E4AF5" w:rsidR="002B7F4E" w:rsidRPr="00AE2573" w:rsidRDefault="002B7F4E" w:rsidP="00AE2573">
            <w:pPr>
              <w:spacing w:line="180" w:lineRule="auto"/>
              <w:jc w:val="center"/>
              <w:rPr>
                <w:color w:val="000000" w:themeColor="text1"/>
                <w:lang w:val="en-US"/>
              </w:rPr>
            </w:pPr>
            <w:r w:rsidRPr="00AE2573">
              <w:rPr>
                <w:color w:val="000000" w:themeColor="text1"/>
                <w:lang w:val="en-US"/>
              </w:rPr>
              <w:t>Parent Document</w:t>
            </w:r>
          </w:p>
        </w:tc>
        <w:tc>
          <w:tcPr>
            <w:tcW w:w="7985" w:type="dxa"/>
            <w:vAlign w:val="center"/>
          </w:tcPr>
          <w:p w14:paraId="4868CC68" w14:textId="15A0E0DC" w:rsidR="002B7F4E" w:rsidRPr="00AE2573" w:rsidRDefault="00AE2573" w:rsidP="00AE2573">
            <w:pPr>
              <w:spacing w:line="1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AE2573">
              <w:rPr>
                <w:color w:val="000000" w:themeColor="text1"/>
                <w:lang w:val="en-US"/>
              </w:rPr>
              <w:t>BRD v1.0 – RetailEasy Returns Process Automation</w:t>
            </w:r>
          </w:p>
        </w:tc>
      </w:tr>
      <w:tr w:rsidR="002B7F4E" w:rsidRPr="00AE2573" w14:paraId="3CD54C7D" w14:textId="77777777" w:rsidTr="00AE25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7" w:type="dxa"/>
            <w:vAlign w:val="center"/>
          </w:tcPr>
          <w:p w14:paraId="19C5E536" w14:textId="3A9D7024" w:rsidR="002B7F4E" w:rsidRPr="00AE2573" w:rsidRDefault="002B7F4E" w:rsidP="00AE2573">
            <w:pPr>
              <w:spacing w:line="180" w:lineRule="auto"/>
              <w:jc w:val="center"/>
              <w:rPr>
                <w:color w:val="000000" w:themeColor="text1"/>
                <w:lang w:val="en-US"/>
              </w:rPr>
            </w:pPr>
            <w:r w:rsidRPr="00AE2573">
              <w:rPr>
                <w:color w:val="000000" w:themeColor="text1"/>
                <w:lang w:val="en-US"/>
              </w:rPr>
              <w:t>Date</w:t>
            </w:r>
          </w:p>
        </w:tc>
        <w:tc>
          <w:tcPr>
            <w:tcW w:w="7985" w:type="dxa"/>
            <w:vAlign w:val="center"/>
          </w:tcPr>
          <w:p w14:paraId="57F7145E" w14:textId="588211A3" w:rsidR="002B7F4E" w:rsidRPr="00AE2573" w:rsidRDefault="00AE2573" w:rsidP="00AE2573">
            <w:pPr>
              <w:spacing w:line="1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lang w:val="en-US"/>
              </w:rPr>
            </w:pPr>
            <w:r w:rsidRPr="00AE2573">
              <w:rPr>
                <w:color w:val="000000" w:themeColor="text1"/>
                <w:lang w:val="en-US"/>
              </w:rPr>
              <w:t>June 2026</w:t>
            </w:r>
          </w:p>
        </w:tc>
      </w:tr>
    </w:tbl>
    <w:p w14:paraId="4129CED5" w14:textId="77777777" w:rsidR="001607DD" w:rsidRPr="00AE2573" w:rsidRDefault="001607DD" w:rsidP="001607DD">
      <w:pPr>
        <w:spacing w:line="180" w:lineRule="auto"/>
        <w:rPr>
          <w:color w:val="000000" w:themeColor="text1"/>
          <w:lang w:val="en-US"/>
        </w:rPr>
      </w:pPr>
    </w:p>
    <w:p w14:paraId="1A1E54FD" w14:textId="068CBBFB" w:rsidR="00AE2573" w:rsidRPr="00AE2573" w:rsidRDefault="00AE2573" w:rsidP="001607DD">
      <w:pPr>
        <w:spacing w:line="180" w:lineRule="auto"/>
        <w:rPr>
          <w:color w:val="4472C4" w:themeColor="accent1"/>
          <w:lang w:val="en-US"/>
        </w:rPr>
      </w:pPr>
      <w:r w:rsidRPr="00AE2573">
        <w:rPr>
          <w:b/>
          <w:bCs/>
          <w:color w:val="4472C4" w:themeColor="accent1"/>
        </w:rPr>
        <w:t>PURPOSE &amp; SCOPE</w:t>
      </w:r>
    </w:p>
    <w:sectPr w:rsidR="00AE2573" w:rsidRPr="00AE2573" w:rsidSect="00792AD4">
      <w:pgSz w:w="11906" w:h="16838"/>
      <w:pgMar w:top="1134" w:right="1134" w:bottom="1134" w:left="1134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AD4"/>
    <w:rsid w:val="000731E0"/>
    <w:rsid w:val="001607DD"/>
    <w:rsid w:val="001A2889"/>
    <w:rsid w:val="002B7F4E"/>
    <w:rsid w:val="003929BD"/>
    <w:rsid w:val="00792AD4"/>
    <w:rsid w:val="007E3D42"/>
    <w:rsid w:val="00895FA6"/>
    <w:rsid w:val="00992A51"/>
    <w:rsid w:val="00A6121E"/>
    <w:rsid w:val="00AE2573"/>
    <w:rsid w:val="00FF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07220"/>
  <w15:chartTrackingRefBased/>
  <w15:docId w15:val="{985E739A-76DF-477B-AA3C-9073D301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AD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7F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2">
    <w:name w:val="Grid Table 4 Accent 2"/>
    <w:basedOn w:val="TableNormal"/>
    <w:uiPriority w:val="49"/>
    <w:rsid w:val="002B7F4E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45</Words>
  <Characters>417</Characters>
  <Application>Microsoft Office Word</Application>
  <DocSecurity>0</DocSecurity>
  <Lines>18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sc</dc:creator>
  <cp:keywords/>
  <dc:description/>
  <cp:lastModifiedBy>pooja sc</cp:lastModifiedBy>
  <cp:revision>1</cp:revision>
  <dcterms:created xsi:type="dcterms:W3CDTF">2026-06-04T13:20:00Z</dcterms:created>
  <dcterms:modified xsi:type="dcterms:W3CDTF">2026-06-04T13:59:00Z</dcterms:modified>
</cp:coreProperties>
</file>