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AF019B" w14:textId="36876009" w:rsidR="00A6121E" w:rsidRDefault="0069729D" w:rsidP="0069729D">
      <w:pPr>
        <w:jc w:val="center"/>
        <w:rPr>
          <w:color w:val="2F5496" w:themeColor="accent1" w:themeShade="BF"/>
          <w:sz w:val="36"/>
          <w:szCs w:val="36"/>
          <w:u w:val="double"/>
          <w:lang w:val="en-US"/>
        </w:rPr>
      </w:pPr>
      <w:r w:rsidRPr="0069729D">
        <w:rPr>
          <w:color w:val="2F5496" w:themeColor="accent1" w:themeShade="BF"/>
          <w:sz w:val="36"/>
          <w:szCs w:val="36"/>
          <w:u w:val="double"/>
          <w:lang w:val="en-US"/>
        </w:rPr>
        <w:t>Gap Analysis</w:t>
      </w:r>
    </w:p>
    <w:p w14:paraId="6382846E" w14:textId="77777777" w:rsidR="00807462" w:rsidRDefault="00807462" w:rsidP="0069729D">
      <w:pPr>
        <w:jc w:val="center"/>
        <w:rPr>
          <w:color w:val="2F5496" w:themeColor="accent1" w:themeShade="BF"/>
          <w:sz w:val="36"/>
          <w:szCs w:val="36"/>
          <w:u w:val="double"/>
          <w:lang w:val="en-US"/>
        </w:rPr>
      </w:pPr>
    </w:p>
    <w:p w14:paraId="4DCE508D" w14:textId="50B2AB3B" w:rsidR="00807462" w:rsidRDefault="00807462" w:rsidP="00807462">
      <w:pPr>
        <w:rPr>
          <w:b/>
          <w:bCs/>
          <w:lang w:val="en-US"/>
        </w:rPr>
      </w:pPr>
      <w:r w:rsidRPr="00807462">
        <w:rPr>
          <w:b/>
          <w:bCs/>
          <w:lang w:val="en-US"/>
        </w:rPr>
        <w:t>The Gap Analysis compares the current As-Is state with the desired To-Be state. Each gap maps directly to business Requirement in the BRD</w:t>
      </w:r>
    </w:p>
    <w:p w14:paraId="11B1C684" w14:textId="77777777" w:rsidR="00807462" w:rsidRPr="00807462" w:rsidRDefault="00807462" w:rsidP="00807462">
      <w:pPr>
        <w:rPr>
          <w:b/>
          <w:bCs/>
          <w:lang w:val="en-US"/>
        </w:rPr>
      </w:pPr>
    </w:p>
    <w:tbl>
      <w:tblPr>
        <w:tblStyle w:val="GridTable4-Accent2"/>
        <w:tblW w:w="10194" w:type="dxa"/>
        <w:tblLook w:val="04A0" w:firstRow="1" w:lastRow="0" w:firstColumn="1" w:lastColumn="0" w:noHBand="0" w:noVBand="1"/>
      </w:tblPr>
      <w:tblGrid>
        <w:gridCol w:w="704"/>
        <w:gridCol w:w="2977"/>
        <w:gridCol w:w="3544"/>
        <w:gridCol w:w="2100"/>
        <w:gridCol w:w="869"/>
      </w:tblGrid>
      <w:tr w:rsidR="0069729D" w14:paraId="15991F94" w14:textId="77777777" w:rsidTr="0080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AEBC30E" w14:textId="69F09187" w:rsidR="0069729D" w:rsidRDefault="0069729D" w:rsidP="0069729D">
            <w:pPr>
              <w:rPr>
                <w:lang w:val="en-US"/>
              </w:rPr>
            </w:pPr>
            <w:r>
              <w:rPr>
                <w:lang w:val="en-US"/>
              </w:rPr>
              <w:t>#</w:t>
            </w:r>
          </w:p>
        </w:tc>
        <w:tc>
          <w:tcPr>
            <w:tcW w:w="2977" w:type="dxa"/>
          </w:tcPr>
          <w:p w14:paraId="01A6C176" w14:textId="546DB64F" w:rsidR="0069729D" w:rsidRDefault="0069729D" w:rsidP="006972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Current State (As-Is)</w:t>
            </w:r>
          </w:p>
        </w:tc>
        <w:tc>
          <w:tcPr>
            <w:tcW w:w="3544" w:type="dxa"/>
          </w:tcPr>
          <w:p w14:paraId="75588961" w14:textId="0FF7E612" w:rsidR="0069729D" w:rsidRDefault="0069729D" w:rsidP="006972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Desired State (To-Be)</w:t>
            </w:r>
          </w:p>
        </w:tc>
        <w:tc>
          <w:tcPr>
            <w:tcW w:w="2100" w:type="dxa"/>
          </w:tcPr>
          <w:p w14:paraId="609B534F" w14:textId="4F7CEFF6" w:rsidR="0069729D" w:rsidRDefault="0069729D" w:rsidP="006972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Gap</w:t>
            </w:r>
          </w:p>
        </w:tc>
        <w:tc>
          <w:tcPr>
            <w:tcW w:w="869" w:type="dxa"/>
          </w:tcPr>
          <w:p w14:paraId="41D7F9DB" w14:textId="53CAC215" w:rsidR="0069729D" w:rsidRDefault="0069729D" w:rsidP="0069729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Linked BR</w:t>
            </w:r>
          </w:p>
        </w:tc>
      </w:tr>
      <w:tr w:rsidR="0069729D" w14:paraId="0533D083" w14:textId="77777777" w:rsidTr="00807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E5D1C27" w14:textId="3FAC6A56" w:rsidR="0069729D" w:rsidRDefault="0069729D" w:rsidP="0069729D">
            <w:pPr>
              <w:rPr>
                <w:lang w:val="en-US"/>
              </w:rPr>
            </w:pPr>
            <w:r>
              <w:rPr>
                <w:lang w:val="en-US"/>
              </w:rPr>
              <w:t>G-01</w:t>
            </w:r>
          </w:p>
        </w:tc>
        <w:tc>
          <w:tcPr>
            <w:tcW w:w="2977" w:type="dxa"/>
          </w:tcPr>
          <w:p w14:paraId="450DBE2A" w14:textId="1E157F0F" w:rsidR="0069729D" w:rsidRDefault="0069729D" w:rsidP="006972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Customer submits return via free-text email with no structure</w:t>
            </w:r>
          </w:p>
        </w:tc>
        <w:tc>
          <w:tcPr>
            <w:tcW w:w="3544" w:type="dxa"/>
          </w:tcPr>
          <w:p w14:paraId="3B451B5D" w14:textId="0C07E924" w:rsidR="0069729D" w:rsidRDefault="00D94C9E" w:rsidP="006972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Customer fills structured online form with required fields</w:t>
            </w:r>
          </w:p>
        </w:tc>
        <w:tc>
          <w:tcPr>
            <w:tcW w:w="2100" w:type="dxa"/>
          </w:tcPr>
          <w:p w14:paraId="65378AE9" w14:textId="6329F591" w:rsidR="0069729D" w:rsidRDefault="00807462" w:rsidP="006972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self-service return portal exists</w:t>
            </w:r>
          </w:p>
        </w:tc>
        <w:tc>
          <w:tcPr>
            <w:tcW w:w="869" w:type="dxa"/>
          </w:tcPr>
          <w:p w14:paraId="1ED8FB77" w14:textId="1945F62F" w:rsidR="0069729D" w:rsidRDefault="00807462" w:rsidP="006972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BR-01</w:t>
            </w:r>
          </w:p>
        </w:tc>
      </w:tr>
      <w:tr w:rsidR="00807462" w14:paraId="0400878D" w14:textId="77777777" w:rsidTr="008074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FD2E19F" w14:textId="2DE43A33" w:rsidR="00807462" w:rsidRDefault="00807462" w:rsidP="00807462">
            <w:pPr>
              <w:rPr>
                <w:lang w:val="en-US"/>
              </w:rPr>
            </w:pPr>
            <w:r>
              <w:rPr>
                <w:lang w:val="en-US"/>
              </w:rPr>
              <w:t>G-0</w:t>
            </w:r>
            <w:r>
              <w:rPr>
                <w:lang w:val="en-US"/>
              </w:rPr>
              <w:t>2</w:t>
            </w:r>
          </w:p>
        </w:tc>
        <w:tc>
          <w:tcPr>
            <w:tcW w:w="2977" w:type="dxa"/>
          </w:tcPr>
          <w:p w14:paraId="482654CC" w14:textId="2CF069BF" w:rsidR="00807462" w:rsidRDefault="00807462" w:rsidP="008074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Eligibility checked manually using an unreliable Google Sheet</w:t>
            </w:r>
          </w:p>
        </w:tc>
        <w:tc>
          <w:tcPr>
            <w:tcW w:w="3544" w:type="dxa"/>
          </w:tcPr>
          <w:p w14:paraId="018FED41" w14:textId="26C4143C" w:rsidR="00807462" w:rsidRDefault="00807462" w:rsidP="008074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System automatically validates 7-day window and </w:t>
            </w:r>
            <w:r w:rsidRPr="00D94C9E">
              <w:t>₹</w:t>
            </w:r>
            <w:r>
              <w:t>299 minimum using live order data</w:t>
            </w:r>
          </w:p>
        </w:tc>
        <w:tc>
          <w:tcPr>
            <w:tcW w:w="2100" w:type="dxa"/>
          </w:tcPr>
          <w:p w14:paraId="098D939C" w14:textId="3C315E06" w:rsidR="00807462" w:rsidRDefault="00807462" w:rsidP="008074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automated eligibility engine</w:t>
            </w:r>
          </w:p>
        </w:tc>
        <w:tc>
          <w:tcPr>
            <w:tcW w:w="869" w:type="dxa"/>
          </w:tcPr>
          <w:p w14:paraId="1764759B" w14:textId="2C0222D8" w:rsidR="00807462" w:rsidRDefault="00807462" w:rsidP="008074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BR-0</w:t>
            </w:r>
            <w:r>
              <w:rPr>
                <w:lang w:val="en-US"/>
              </w:rPr>
              <w:t>2</w:t>
            </w:r>
          </w:p>
        </w:tc>
      </w:tr>
      <w:tr w:rsidR="00807462" w14:paraId="41C1319C" w14:textId="56973946" w:rsidTr="00807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35CEBF4" w14:textId="46309B41" w:rsidR="00807462" w:rsidRDefault="00807462" w:rsidP="00807462">
            <w:pPr>
              <w:rPr>
                <w:lang w:val="en-US"/>
              </w:rPr>
            </w:pPr>
            <w:r>
              <w:rPr>
                <w:lang w:val="en-US"/>
              </w:rPr>
              <w:t>G-0</w:t>
            </w:r>
            <w:r>
              <w:rPr>
                <w:lang w:val="en-US"/>
              </w:rPr>
              <w:t>3</w:t>
            </w:r>
          </w:p>
        </w:tc>
        <w:tc>
          <w:tcPr>
            <w:tcW w:w="2977" w:type="dxa"/>
          </w:tcPr>
          <w:p w14:paraId="3ED4A28E" w14:textId="6DDAE669" w:rsidR="00807462" w:rsidRDefault="00807462" w:rsidP="00807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Customer receives no acknowledgement until agent manually replies</w:t>
            </w:r>
          </w:p>
        </w:tc>
        <w:tc>
          <w:tcPr>
            <w:tcW w:w="3544" w:type="dxa"/>
          </w:tcPr>
          <w:p w14:paraId="7E6CF889" w14:textId="32F2A275" w:rsidR="00807462" w:rsidRDefault="00807462" w:rsidP="00807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Customer receives instant email confirmation with reference number on submission </w:t>
            </w:r>
          </w:p>
        </w:tc>
        <w:tc>
          <w:tcPr>
            <w:tcW w:w="2100" w:type="dxa"/>
          </w:tcPr>
          <w:p w14:paraId="3587AB49" w14:textId="7A626D09" w:rsidR="00807462" w:rsidRDefault="00807462" w:rsidP="00807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automated acknowledge system</w:t>
            </w:r>
          </w:p>
        </w:tc>
        <w:tc>
          <w:tcPr>
            <w:tcW w:w="869" w:type="dxa"/>
          </w:tcPr>
          <w:p w14:paraId="30C2F1C0" w14:textId="68FF9407" w:rsidR="00807462" w:rsidRDefault="00807462" w:rsidP="00807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BR-0</w:t>
            </w:r>
            <w:r>
              <w:rPr>
                <w:lang w:val="en-US"/>
              </w:rPr>
              <w:t>3</w:t>
            </w:r>
          </w:p>
        </w:tc>
      </w:tr>
      <w:tr w:rsidR="00807462" w14:paraId="40CC5D57" w14:textId="77777777" w:rsidTr="008074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9905DD" w14:textId="72C2A5E0" w:rsidR="00807462" w:rsidRDefault="00807462" w:rsidP="00807462">
            <w:pPr>
              <w:rPr>
                <w:lang w:val="en-US"/>
              </w:rPr>
            </w:pPr>
            <w:r>
              <w:rPr>
                <w:lang w:val="en-US"/>
              </w:rPr>
              <w:t>G-0</w:t>
            </w:r>
            <w:r>
              <w:rPr>
                <w:lang w:val="en-US"/>
              </w:rPr>
              <w:t>4</w:t>
            </w:r>
          </w:p>
        </w:tc>
        <w:tc>
          <w:tcPr>
            <w:tcW w:w="2977" w:type="dxa"/>
          </w:tcPr>
          <w:p w14:paraId="2882C11C" w14:textId="7B831629" w:rsidR="00807462" w:rsidRDefault="00807462" w:rsidP="008074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Customer must arrange own courier-no label provided</w:t>
            </w:r>
          </w:p>
        </w:tc>
        <w:tc>
          <w:tcPr>
            <w:tcW w:w="3544" w:type="dxa"/>
          </w:tcPr>
          <w:p w14:paraId="3B371023" w14:textId="7F45662F" w:rsidR="00807462" w:rsidRDefault="00807462" w:rsidP="008074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System auto-generates and emails return shipping label upon approval</w:t>
            </w:r>
          </w:p>
        </w:tc>
        <w:tc>
          <w:tcPr>
            <w:tcW w:w="2100" w:type="dxa"/>
          </w:tcPr>
          <w:p w14:paraId="4A72D4B3" w14:textId="7990B28D" w:rsidR="00807462" w:rsidRDefault="00807462" w:rsidP="008074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return label generation capability</w:t>
            </w:r>
          </w:p>
        </w:tc>
        <w:tc>
          <w:tcPr>
            <w:tcW w:w="869" w:type="dxa"/>
          </w:tcPr>
          <w:p w14:paraId="3256A388" w14:textId="2FDECF66" w:rsidR="00807462" w:rsidRDefault="00807462" w:rsidP="008074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BR-0</w:t>
            </w:r>
            <w:r>
              <w:rPr>
                <w:lang w:val="en-US"/>
              </w:rPr>
              <w:t>4</w:t>
            </w:r>
          </w:p>
        </w:tc>
      </w:tr>
      <w:tr w:rsidR="00807462" w14:paraId="6EB85BDD" w14:textId="77777777" w:rsidTr="00807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011F3A" w14:textId="4CFC07BD" w:rsidR="00807462" w:rsidRDefault="00807462" w:rsidP="00807462">
            <w:pPr>
              <w:rPr>
                <w:lang w:val="en-US"/>
              </w:rPr>
            </w:pPr>
            <w:r>
              <w:rPr>
                <w:lang w:val="en-US"/>
              </w:rPr>
              <w:t>G-0</w:t>
            </w:r>
            <w:r>
              <w:rPr>
                <w:lang w:val="en-US"/>
              </w:rPr>
              <w:t>5</w:t>
            </w:r>
          </w:p>
        </w:tc>
        <w:tc>
          <w:tcPr>
            <w:tcW w:w="2977" w:type="dxa"/>
          </w:tcPr>
          <w:p w14:paraId="3917A885" w14:textId="3C90512A" w:rsidR="00807462" w:rsidRDefault="00807462" w:rsidP="00807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Customer has zero visibility into return status</w:t>
            </w:r>
          </w:p>
        </w:tc>
        <w:tc>
          <w:tcPr>
            <w:tcW w:w="3544" w:type="dxa"/>
          </w:tcPr>
          <w:p w14:paraId="5BA8D5D9" w14:textId="19958161" w:rsidR="00807462" w:rsidRDefault="00807462" w:rsidP="00807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Customer can view real-time return status on a tracking page</w:t>
            </w:r>
          </w:p>
        </w:tc>
        <w:tc>
          <w:tcPr>
            <w:tcW w:w="2100" w:type="dxa"/>
          </w:tcPr>
          <w:p w14:paraId="7720D65F" w14:textId="1B9925EE" w:rsidR="00807462" w:rsidRDefault="00807462" w:rsidP="00807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customer-facing status tracking</w:t>
            </w:r>
          </w:p>
        </w:tc>
        <w:tc>
          <w:tcPr>
            <w:tcW w:w="869" w:type="dxa"/>
          </w:tcPr>
          <w:p w14:paraId="41CCF3F8" w14:textId="11C74364" w:rsidR="00807462" w:rsidRDefault="00807462" w:rsidP="00807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BR-0</w:t>
            </w:r>
            <w:r>
              <w:rPr>
                <w:lang w:val="en-US"/>
              </w:rPr>
              <w:t>5</w:t>
            </w:r>
          </w:p>
        </w:tc>
      </w:tr>
      <w:tr w:rsidR="00807462" w14:paraId="7710C165" w14:textId="77777777" w:rsidTr="008074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2117A77" w14:textId="3FBE7F8D" w:rsidR="00807462" w:rsidRDefault="00807462" w:rsidP="00807462">
            <w:pPr>
              <w:rPr>
                <w:lang w:val="en-US"/>
              </w:rPr>
            </w:pPr>
            <w:r>
              <w:rPr>
                <w:lang w:val="en-US"/>
              </w:rPr>
              <w:t>G-0</w:t>
            </w:r>
            <w:r>
              <w:rPr>
                <w:lang w:val="en-US"/>
              </w:rPr>
              <w:t>6</w:t>
            </w:r>
          </w:p>
        </w:tc>
        <w:tc>
          <w:tcPr>
            <w:tcW w:w="2977" w:type="dxa"/>
          </w:tcPr>
          <w:p w14:paraId="3393FAC7" w14:textId="3E464899" w:rsidR="00807462" w:rsidRDefault="00807462" w:rsidP="008074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Warehouse notified informally via WhatsApp with incomplete data</w:t>
            </w:r>
          </w:p>
        </w:tc>
        <w:tc>
          <w:tcPr>
            <w:tcW w:w="3544" w:type="dxa"/>
          </w:tcPr>
          <w:p w14:paraId="4F086C13" w14:textId="6CC37983" w:rsidR="00807462" w:rsidRDefault="00807462" w:rsidP="008074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Warehouse receives structured automated notification with full item and courier details</w:t>
            </w:r>
          </w:p>
        </w:tc>
        <w:tc>
          <w:tcPr>
            <w:tcW w:w="2100" w:type="dxa"/>
          </w:tcPr>
          <w:p w14:paraId="1126EF32" w14:textId="40DE3B92" w:rsidR="00807462" w:rsidRDefault="00807462" w:rsidP="008074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automated warehouse notification</w:t>
            </w:r>
          </w:p>
        </w:tc>
        <w:tc>
          <w:tcPr>
            <w:tcW w:w="869" w:type="dxa"/>
          </w:tcPr>
          <w:p w14:paraId="1DB2FFEC" w14:textId="247103CF" w:rsidR="00807462" w:rsidRDefault="00807462" w:rsidP="008074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BR-0</w:t>
            </w:r>
            <w:r>
              <w:rPr>
                <w:lang w:val="en-US"/>
              </w:rPr>
              <w:t>6</w:t>
            </w:r>
          </w:p>
        </w:tc>
      </w:tr>
      <w:tr w:rsidR="00807462" w14:paraId="332ADD69" w14:textId="77777777" w:rsidTr="00807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08EC3B4" w14:textId="73F5525C" w:rsidR="00807462" w:rsidRDefault="00807462" w:rsidP="00807462">
            <w:pPr>
              <w:rPr>
                <w:lang w:val="en-US"/>
              </w:rPr>
            </w:pPr>
            <w:r>
              <w:rPr>
                <w:lang w:val="en-US"/>
              </w:rPr>
              <w:t>G-0</w:t>
            </w:r>
            <w:r>
              <w:rPr>
                <w:lang w:val="en-US"/>
              </w:rPr>
              <w:t>7</w:t>
            </w:r>
          </w:p>
        </w:tc>
        <w:tc>
          <w:tcPr>
            <w:tcW w:w="2977" w:type="dxa"/>
          </w:tcPr>
          <w:p w14:paraId="2FF6C20F" w14:textId="21710EC8" w:rsidR="00807462" w:rsidRDefault="00807462" w:rsidP="00807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Refund triggered manually by Finance from shared Google Sheet</w:t>
            </w:r>
          </w:p>
        </w:tc>
        <w:tc>
          <w:tcPr>
            <w:tcW w:w="3544" w:type="dxa"/>
          </w:tcPr>
          <w:p w14:paraId="287F820E" w14:textId="62676455" w:rsidR="00807462" w:rsidRDefault="00807462" w:rsidP="00807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Refund auto-triggered via payment gateway API on warehouse receipt confirmation</w:t>
            </w:r>
          </w:p>
        </w:tc>
        <w:tc>
          <w:tcPr>
            <w:tcW w:w="2100" w:type="dxa"/>
          </w:tcPr>
          <w:p w14:paraId="3EAD2D4D" w14:textId="01FA921C" w:rsidR="00807462" w:rsidRDefault="00807462" w:rsidP="00807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automated return workflow</w:t>
            </w:r>
          </w:p>
        </w:tc>
        <w:tc>
          <w:tcPr>
            <w:tcW w:w="869" w:type="dxa"/>
          </w:tcPr>
          <w:p w14:paraId="14AFB120" w14:textId="1EABE3AF" w:rsidR="00807462" w:rsidRDefault="00807462" w:rsidP="00807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BR-0</w:t>
            </w:r>
            <w:r>
              <w:rPr>
                <w:lang w:val="en-US"/>
              </w:rPr>
              <w:t>7</w:t>
            </w:r>
          </w:p>
        </w:tc>
      </w:tr>
      <w:tr w:rsidR="00807462" w14:paraId="26026492" w14:textId="77777777" w:rsidTr="008074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B693E75" w14:textId="436D436D" w:rsidR="00807462" w:rsidRDefault="00807462" w:rsidP="00807462">
            <w:pPr>
              <w:rPr>
                <w:lang w:val="en-US"/>
              </w:rPr>
            </w:pPr>
            <w:r>
              <w:rPr>
                <w:lang w:val="en-US"/>
              </w:rPr>
              <w:t>G-0</w:t>
            </w:r>
            <w:r>
              <w:rPr>
                <w:lang w:val="en-US"/>
              </w:rPr>
              <w:t>8</w:t>
            </w:r>
          </w:p>
        </w:tc>
        <w:tc>
          <w:tcPr>
            <w:tcW w:w="2977" w:type="dxa"/>
          </w:tcPr>
          <w:p w14:paraId="5F8DC294" w14:textId="2607951A" w:rsidR="00807462" w:rsidRDefault="00807462" w:rsidP="008074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Return reasons captured in unstructured email text – only 31% usable</w:t>
            </w:r>
          </w:p>
        </w:tc>
        <w:tc>
          <w:tcPr>
            <w:tcW w:w="3544" w:type="dxa"/>
          </w:tcPr>
          <w:p w14:paraId="5C6E8AD2" w14:textId="4DF89F89" w:rsidR="00807462" w:rsidRDefault="00807462" w:rsidP="008074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Customer selects from structured reason dropdown – 100% capture rate</w:t>
            </w:r>
          </w:p>
        </w:tc>
        <w:tc>
          <w:tcPr>
            <w:tcW w:w="2100" w:type="dxa"/>
          </w:tcPr>
          <w:p w14:paraId="17D07913" w14:textId="38235769" w:rsidR="00807462" w:rsidRDefault="00807462" w:rsidP="008074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structured return reason captured</w:t>
            </w:r>
          </w:p>
        </w:tc>
        <w:tc>
          <w:tcPr>
            <w:tcW w:w="869" w:type="dxa"/>
          </w:tcPr>
          <w:p w14:paraId="33C19F20" w14:textId="434A6EFD" w:rsidR="00807462" w:rsidRDefault="00807462" w:rsidP="008074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BR-0</w:t>
            </w:r>
            <w:r>
              <w:rPr>
                <w:lang w:val="en-US"/>
              </w:rPr>
              <w:t>8</w:t>
            </w:r>
          </w:p>
        </w:tc>
      </w:tr>
      <w:tr w:rsidR="00807462" w14:paraId="44FFC7E8" w14:textId="77777777" w:rsidTr="00807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0476F4A" w14:textId="617C6DA9" w:rsidR="00807462" w:rsidRDefault="00807462" w:rsidP="00807462">
            <w:pPr>
              <w:rPr>
                <w:lang w:val="en-US"/>
              </w:rPr>
            </w:pPr>
            <w:r>
              <w:rPr>
                <w:lang w:val="en-US"/>
              </w:rPr>
              <w:t>G-0</w:t>
            </w:r>
            <w:r>
              <w:rPr>
                <w:lang w:val="en-US"/>
              </w:rPr>
              <w:t>9</w:t>
            </w:r>
          </w:p>
        </w:tc>
        <w:tc>
          <w:tcPr>
            <w:tcW w:w="2977" w:type="dxa"/>
          </w:tcPr>
          <w:p w14:paraId="5F855A80" w14:textId="00EC7F73" w:rsidR="00807462" w:rsidRDefault="00807462" w:rsidP="00807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Multiple agents can approve the same return – no deduplication</w:t>
            </w:r>
          </w:p>
        </w:tc>
        <w:tc>
          <w:tcPr>
            <w:tcW w:w="3544" w:type="dxa"/>
          </w:tcPr>
          <w:p w14:paraId="19EDBA91" w14:textId="6CEDC10D" w:rsidR="00807462" w:rsidRDefault="00807462" w:rsidP="00807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System detects and blocks duplicate return requests</w:t>
            </w:r>
          </w:p>
        </w:tc>
        <w:tc>
          <w:tcPr>
            <w:tcW w:w="2100" w:type="dxa"/>
          </w:tcPr>
          <w:p w14:paraId="501B0CE4" w14:textId="40CCC6B5" w:rsidR="00807462" w:rsidRDefault="00807462" w:rsidP="00807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duplicate prevention logic</w:t>
            </w:r>
          </w:p>
        </w:tc>
        <w:tc>
          <w:tcPr>
            <w:tcW w:w="869" w:type="dxa"/>
          </w:tcPr>
          <w:p w14:paraId="38CA53DB" w14:textId="1990C584" w:rsidR="00807462" w:rsidRDefault="00807462" w:rsidP="00807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BR-0</w:t>
            </w:r>
            <w:r>
              <w:rPr>
                <w:lang w:val="en-US"/>
              </w:rPr>
              <w:t>9</w:t>
            </w:r>
          </w:p>
        </w:tc>
      </w:tr>
      <w:tr w:rsidR="00807462" w14:paraId="7C99FF99" w14:textId="02333B02" w:rsidTr="008074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B25B0A3" w14:textId="5C58AE44" w:rsidR="00807462" w:rsidRDefault="00807462" w:rsidP="00807462">
            <w:pPr>
              <w:rPr>
                <w:lang w:val="en-US"/>
              </w:rPr>
            </w:pPr>
            <w:r>
              <w:rPr>
                <w:lang w:val="en-US"/>
              </w:rPr>
              <w:t>G-1</w:t>
            </w:r>
            <w:r>
              <w:rPr>
                <w:lang w:val="en-US"/>
              </w:rPr>
              <w:t>0</w:t>
            </w:r>
          </w:p>
        </w:tc>
        <w:tc>
          <w:tcPr>
            <w:tcW w:w="2977" w:type="dxa"/>
          </w:tcPr>
          <w:p w14:paraId="6FF65BD7" w14:textId="5328D092" w:rsidR="00807462" w:rsidRDefault="00807462" w:rsidP="008074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data captured for management reporting on return trends</w:t>
            </w:r>
          </w:p>
        </w:tc>
        <w:tc>
          <w:tcPr>
            <w:tcW w:w="3544" w:type="dxa"/>
          </w:tcPr>
          <w:p w14:paraId="592E4668" w14:textId="6A138C8C" w:rsidR="00807462" w:rsidRDefault="00807462" w:rsidP="008074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Management dashboard shows return volumes, reasons, resolution times</w:t>
            </w:r>
          </w:p>
        </w:tc>
        <w:tc>
          <w:tcPr>
            <w:tcW w:w="2100" w:type="dxa"/>
          </w:tcPr>
          <w:p w14:paraId="5F4FF4FF" w14:textId="0C3E4C11" w:rsidR="00807462" w:rsidRDefault="00807462" w:rsidP="008074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analytics or reporting capability</w:t>
            </w:r>
          </w:p>
        </w:tc>
        <w:tc>
          <w:tcPr>
            <w:tcW w:w="869" w:type="dxa"/>
          </w:tcPr>
          <w:p w14:paraId="1976C616" w14:textId="3E5B043F" w:rsidR="00807462" w:rsidRDefault="00807462" w:rsidP="008074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BR-</w:t>
            </w:r>
            <w:r>
              <w:rPr>
                <w:lang w:val="en-US"/>
              </w:rPr>
              <w:t>10</w:t>
            </w:r>
          </w:p>
        </w:tc>
      </w:tr>
      <w:tr w:rsidR="00807462" w14:paraId="31CF355A" w14:textId="77777777" w:rsidTr="00807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E0162F4" w14:textId="4FCBB1B8" w:rsidR="00807462" w:rsidRDefault="00807462" w:rsidP="00807462">
            <w:pPr>
              <w:rPr>
                <w:lang w:val="en-US"/>
              </w:rPr>
            </w:pPr>
            <w:r>
              <w:rPr>
                <w:lang w:val="en-US"/>
              </w:rPr>
              <w:t>G-11</w:t>
            </w:r>
          </w:p>
        </w:tc>
        <w:tc>
          <w:tcPr>
            <w:tcW w:w="2977" w:type="dxa"/>
          </w:tcPr>
          <w:p w14:paraId="363DDA85" w14:textId="2C7287BA" w:rsidR="00807462" w:rsidRDefault="00807462" w:rsidP="00807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audit trail – records spread across Gmail, WhatsApp, Google Sheets</w:t>
            </w:r>
          </w:p>
        </w:tc>
        <w:tc>
          <w:tcPr>
            <w:tcW w:w="3544" w:type="dxa"/>
          </w:tcPr>
          <w:p w14:paraId="7DF4FCC6" w14:textId="2135CB6D" w:rsidR="00807462" w:rsidRDefault="00807462" w:rsidP="00807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Full timestamped transaction log for every return event</w:t>
            </w:r>
          </w:p>
        </w:tc>
        <w:tc>
          <w:tcPr>
            <w:tcW w:w="2100" w:type="dxa"/>
          </w:tcPr>
          <w:p w14:paraId="3A923DAD" w14:textId="6FB20C9D" w:rsidR="00807462" w:rsidRDefault="00807462" w:rsidP="00807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 centralized audit trail</w:t>
            </w:r>
          </w:p>
        </w:tc>
        <w:tc>
          <w:tcPr>
            <w:tcW w:w="869" w:type="dxa"/>
          </w:tcPr>
          <w:p w14:paraId="1754F888" w14:textId="37F7F411" w:rsidR="00807462" w:rsidRDefault="00807462" w:rsidP="00807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BR-</w:t>
            </w:r>
            <w:r>
              <w:rPr>
                <w:lang w:val="en-US"/>
              </w:rPr>
              <w:t>12</w:t>
            </w:r>
          </w:p>
        </w:tc>
      </w:tr>
    </w:tbl>
    <w:p w14:paraId="1AA92BC4" w14:textId="77777777" w:rsidR="0069729D" w:rsidRPr="0069729D" w:rsidRDefault="0069729D" w:rsidP="0069729D">
      <w:pPr>
        <w:ind w:firstLine="720"/>
        <w:rPr>
          <w:lang w:val="en-US"/>
        </w:rPr>
      </w:pPr>
    </w:p>
    <w:sectPr w:rsidR="0069729D" w:rsidRPr="0069729D" w:rsidSect="0069729D">
      <w:pgSz w:w="11906" w:h="16838"/>
      <w:pgMar w:top="851" w:right="851" w:bottom="851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29D"/>
    <w:rsid w:val="000731E0"/>
    <w:rsid w:val="00144763"/>
    <w:rsid w:val="002B323F"/>
    <w:rsid w:val="003929BD"/>
    <w:rsid w:val="0069729D"/>
    <w:rsid w:val="0073548F"/>
    <w:rsid w:val="007E3D42"/>
    <w:rsid w:val="00807462"/>
    <w:rsid w:val="00895FA6"/>
    <w:rsid w:val="00992A51"/>
    <w:rsid w:val="00A6121E"/>
    <w:rsid w:val="00D94C9E"/>
    <w:rsid w:val="00FF3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ko-KR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DC283"/>
  <w15:chartTrackingRefBased/>
  <w15:docId w15:val="{3A80912C-2541-4AE6-ABED-258CB97AA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72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72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72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72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72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72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72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72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72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72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72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72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72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72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72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72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72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72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72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72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72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72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72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72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72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72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72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72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729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972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2">
    <w:name w:val="Grid Table 4 Accent 2"/>
    <w:basedOn w:val="TableNormal"/>
    <w:uiPriority w:val="49"/>
    <w:rsid w:val="0069729D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322</Words>
  <Characters>1840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pooja sc</dc:creator>
  <cp:keywords/>
  <dc:description/>
  <cp:lastModifiedBy>pooja sc</cp:lastModifiedBy>
  <cp:revision>2</cp:revision>
  <dcterms:created xsi:type="dcterms:W3CDTF">2026-06-02T11:55:00Z</dcterms:created>
  <dcterms:modified xsi:type="dcterms:W3CDTF">2026-06-02T12:34:00Z</dcterms:modified>
</cp:coreProperties>
</file>