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line="264" w:after="160"/>
        <w:jc w:val="center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8"/>
        </w:rPr>
        <w:t>To Supply Leftover Food To Poor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Category: Salesforce  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b w:val="true"/>
        </w:rPr>
        <w:t xml:space="preserve">Skills Required: Salesforce Developer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1. Project Overview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1.1 Project Objectives and Goals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Objective: 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This project aims to develop a Salesforce-based application designed to manage and streamline the distribution of leftover food to underserved communities. The primary goal is to enhance the efficiency of food drop-offs, coordinate tasks, manage volunteers, and generate insightful reports.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2. Detailed Description of Implemented Features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2.1 Custom Objects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1. Drop-Off Point: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 xml:space="preserve">Purpose: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The Drop-Off Point object captures essential details about locations where food is dropped off. This helps in tracking and managing food distribution points effectively.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 xml:space="preserve">Fields: 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Drop-Off Point Name: A text field representing the name of the drop-off point.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Location Details: A text field for additional details about the drop-off point location.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Distance: A number field that the distance from the drop-off point to the delivery area.</w:t>
      </w:r>
    </w:p>
    <w:p>
      <w:pPr>
        <w:pStyle w:val="Normal"/>
        <w:numPr>
          <w:ilvl w:val="0"/>
          <w:numId w:val="1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Venue: A lookup relationship field linking to the Venue object to provide a connection between drop-off points and </w:t>
      </w:r>
      <w:r>
        <w:rPr>
          <w:rFonts w:ascii="Liberation Serif Regular" w:eastAsia="Liberation Serif Regular" w:hAnsi="Liberation Serif Regular" w:cs="Liberation 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venues.</w:t>
      </w:r>
    </w:p>
    <w:p>
      <w:pPr>
        <w:rPr>
          <w:sz w:val="24"/>
        </w:rPr>
      </w:pPr>
      <w:r>
        <w:drawing>
          <wp:inline distT="0" distR="0" distB="0" distL="0">
            <wp:extent cx="6324600" cy="2575596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iberation Serif Regular" w:eastAsia="Liberation Serif Regular" w:hAnsi="Liberation Serif Regular" w:cs="Liberation Serif Regular"/>
          <w:b w:val="true"/>
          <w:sz w:val="24"/>
        </w:rPr>
      </w:pPr>
    </w:p>
    <w:p>
      <w:pPr>
        <w:rPr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Task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The task object is used to manage and track various tasks related to food distribution, including assigning tasks to volunteers and recording task details.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Fields :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Task name : A text field representing the name of the task.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Date : A date field indicating when the task is scheduled or completed.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Rating : A numeric field used to rate the task performance.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Drop-off point : A lookup relationship field liking to the drop-off point object to associate tasks with specific drop-off points.</w:t>
      </w:r>
    </w:p>
    <w:p>
      <w:pPr>
        <w:pStyle w:val="Normal"/>
        <w:numPr>
          <w:ilvl w:val="0"/>
          <w:numId w:val="8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Sponsored By : A lookup relationship field liking to the drop-off point object to indicate the sponsor of the task.</w:t>
      </w:r>
    </w:p>
    <w:p>
      <w:pPr/>
      <w:r>
        <w:drawing>
          <wp:inline distT="0" distR="0" distB="0" distL="0">
            <wp:extent cx="5943600" cy="2370004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8"/>
        </w:rPr>
        <w:t>Volunteer :</w:t>
      </w:r>
    </w:p>
    <w:p>
      <w:pPr>
        <w:pStyle w:val="Normal"/>
        <w:bidi w:val="false"/>
        <w:spacing w:line="264" w:after="1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sz w:val="28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>The volunteer object tracks of individuals who are involved in the food distribution process, including their contact information and assigned tasks.</w:t>
      </w:r>
    </w:p>
    <w:p>
      <w:pPr>
        <w:pStyle w:val="Normal"/>
        <w:bidi w:val="false"/>
        <w:spacing w:line="264" w:after="16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sz w:val="28"/>
        </w:rPr>
        <w:t>Fields :</w:t>
      </w: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>Volunteer name : A text field for the name of the volunteer.</w:t>
      </w: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>Contact email : An email field for the volunteer’s contact email.</w:t>
      </w:r>
    </w:p>
    <w:p>
      <w:pPr>
        <w:pStyle w:val="Normal"/>
        <w:numPr>
          <w:ilvl w:val="0"/>
          <w:numId w:val="1"/>
        </w:numPr>
        <w:bidi w:val="false"/>
        <w:spacing w:line="264" w:after="0"/>
        <w:ind w:hanging="360" w:left="72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>Contact phone : A phone field for the volunteer’s contact number.</w:t>
      </w:r>
    </w:p>
    <w:p>
      <w:pPr>
        <w:pStyle w:val="Normal"/>
        <w:bidi w:val="false"/>
        <w:spacing w:line="264"/>
        <w:ind w:hanging="0" w:left="0"/>
        <w:rPr>
          <w:color w:val="000000"/>
          <w:sz w:val="28"/>
        </w:rPr>
      </w:pPr>
    </w:p>
    <w:p>
      <w:pPr>
        <w:pStyle w:val="Normal"/>
        <w:numPr>
          <w:ilvl w:val="0"/>
          <w:numId w:val="1"/>
        </w:numPr>
        <w:bidi w:val="false"/>
        <w:spacing w:line="264" w:after="160"/>
        <w:ind w:hanging="360" w:left="720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sz w:val="28"/>
        </w:rPr>
        <w:t>Assigned tasks : A related list showing tasks assigned to the volunteer.</w:t>
      </w:r>
    </w:p>
    <w:p>
      <w:pPr>
        <w:tabs>
          <w:tab w:pos="3555" w:val="left" w:leader="none"/>
        </w:tabs>
      </w:pPr>
      <w:r>
        <w:drawing>
          <wp:inline distT="0" distR="0" distB="0" distL="0">
            <wp:extent cx="5943600" cy="3133821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spacing w:before="220"/>
        <w:ind w:hanging="0" w:left="0"/>
        <w:jc w:val="both"/>
        <w:rPr>
          <w:color w:val="000000"/>
          <w:sz w:val="22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b w:val="true"/>
        </w:rPr>
      </w:pP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Execution Detail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Purpose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The execution detail object captures detailed information about food distribution activities,including which volunteers and tasks are associated with each distribution.</w:t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true"/>
          <w:sz w:val="24"/>
        </w:rPr>
        <w:t>Fields :</w:t>
      </w:r>
    </w:p>
    <w:p>
      <w:pPr>
        <w:pStyle w:val="Normal"/>
        <w:numPr>
          <w:ilvl w:val="0"/>
          <w:numId w:val="10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Execution detail name :  A text field for naming the execution detail record.</w:t>
      </w:r>
    </w:p>
    <w:p>
      <w:pPr>
        <w:pStyle w:val="Normal"/>
        <w:numPr>
          <w:ilvl w:val="0"/>
          <w:numId w:val="10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Volunteer : A master-detail relationship field linking to the volunteer object to associate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execution details with a specific volunteer.</w:t>
      </w:r>
    </w:p>
    <w:p>
      <w:pPr>
        <w:pStyle w:val="Normal"/>
        <w:numPr>
          <w:ilvl w:val="0"/>
          <w:numId w:val="13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Task : A master-detail relationship field linking to the task object to  associate execution details  with a specific task.</w:t>
      </w:r>
    </w:p>
    <w:p>
      <w:pPr>
        <w:pStyle w:val="Normal"/>
        <w:numPr>
          <w:ilvl w:val="0"/>
          <w:numId w:val="13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Details : A text field for additional information about the execution.</w:t>
      </w:r>
    </w:p>
    <w:p>
      <w:pPr>
        <w:pStyle w:val="Normal"/>
        <w:pBdr/>
        <w:bidi w:val="false"/>
        <w:spacing w:line="264" w:after="160"/>
        <w:ind w:left="1500"/>
        <w:jc w:val="both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ind w:left="0"/>
      </w:pPr>
    </w:p>
    <w:p>
      <w:pPr>
        <w:ind w:left="0"/>
        <w:rPr/>
      </w:pPr>
    </w:p>
    <w:p>
      <w:pPr>
        <w:ind w:left="0"/>
        <w:rPr/>
      </w:pPr>
    </w:p>
    <w:p>
      <w:pPr>
        <w:ind w:left="0"/>
        <w:rPr/>
      </w:pPr>
      <w:r>
        <w:drawing>
          <wp:inline distT="0" distR="0" distB="0" distL="0">
            <wp:extent cx="5943600" cy="2526196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2.2 Object Relationships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Master-Detail Relationships: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Wingdings Regular" w:eastAsia="Wingdings Regular" w:hAnsi="Wingdings Regular" w:cs="Wingdings Regular"/>
          <w:sz w:val="24"/>
        </w:rPr>
        <w:t>à</w:t>
      </w:r>
      <w:r>
        <w:rPr>
          <w:rFonts w:ascii="Liberation Serif Regular" w:eastAsia="Liberation Serif Regular" w:hAnsi="Liberation Serif Regular" w:cs="Liberation Serif Regular"/>
          <w:sz w:val="24"/>
        </w:rPr>
        <w:t>Execution detail to volunteer : Ensures that each execution detail record is linked to a volunteer,making volunteer information essential for each distribution record.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➔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Execution detail to task : Ensures that each execution detail record is linked to a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task,making task information essential for each distribution record.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➔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Task to Volunteer : Connects tasks to volunteers,enabling tracking of which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volunteer is responsible for each task.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➔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Task to Drop-off point : Connects tasks to drop-off points,providing context on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where each task is executed.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➔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Drop-off point to venue : Links drop-off points to venues,facilitating a detailed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understanding of where food is being dropped off.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2.3 Sharing Rules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To ensure that records are shared appropriately based on distance criteria,the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following sharing rules were set up :</w:t>
      </w:r>
    </w:p>
    <w:p>
      <w:pPr>
        <w:pStyle w:val="Normal"/>
        <w:numPr>
          <w:ilvl w:val="0"/>
          <w:numId w:val="20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Rule 1 : 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Label : Rule 1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Criteria : Records where the distance is less than 15 kms.</w:t>
      </w:r>
    </w:p>
    <w:p>
      <w:pPr>
        <w:pStyle w:val="Normal"/>
        <w:numPr>
          <w:ilvl w:val="1"/>
          <w:numId w:val="21"/>
        </w:numPr>
        <w:bidi w:val="false"/>
        <w:spacing w:line="264" w:after="160"/>
        <w:ind w:hanging="360" w:left="144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Access : Shared with the public group – iksha</w:t>
      </w:r>
    </w:p>
    <w:p>
      <w:pPr>
        <w:pStyle w:val="Normal"/>
        <w:bidi w:val="false"/>
        <w:spacing w:line="264"/>
        <w:ind w:hanging="0" w:left="0"/>
        <w:rPr>
          <w:color w:val="000000"/>
          <w:sz w:val="24"/>
        </w:rPr>
      </w:pPr>
    </w:p>
    <w:p>
      <w:pPr>
        <w:pStyle w:val="Normal"/>
        <w:numPr>
          <w:ilvl w:val="0"/>
          <w:numId w:val="19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Rule 2 :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Label : Rule 2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Criteria : Records where the distance is between 15 km and 30 km.</w:t>
      </w:r>
    </w:p>
    <w:p>
      <w:pPr>
        <w:pStyle w:val="Normal"/>
        <w:numPr>
          <w:ilvl w:val="0"/>
          <w:numId w:val="1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Access : Shared with the public group – NSS</w:t>
      </w:r>
    </w:p>
    <w:p>
      <w:pPr>
        <w:ind w:left="0"/>
        <w:rPr/>
      </w:pPr>
      <w:r>
        <w:drawing>
          <wp:inline distT="0" distR="0" distB="0" distL="0">
            <wp:extent cx="5943600" cy="2551512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95" w:val="left" w:leader="none"/>
        </w:tabs>
      </w:pPr>
      <w:r>
        <w:rPr/>
        <w:tab/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/>
        <w:tab/>
      </w: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2.4 Flow and Dashboard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 Flow : Venue flow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Purpose : To manage and capture detailed information related to food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drop-off points.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Components :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Text component : For entering the venue name.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Email component : For entering the contact email of the venue.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Phone component : For entering the contact phone number of the venue.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Text component : For entering the venue location.</w:t>
      </w:r>
    </w:p>
    <w:p>
      <w:pPr>
        <w:pStyle w:val="Normal"/>
        <w:numPr>
          <w:ilvl w:val="0"/>
          <w:numId w:val="2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Number components : For entering latitude and longitude values of the venue.</w:t>
      </w:r>
    </w:p>
    <w:p>
      <w:pPr>
        <w:tabs>
          <w:tab w:pos="270" w:val="left" w:leader="none"/>
        </w:tabs>
      </w:pPr>
    </w:p>
    <w:p>
      <w:pPr>
        <w:tabs>
          <w:tab w:pos="270" w:val="left" w:leader="none"/>
        </w:tabs>
        <w:rPr/>
      </w:pPr>
    </w:p>
    <w:p>
      <w:pPr>
        <w:tabs>
          <w:tab w:pos="270" w:val="left" w:leader="none"/>
        </w:tabs>
        <w:rPr/>
      </w:pPr>
    </w:p>
    <w:p>
      <w:pPr>
        <w:tabs>
          <w:tab w:pos="270" w:val="left" w:leader="none"/>
        </w:tabs>
        <w:rPr/>
      </w:pPr>
      <w:r>
        <w:drawing>
          <wp:inline distT="0" distR="0" distB="0" distL="0">
            <wp:extent cx="5943600" cy="260136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/>
        <w:tab/>
      </w:r>
    </w:p>
    <w:p>
      <w:pPr>
        <w:pStyle w:val="Normal"/>
        <w:bidi w:val="false"/>
        <w:spacing w:line="264" w:after="160"/>
        <w:rPr>
          <w:rFonts w:ascii="Liberation Serif Regular" w:eastAsia="Liberation Serif Regular" w:hAnsi="Liberation Serif Regular" w:cs="Liberation Serif Regular"/>
        </w:rPr>
      </w:pP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Dashboard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Name : Task Execution details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Components :</w:t>
      </w:r>
    </w:p>
    <w:p>
      <w:pPr>
        <w:pStyle w:val="Normal"/>
        <w:numPr>
          <w:ilvl w:val="0"/>
          <w:numId w:val="17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Lightning Table : Displays detailed information about venues and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            drop-off points,facilitating a comprehensive view of the data.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</w:rPr>
        <w:t xml:space="preserve"> </w:t>
      </w:r>
    </w:p>
    <w:p>
      <w:pPr>
        <w:tabs>
          <w:tab w:pos="254" w:val="left" w:leader="none"/>
        </w:tabs>
      </w:pPr>
      <w:r>
        <w:drawing>
          <wp:inline distT="0" distR="0" distB="0" distL="0">
            <wp:extent cx="5943600" cy="2815389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254" w:val="left" w:leader="none"/>
        </w:tabs>
        <w:rPr/>
      </w:pPr>
    </w:p>
    <w:p>
      <w:pPr>
        <w:tabs>
          <w:tab w:pos="254" w:val="left" w:leader="none"/>
        </w:tabs>
        <w:rPr/>
      </w:pP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 Configuration and Setup Instructions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3.1 Creating Custom Objects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1. Drop-off point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drop off point.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 Task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Navigate to Object Manager &gt; Create &gt; Custom Object.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Task.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 Volunteer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Volunteer.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4. Execution Detail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Navigate to Object manager &gt; Create &gt; Custom object 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Enter details such as the label name,record name and other settings for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Execution Detail.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3.2 Sharing Rules Setup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Go to sharing settings.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Segoe UI Symbol Regular" w:eastAsia="Segoe UI Symbol Regular" w:hAnsi="Segoe UI Symbol Regular" w:cs="Segoe UI Symbol Regular"/>
          <w:sz w:val="24"/>
        </w:rPr>
        <w:t>➢</w:t>
      </w:r>
      <w:r>
        <w:rPr>
          <w:rFonts w:ascii="Liberation Serif Regular" w:eastAsia="Liberation Serif Regular" w:hAnsi="Liberation Serif Regular" w:cs="Liberation Serif Regular"/>
          <w:sz w:val="24"/>
        </w:rPr>
        <w:t xml:space="preserve"> Define new sharing rules for drop-off point based on distance criteria,ensuring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appropriate access for different public groups.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3.3 Sharing Rules Set up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Go to Sharing settings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Define new sharing rules for drop-off point based on distance criteria ensuring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appropriate access for different public groups.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3.3 Lightning App Builder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1. Create Home Page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Go to Lightning App Builder &gt; New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Select Home Page and name it “HOME Page”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Add flow component to the page.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 Save and Activate :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Click on Save and Activation.</w:t>
      </w:r>
    </w:p>
    <w:p>
      <w:pPr>
        <w:pStyle w:val="Normal"/>
        <w:bidi w:val="false"/>
        <w:spacing w:line="264" w:after="160"/>
        <w:rPr>
          <w:color w:val="000000"/>
          <w:sz w:val="22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● Set the page as the default for the FoodConnect app</w:t>
      </w:r>
      <w:r>
        <w:rPr>
          <w:rFonts w:ascii="Liberation Serif Regular" w:eastAsia="Liberation Serif Regular" w:hAnsi="Liberation Serif Regular" w:cs="Liberation Serif Regular"/>
        </w:rPr>
        <w:t>.</w:t>
      </w:r>
    </w:p>
    <w:p>
      <w:pPr>
        <w:tabs>
          <w:tab w:pos="254" w:val="left" w:leader="none"/>
        </w:tabs>
        <w:rPr/>
      </w:pPr>
      <w:r>
        <w:drawing>
          <wp:inline distT="0" distR="0" distB="0" distL="0">
            <wp:extent cx="5943600" cy="2851173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74" w:val="left" w:leader="none"/>
        </w:tabs>
        <w:rPr>
          <w:sz w:val="24"/>
        </w:rPr>
      </w:pPr>
      <w:r>
        <w:rPr>
          <w:sz w:val="24"/>
        </w:rPr>
        <w:tab/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3.4 Report Types and Dashboards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1. Custom Report Types :</w:t>
      </w:r>
    </w:p>
    <w:p>
      <w:pPr>
        <w:pStyle w:val="Normal"/>
        <w:numPr>
          <w:ilvl w:val="0"/>
          <w:numId w:val="7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Create report types for venue with Drop-off with Volunteer and Volunteers with Execution Details and Tasks.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2. Reports :</w:t>
      </w:r>
    </w:p>
    <w:p>
      <w:pPr>
        <w:pStyle w:val="Normal"/>
        <w:numPr>
          <w:ilvl w:val="0"/>
          <w:numId w:val="14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Generate and configure reports using the custom report types to track and analyse relevant data.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3. Dashboards :</w:t>
      </w:r>
    </w:p>
    <w:p>
      <w:pPr>
        <w:pStyle w:val="Normal"/>
        <w:numPr>
          <w:ilvl w:val="0"/>
          <w:numId w:val="4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Configure dashboards to visualise data from reports and other components,providing insights into the overall distribution process.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 xml:space="preserve"> </w:t>
      </w:r>
    </w:p>
    <w:p>
      <w:pPr>
        <w:pStyle w:val="Normal"/>
        <w:bidi w:val="false"/>
        <w:spacing w:line="264" w:after="16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4. Deliverables :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Code Files : Include Apex triggers and any other code implemented.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Output Screenshots : Provide Screenshots of custom objects,flows,dashboards and reports to   illustrate the setup.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Project Documentation : Detailed descriptions of implemented features and set up instructions.</w:t>
      </w:r>
    </w:p>
    <w:p>
      <w:pPr>
        <w:pStyle w:val="Normal"/>
        <w:numPr>
          <w:ilvl w:val="0"/>
          <w:numId w:val="6"/>
        </w:numPr>
        <w:bidi w:val="false"/>
        <w:spacing w:line="264" w:after="160"/>
        <w:ind w:hanging="360" w:left="720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sz w:val="24"/>
        </w:rPr>
        <w:t>Project Demonstration Video : A video showcasing the functionality of the application including key features and processes.</w:t>
      </w:r>
    </w:p>
    <w:p>
      <w:pPr>
        <w:tabs>
          <w:tab w:pos="74" w:val="left" w:leader="none"/>
        </w:tabs>
        <w:rPr/>
      </w:pPr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93a0c908-06f0-4fbb-a155-03ac9a4dcbde" w:fontKey="{00000000-0000-0000-0000-000000000000}" w:subsetted="0"/>
  </w:font>
  <w:font w:name="Roboto Regular">
    <w:embedRegular/>
  </w:font>
  <w:font w:name="Liberation Serif Regular">
    <w:embedRegular r:id="rId28b998a9-042f-4a4d-9ff2-63ab5cde8ab0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5112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7139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9949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6763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7669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7872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1674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29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618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6700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6194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2652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5690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9003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860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0325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242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5699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8122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4172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51128"/>
  </w:num>
  <w:num w:numId="2">
    <w:abstractNumId w:val="471393"/>
  </w:num>
  <w:num w:numId="3">
    <w:abstractNumId w:val="499493"/>
  </w:num>
  <w:num w:numId="4">
    <w:abstractNumId w:val="767638"/>
  </w:num>
  <w:num w:numId="5">
    <w:abstractNumId w:val="576699"/>
  </w:num>
  <w:num w:numId="6">
    <w:abstractNumId w:val="878729"/>
  </w:num>
  <w:num w:numId="7">
    <w:abstractNumId w:val="816745"/>
  </w:num>
  <w:num w:numId="8">
    <w:abstractNumId w:val="92918"/>
  </w:num>
  <w:num w:numId="10">
    <w:abstractNumId w:val="461819"/>
  </w:num>
  <w:num w:numId="11">
    <w:abstractNumId w:val="367000"/>
  </w:num>
  <w:num w:numId="12">
    <w:abstractNumId w:val="861948"/>
  </w:num>
  <w:num w:numId="13">
    <w:abstractNumId w:val="426520"/>
  </w:num>
  <w:num w:numId="14">
    <w:abstractNumId w:val="456902"/>
  </w:num>
  <w:num w:numId="15">
    <w:abstractNumId w:val="590031"/>
  </w:num>
  <w:num w:numId="16">
    <w:abstractNumId w:val="786018"/>
  </w:num>
  <w:num w:numId="17">
    <w:abstractNumId w:val="303254"/>
  </w:num>
  <w:num w:numId="18">
    <w:abstractNumId w:val="924232"/>
  </w:num>
  <w:num w:numId="19">
    <w:abstractNumId w:val="756996"/>
  </w:num>
  <w:num w:numId="20">
    <w:abstractNumId w:val="581223"/>
  </w:num>
  <w:num w:numId="21">
    <w:abstractNumId w:val="341727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header1.xml" Type="http://schemas.openxmlformats.org/officeDocument/2006/relationships/header"/><Relationship Id="rId15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28b998a9-042f-4a4d-9ff2-63ab5cde8ab0" Target="fonts/liberationserifregular.ttf" Type="http://schemas.openxmlformats.org/officeDocument/2006/relationships/font"/><Relationship Id="rId93a0c908-06f0-4fbb-a155-03ac9a4dcbde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36232197708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2025-01-07T06:43:17Z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