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Language Program to add 3 X 3 matrices. Assume the matrices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are stored in the form of lists (row wise). First matrix is stored from DS:0030H and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second matrix is stored from DS:0040.Store the result of the addition in the third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lists starting from DS:0050H.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;mov es, ax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bx, 0040h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di, 0050h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 cx, 0009h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al, [bx]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mov [di], 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 di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 bx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Language Program to convert an eight bit binary number stored in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DS:0030H into its equivalent BCD number. Stored the result in DS:0040H.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mov bl, [si]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mov ax, 0000h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mov dx, 0000h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cmp bl, 00h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jz l2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add ax, 01h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daa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adc dl, 00h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dec bl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cmp bl, 00h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jnz l1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l2: mov si, 0040h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mov [si], dl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mov [si], ax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29250" cy="354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program to convert a BCD number stored in DS:0030H into its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equivalent hexadecimal number. Stored the result in DS:0040H.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mov bl, 00h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cmp al, 00h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jz l2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l1: sub al, 01h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das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inc bl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cmp al, 00h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jz l2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jmp l1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l2: mov si, 0040h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mov [si], bl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program to convert a binary number stored in DS:0030H into its equivalent gray code. Stored the result in DS:0040H.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mov al, [si]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mov bl, al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ror bl, 01h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xor al, bl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mov si, 0040h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mov [si], al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an Assembly program to find the factorial of a number stored in DS:0030H.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Store the result in DS:0040H.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.stack 100h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mov ax, @data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mov ds, ax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mov si, 0030h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mov bl, [si]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mov bh, 00h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mov ax, 0001h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cmp bl, 00h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jz l2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cmp bl, 01h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jz l2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mul bx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dec bl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cmp bl, 01h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jz l2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jmp l1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l2: mov si, 0040h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mov [si], dh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mov [si], dl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mov [si], ah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mov [si], al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int 03h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