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5A" w:rsidRPr="0064730E" w:rsidRDefault="0046242D">
      <w:pPr>
        <w:jc w:val="center"/>
      </w:pPr>
      <w:r w:rsidRPr="0064730E">
        <w:rPr>
          <w:rFonts w:ascii="Arial Unicode MS" w:eastAsia="Arial Unicode MS" w:hAnsi="Arial Unicode MS" w:cs="Arial Unicode MS"/>
          <w:sz w:val="40"/>
          <w:szCs w:val="40"/>
        </w:rPr>
        <w:t>Project Proposal</w:t>
      </w:r>
      <w:r w:rsidRPr="0064730E">
        <w:t xml:space="preserve"> </w:t>
      </w:r>
      <w:bookmarkStart w:id="0" w:name="_GoBack"/>
      <w:bookmarkEnd w:id="0"/>
    </w:p>
    <w:p w:rsidR="0060675A" w:rsidRDefault="0046242D" w:rsidP="0064730E">
      <w:pPr>
        <w:jc w:val="center"/>
      </w:pPr>
      <w:r>
        <w:t>John Palmer</w:t>
      </w:r>
    </w:p>
    <w:p w:rsidR="0060675A" w:rsidRPr="0064730E" w:rsidRDefault="0064730E">
      <w:pPr>
        <w:rPr>
          <w:b/>
        </w:rPr>
      </w:pPr>
      <w:r w:rsidRPr="0064730E">
        <w:rPr>
          <w:b/>
        </w:rPr>
        <w:t>Background:</w:t>
      </w:r>
    </w:p>
    <w:p w:rsidR="0064730E" w:rsidRDefault="0064730E"/>
    <w:p w:rsidR="0060675A" w:rsidRDefault="002F3A20">
      <w:r>
        <w:t>The h</w:t>
      </w:r>
      <w:r w:rsidR="0046242D">
        <w:t xml:space="preserve">epatitis C virus (HCV) is a single-stranded RNA virus from the </w:t>
      </w:r>
      <w:r w:rsidR="0046242D">
        <w:rPr>
          <w:i/>
        </w:rPr>
        <w:t xml:space="preserve">Flaviviridae </w:t>
      </w:r>
      <w:r w:rsidR="0046242D">
        <w:t>family that is currently causing a pandemic affecting approximately 1</w:t>
      </w:r>
      <w:r w:rsidR="003E670A">
        <w:t>85</w:t>
      </w:r>
      <w:r w:rsidR="0046242D">
        <w:t xml:space="preserve"> million people worldwide </w:t>
      </w:r>
      <w:r w:rsidR="0046242D">
        <w:fldChar w:fldCharType="begin"/>
      </w:r>
      <w:r w:rsidR="0046242D">
        <w:instrText xml:space="preserve"> ADDIN ZOTERO_ITEM CSL_CITATION {"citationID":"KM2kVRFh","properties":{"formattedCitation":"(Messina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rsidR="0046242D">
        <w:fldChar w:fldCharType="separate"/>
      </w:r>
      <w:r w:rsidR="0046242D" w:rsidRPr="0046242D">
        <w:t>(Messina et al., 2015)</w:t>
      </w:r>
      <w:r w:rsidR="0046242D">
        <w:fldChar w:fldCharType="end"/>
      </w:r>
      <w:r w:rsidR="0046242D">
        <w:t xml:space="preserve">. In 2017 alone, roughly 400,000 infected individuals were killed due to diseases </w:t>
      </w:r>
      <w:r>
        <w:t>induced</w:t>
      </w:r>
      <w:r w:rsidR="0046242D">
        <w:t xml:space="preserve"> by </w:t>
      </w:r>
      <w:r w:rsidR="00D93A69">
        <w:t>HCV</w:t>
      </w:r>
      <w:r w:rsidR="0046242D">
        <w:t xml:space="preserve"> </w:t>
      </w:r>
      <w:r w:rsidR="0046242D">
        <w:fldChar w:fldCharType="begin"/>
      </w:r>
      <w:r w:rsidR="0046242D">
        <w:instrText xml:space="preserve"> ADDIN ZOTERO_ITEM CSL_CITATION {"citationID":"HD5Uiz4w","properties":{"formattedCitation":"(WHO)","plainCitation":"(WHO)","noteIndex":0},"citationItems":[{"id":589,"uris":["http://zotero.org/users/4466414/items/45N7RV5H"],"uri":["http://zotero.org/users/4466414/items/45N7RV5H"],"itemData":{"id":589,"type":"webpage","title":"Hepatitis C","abstract":"Hepatitis C is a liver disease ranging in severity from a mild illness lasting a few weeks to a serious, lifelong illness.","URL":"https://www.who.int/news-room/fact-sheets/detail/hepatitis-c","language":"en","author":[{"family":"WHO","given":""}],"accessed":{"date-parts":[["2019",3,12]]}}}],"schema":"https://github.com/citation-style-language/schema/raw/master/csl-citation.json"} </w:instrText>
      </w:r>
      <w:r w:rsidR="0046242D">
        <w:fldChar w:fldCharType="separate"/>
      </w:r>
      <w:r w:rsidR="0046242D" w:rsidRPr="0046242D">
        <w:t>(WHO)</w:t>
      </w:r>
      <w:r w:rsidR="0046242D">
        <w:fldChar w:fldCharType="end"/>
      </w:r>
      <w:r w:rsidR="0046242D">
        <w:t xml:space="preserve">. </w:t>
      </w:r>
      <w:r w:rsidR="00E537AA">
        <w:t>Chronic i</w:t>
      </w:r>
      <w:r w:rsidR="0046242D">
        <w:t xml:space="preserve">nfection with HCV is </w:t>
      </w:r>
      <w:r w:rsidR="00045C78">
        <w:t>l</w:t>
      </w:r>
      <w:r w:rsidR="0046242D">
        <w:t>inked to the development of severe liver diseases, which include acute and chronic hepatitis, cirrhosis, and hepatocellular carcinoma</w:t>
      </w:r>
      <w:r w:rsidR="003E670A">
        <w:t xml:space="preserve"> </w:t>
      </w:r>
      <w:r w:rsidR="003E670A">
        <w:fldChar w:fldCharType="begin"/>
      </w:r>
      <w:r w:rsidR="003E670A">
        <w:instrText xml:space="preserve"> ADDIN ZOTERO_ITEM CSL_CITATION {"citationID":"3ARfUoV3","properties":{"formattedCitation":"(Messina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rsidR="003E670A">
        <w:fldChar w:fldCharType="separate"/>
      </w:r>
      <w:r w:rsidR="003E670A" w:rsidRPr="003E670A">
        <w:t>(Messina et al., 2015)</w:t>
      </w:r>
      <w:r w:rsidR="003E670A">
        <w:fldChar w:fldCharType="end"/>
      </w:r>
      <w:r w:rsidR="0046242D">
        <w:t xml:space="preserve">. </w:t>
      </w:r>
    </w:p>
    <w:p w:rsidR="0060675A" w:rsidRDefault="0060675A"/>
    <w:p w:rsidR="00614E4C" w:rsidRDefault="0046242D">
      <w:r>
        <w:t xml:space="preserve">The diversity of circulating hepatitis C viruses throughout the world has been classified into seven main genotypes and additional more closely related subtypes </w:t>
      </w:r>
      <w:r>
        <w:fldChar w:fldCharType="begin"/>
      </w:r>
      <w:r>
        <w:instrText xml:space="preserve"> ADDIN ZOTERO_ITEM CSL_CITATION {"citationID":"CRkeH2mS","properties":{"formattedCitation":"(Messina et al., 2015)","plainCitation":"(Messina et al., 2015)","noteIndex":0},"citationItems":[{"id":586,"uris":["http://zotero.org/users/4466414/items/VL79RIXY"],"uri":["http://zotero.org/users/4466414/items/VL79RIXY"],"itemData":{"id":586,"type":"article-journal","title":"Global distribution and prevalence of hepatitis C virus genotypes","container-title":"Hepatology","page":"77-87","volume":"61","issue":"1","source":"Wiley Online Library","abstract":"Hepatitis C virus (HCV) exhibits high genetic diversity, characterized by regional variations in genotype prevalence. This poses a challenge to the improved development of vaccines and pan-genotypic treatments, which require the consideration of global trends in HCV genotype prevalence. Here we provide the first comprehensive survey of these trends. To approximate national HCV genotype prevalence, studies published between 1989 and 2013 reporting HCV genotypes are reviewed and combined with overall HCV prevalence estimates from the Global Burden of Disease (GBD) project. We also generate regional and global genotype prevalence estimates, inferring data for countries lacking genotype information. We include 1,217 studies in our analysis, representing 117 countries and 90% of the global population. We calculate that HCV genotype 1 is the most prevalent worldwide, comprising 83.4 million cases (46.2% of all HCV cases), approximately one-third of which are in East Asia. Genotype 3 is the next most prevalent globally (54.3 million, 30.1%); genotypes 2, 4, and 6 are responsible for a total 22.8% of all cases; genotype 5 comprises the remaining &lt;1%. While genotypes 1 and 3 dominate in most countries irrespective of economic status, the largest proportions of genotypes 4 and 5 are in lower-income countries. Conclusion: Although genotype 1 is most common worldwide, nongenotype 1 HCV cases—which are less well served by advances in vaccine and drug development—still comprise over half of all HCV cases. Relative genotype proportions are needed to inform healthcare models, which must be geographically tailored to specific countries or regions in order to improve access to new treatments. Genotype surveillance data are needed from many countries to improve estimates of unmet need. (Hepatology 2015;61:77–87)","DOI":"10.1002/hep.27259","ISSN":"1527-3350","language":"en","author":[{"family":"Messina","given":"Jane P."},{"family":"Humphreys","given":"Isla"},{"family":"Flaxman","given":"Abraham"},{"family":"Brown","given":"Anthony"},{"family":"Cooke","given":"Graham S."},{"family":"Pybus","given":"Oliver G."},{"family":"Barnes","given":"Eleanor"}],"issued":{"date-parts":[["2015"]]}}}],"schema":"https://github.com/citation-style-language/schema/raw/master/csl-citation.json"} </w:instrText>
      </w:r>
      <w:r>
        <w:fldChar w:fldCharType="separate"/>
      </w:r>
      <w:r w:rsidRPr="0046242D">
        <w:t>(Messina et al., 2015)</w:t>
      </w:r>
      <w:r>
        <w:fldChar w:fldCharType="end"/>
      </w:r>
      <w:r>
        <w:t xml:space="preserve">. Past studies have demonstrated that patient prognoses and overall progression of disease can differ between HCV genotypes and subtypes </w:t>
      </w:r>
      <w:r>
        <w:fldChar w:fldCharType="begin"/>
      </w:r>
      <w:r>
        <w:instrText xml:space="preserve"> ADDIN ZOTERO_ITEM CSL_CITATION {"citationID":"3U8pYADT","properties":{"formattedCitation":"(Schr\\uc0\\u246{}ter et al., 1999)","plainCitation":"(Schröter et al., 1999)","noteIndex":0},"citationItems":[{"id":583,"uris":["http://zotero.org/users/4466414/items/DBHXBU87"],"uri":["http://zotero.org/users/4466414/items/DBHXBU87"],"itemData":{"id":583,"type":"article-journal","title":"Serological Determination of Hepatitis C Virus Subtypes 1a, 1b, 2a, 2b, 3a, and 4a by a Recombinant Immunoblot Assay","container-title":"Journal of Clinical Microbiology","page":"2576-2580","volume":"37","issue":"8","source":"PubMed Central","abstract":"Serological determination of hepatitis C virus (HCV) subtypes has been hampered by the lack of suitable assays. Therefore, a recombinant immunoblot assay has been established for serological differentiation of HCV subtypes 1a, 1b, 2a, 2b, 3a, and 4a. It consists of recombinant HCV proteins from the NS-4 region propagated in Escherichia coli. To confirm the serotyping assay results, the results were compared with those obtained by nucleotide sequencing of the NS-5 region. Sera from 157 patients with chronic HCV infection were examined by this assay, and specific antibodies could be detected in 86% (n = 135) of them. The HCV genotype was determined correctly in all but one sample, and the subtypes determined by the serotyping assay corresponded to the HCV subtypes detected by nucleotide sequencing for 95% (n = 128) of the samples. These data indicate that HCV subtypes can be distinguished serologically. The assay that is described provides an easier means of identification of infection with different HCV subtypes for wider clinical and epidemiological applications.","ISSN":"0095-1137","note":"PMID: 10405404\nPMCID: PMC85286","journalAbbreviation":"J Clin Microbiol","author":[{"family":"Schröter","given":"Matthias"},{"family":"Feucht","given":"Heinz-Hubert"},{"family":"Schäfer","given":"Peter"},{"family":"Zöllner","given":"Bernhard"},{"family":"Laufs","given":"Rainer"}],"issued":{"date-parts":[["1999",8]]}}}],"schema":"https://github.com/citation-style-language/schema/raw/master/csl-citation.json"} </w:instrText>
      </w:r>
      <w:r>
        <w:fldChar w:fldCharType="separate"/>
      </w:r>
      <w:r w:rsidRPr="0046242D">
        <w:rPr>
          <w:rFonts w:cs="Times New Roman"/>
        </w:rPr>
        <w:t>(Schröter et al., 1999)</w:t>
      </w:r>
      <w:r>
        <w:fldChar w:fldCharType="end"/>
      </w:r>
      <w:r>
        <w:t>.</w:t>
      </w:r>
      <w:r w:rsidR="0025360E">
        <w:t xml:space="preserve"> </w:t>
      </w:r>
      <w:r w:rsidR="00491CF2">
        <w:t xml:space="preserve">It is therefore, important to track </w:t>
      </w:r>
      <w:r w:rsidR="00390B67">
        <w:t xml:space="preserve">the prevalence of </w:t>
      </w:r>
      <w:r w:rsidR="008B0DC8">
        <w:t xml:space="preserve">different </w:t>
      </w:r>
      <w:r w:rsidR="00B414EF">
        <w:t xml:space="preserve">HCV subtypes in all </w:t>
      </w:r>
      <w:r w:rsidR="00390B67">
        <w:t>regions of the world</w:t>
      </w:r>
      <w:r w:rsidR="00491CF2">
        <w:t xml:space="preserve"> so that public health systems can respond accordingly</w:t>
      </w:r>
      <w:r w:rsidR="00390B67">
        <w:t xml:space="preserve">. </w:t>
      </w:r>
    </w:p>
    <w:p w:rsidR="00614E4C" w:rsidRDefault="00614E4C"/>
    <w:p w:rsidR="0060675A" w:rsidRDefault="002346A4">
      <w:r>
        <w:t>The Los Alamos National Laboratory has curated a database of HCV sequences collected from infected patients around the world</w:t>
      </w:r>
      <w:r w:rsidR="0046242D">
        <w:t xml:space="preserve"> (</w:t>
      </w:r>
      <w:r w:rsidR="0046242D" w:rsidRPr="0046242D">
        <w:t>https://hcv.lanl.gov/content/index</w:t>
      </w:r>
      <w:r w:rsidR="0046242D">
        <w:t>)</w:t>
      </w:r>
      <w:r w:rsidR="0046242D">
        <w:fldChar w:fldCharType="begin"/>
      </w:r>
      <w:r w:rsidR="00BF055F">
        <w:instrText xml:space="preserve"> ADDIN ZOTERO_ITEM CSL_CITATION {"citationID":"Ldm19B44","properties":{"formattedCitation":"(Los Alamos National Laboratory)","plainCitation":"(Los Alamos National Laboratory)","dontUpdate":true,"noteIndex":0},"citationItems":[{"id":581,"uris":["http://zotero.org/users/4466414/items/ET9CDKTS"],"uri":["http://zotero.org/users/4466414/items/ET9CDKTS"],"itemData":{"id":581,"type":"webpage","title":"Hepatitis C Virus Databases","container-title":"Los Alamos National Laboratory","URL":"https://hcv.lanl.gov/content/index","author":[{"family":"Los Alamos National Laboratory","given":""}],"accessed":{"date-parts":[["2019",3,12]]}}}],"schema":"https://github.com/citation-style-language/schema/raw/master/csl-citation.json"} </w:instrText>
      </w:r>
      <w:r w:rsidR="0046242D">
        <w:fldChar w:fldCharType="end"/>
      </w:r>
      <w:r>
        <w:t xml:space="preserve">. </w:t>
      </w:r>
      <w:r w:rsidR="00614E4C">
        <w:t>For this project, I plan to</w:t>
      </w:r>
      <w:r>
        <w:t xml:space="preserve"> </w:t>
      </w:r>
      <w:r w:rsidR="00614E4C">
        <w:t>query this</w:t>
      </w:r>
      <w:r>
        <w:t xml:space="preserve"> database </w:t>
      </w:r>
      <w:r w:rsidR="00614E4C">
        <w:t xml:space="preserve">for patient HCV sequence data </w:t>
      </w:r>
      <w:r>
        <w:t xml:space="preserve">to </w:t>
      </w:r>
      <w:r w:rsidR="00614E4C">
        <w:t xml:space="preserve">analyze the </w:t>
      </w:r>
      <w:r w:rsidR="00491CF2">
        <w:t>prevalence and relatedness of infections</w:t>
      </w:r>
      <w:r w:rsidR="00614E4C">
        <w:t xml:space="preserve"> found on two different continents: Asia and South America. </w:t>
      </w:r>
      <w:r w:rsidR="00491CF2">
        <w:t xml:space="preserve">I will focus this analysis on the core protein of HCV as it is a well populated </w:t>
      </w:r>
      <w:r w:rsidR="00352857">
        <w:t>genetic region</w:t>
      </w:r>
      <w:r w:rsidR="00491CF2">
        <w:t xml:space="preserve"> within the database and plays a</w:t>
      </w:r>
      <w:r w:rsidR="004A1C51">
        <w:t xml:space="preserve">n essential </w:t>
      </w:r>
      <w:r w:rsidR="00491CF2">
        <w:t>functional role in the formation of new HCV particles</w:t>
      </w:r>
      <w:r w:rsidR="00BF055F">
        <w:t xml:space="preserve"> </w:t>
      </w:r>
      <w:r w:rsidR="00BF055F">
        <w:fldChar w:fldCharType="begin"/>
      </w:r>
      <w:r w:rsidR="00BF055F">
        <w:instrText xml:space="preserve"> ADDIN ZOTERO_ITEM CSL_CITATION {"citationID":"Caj1wC5u","properties":{"formattedCitation":"(Gawlik and Gallay, 2014)","plainCitation":"(Gawlik and Gallay, 2014)","noteIndex":0},"citationItems":[{"id":580,"uris":["http://zotero.org/users/4466414/items/LKFVNM6V"],"uri":["http://zotero.org/users/4466414/items/LKFVNM6V"],"itemData":{"id":580,"type":"article-journal","title":"HCV core protein and virus assembly: what we know without structures","container-title":"Immunologic Research","page":"1-10","volume":"60","issue":"1","source":"Springer Link","abstract":"Chronic hepatitis C virus (HCV) infection results in a progressive disease that may end in cirrhosis and, eventually, in hepatocellular carcinoma. In the last several years, tremendous progress has been made in understanding the HCV life cycle and in the development of small molecule compounds for the treatment of chronic hepatitis C. Nevertheless, the complete understanding of HCV assembly and particle release as well as the detailed characterization and structure of HCV particles is still missing. One of the most important events in the HCV assembly is the nucleocapsid formation which is driven by the core protein, that can oligomerize upon interaction with viral RNA, and is orchestrated by viral and host proteins. Despite a growing number of new factors involved in HCV assembly process, we do not know the three-dimensional structure of the core protein or its topology in the nucleocapsid. Since the core protein contains a hydrophobic C-terminal domain responsible for the binding to cellular membranes, the assembly pathway of HCV virions might proceed via coassembly at endoplasmic reticulum membranes. Recently, new mechanisms involving viral proteins and host factors in HCV particle formation and egress have been described. The present review aims to summarize the advances in our understanding of HCV assembly with an emphasis on the core protein as a structural component of virus particles that possesses the ability to interact with a variety of cellular components and is potentially an attractive target for the development of a novel class of anti-HCV agents.","DOI":"10.1007/s12026-014-8494-3","ISSN":"1559-0755","shortTitle":"HCV core protein and virus assembly","journalAbbreviation":"Immunol Res","language":"en","author":[{"family":"Gawlik","given":"Katarzyna"},{"family":"Gallay","given":"Philippe A."}],"issued":{"date-parts":[["2014",10,1]]}}}],"schema":"https://github.com/citation-style-language/schema/raw/master/csl-citation.json"} </w:instrText>
      </w:r>
      <w:r w:rsidR="00BF055F">
        <w:fldChar w:fldCharType="separate"/>
      </w:r>
      <w:r w:rsidR="00BF055F" w:rsidRPr="00BF055F">
        <w:t>(Gawlik and Gallay, 2014)</w:t>
      </w:r>
      <w:r w:rsidR="00BF055F">
        <w:fldChar w:fldCharType="end"/>
      </w:r>
      <w:r w:rsidR="00491CF2">
        <w:t xml:space="preserve">. </w:t>
      </w:r>
    </w:p>
    <w:p w:rsidR="0064730E" w:rsidRDefault="0064730E"/>
    <w:p w:rsidR="0060675A" w:rsidRPr="0064730E" w:rsidRDefault="0046242D" w:rsidP="0064730E">
      <w:pPr>
        <w:spacing w:after="120"/>
        <w:rPr>
          <w:b/>
        </w:rPr>
      </w:pPr>
      <w:r w:rsidRPr="0064730E">
        <w:rPr>
          <w:b/>
        </w:rPr>
        <w:t>Data</w:t>
      </w:r>
      <w:r w:rsidR="0064730E">
        <w:rPr>
          <w:b/>
        </w:rPr>
        <w:t>:</w:t>
      </w:r>
    </w:p>
    <w:p w:rsidR="0060675A" w:rsidRDefault="0046242D">
      <w:pPr>
        <w:pStyle w:val="ListParagraph"/>
        <w:numPr>
          <w:ilvl w:val="0"/>
          <w:numId w:val="3"/>
        </w:numPr>
      </w:pPr>
      <w:r>
        <w:rPr>
          <w:b/>
        </w:rPr>
        <w:t>Source:</w:t>
      </w:r>
      <w:r>
        <w:t xml:space="preserve"> HCV Database at Los Alamos National Laboratory </w:t>
      </w:r>
    </w:p>
    <w:p w:rsidR="0060675A" w:rsidRDefault="0046242D">
      <w:pPr>
        <w:pStyle w:val="ListParagraph"/>
        <w:numPr>
          <w:ilvl w:val="0"/>
          <w:numId w:val="3"/>
        </w:numPr>
      </w:pPr>
      <w:r>
        <w:rPr>
          <w:b/>
        </w:rPr>
        <w:t>Format:</w:t>
      </w:r>
      <w:r>
        <w:t xml:space="preserve"> Nucleotide sequences in FASTA format</w:t>
      </w:r>
    </w:p>
    <w:p w:rsidR="0064730E" w:rsidRPr="0064730E" w:rsidRDefault="00BF055F">
      <w:pPr>
        <w:pStyle w:val="ListParagraph"/>
        <w:numPr>
          <w:ilvl w:val="0"/>
          <w:numId w:val="3"/>
        </w:numPr>
        <w:rPr>
          <w:b/>
        </w:rPr>
      </w:pPr>
      <w:r>
        <w:rPr>
          <w:b/>
        </w:rPr>
        <w:t xml:space="preserve">Header </w:t>
      </w:r>
      <w:r w:rsidR="0064730E">
        <w:rPr>
          <w:b/>
        </w:rPr>
        <w:t xml:space="preserve">Metadata: </w:t>
      </w:r>
      <w:r w:rsidR="008401F2">
        <w:t xml:space="preserve">Subtype, patient ID, accession number </w:t>
      </w:r>
    </w:p>
    <w:p w:rsidR="0060675A" w:rsidRDefault="00BF055F">
      <w:pPr>
        <w:pStyle w:val="ListParagraph"/>
        <w:numPr>
          <w:ilvl w:val="0"/>
          <w:numId w:val="3"/>
        </w:numPr>
      </w:pPr>
      <w:r>
        <w:rPr>
          <w:b/>
        </w:rPr>
        <w:t>Region /</w:t>
      </w:r>
      <w:r w:rsidR="0046242D">
        <w:rPr>
          <w:b/>
        </w:rPr>
        <w:t xml:space="preserve"> Gene: </w:t>
      </w:r>
      <w:r w:rsidR="002346A4">
        <w:t>Core protein</w:t>
      </w:r>
    </w:p>
    <w:p w:rsidR="00801ED7" w:rsidRDefault="00801ED7">
      <w:pPr>
        <w:pStyle w:val="ListParagraph"/>
        <w:numPr>
          <w:ilvl w:val="0"/>
          <w:numId w:val="3"/>
        </w:numPr>
      </w:pPr>
      <w:r>
        <w:rPr>
          <w:b/>
        </w:rPr>
        <w:t>Genotype / Subty</w:t>
      </w:r>
      <w:r w:rsidR="00FA0C7E">
        <w:rPr>
          <w:b/>
        </w:rPr>
        <w:t xml:space="preserve">pe: </w:t>
      </w:r>
      <w:r w:rsidR="00FA0C7E">
        <w:t xml:space="preserve">All </w:t>
      </w:r>
    </w:p>
    <w:p w:rsidR="0060675A" w:rsidRDefault="0046242D">
      <w:pPr>
        <w:pStyle w:val="ListParagraph"/>
        <w:numPr>
          <w:ilvl w:val="0"/>
          <w:numId w:val="3"/>
        </w:numPr>
      </w:pPr>
      <w:r>
        <w:rPr>
          <w:b/>
        </w:rPr>
        <w:t>Geographical Regions:</w:t>
      </w:r>
    </w:p>
    <w:p w:rsidR="0060675A" w:rsidRDefault="002346A4">
      <w:pPr>
        <w:pStyle w:val="ListParagraph"/>
        <w:numPr>
          <w:ilvl w:val="1"/>
          <w:numId w:val="3"/>
        </w:numPr>
      </w:pPr>
      <w:r>
        <w:t>South America</w:t>
      </w:r>
      <w:r w:rsidR="00BF055F">
        <w:t xml:space="preserve"> (~500 sequences)</w:t>
      </w:r>
    </w:p>
    <w:p w:rsidR="0060675A" w:rsidRDefault="002346A4">
      <w:pPr>
        <w:pStyle w:val="ListParagraph"/>
        <w:numPr>
          <w:ilvl w:val="1"/>
          <w:numId w:val="3"/>
        </w:numPr>
      </w:pPr>
      <w:r>
        <w:t>Asia</w:t>
      </w:r>
      <w:r w:rsidR="00BF055F">
        <w:t xml:space="preserve"> (~1900 sequences)</w:t>
      </w:r>
    </w:p>
    <w:p w:rsidR="00BF055F" w:rsidRPr="00BF055F" w:rsidRDefault="0046242D">
      <w:pPr>
        <w:pStyle w:val="ListParagraph"/>
        <w:numPr>
          <w:ilvl w:val="0"/>
          <w:numId w:val="3"/>
        </w:numPr>
      </w:pPr>
      <w:r>
        <w:rPr>
          <w:b/>
        </w:rPr>
        <w:t xml:space="preserve">Additional Information: </w:t>
      </w:r>
    </w:p>
    <w:p w:rsidR="0060675A" w:rsidRDefault="0046242D" w:rsidP="00BF055F">
      <w:pPr>
        <w:pStyle w:val="ListParagraph"/>
        <w:numPr>
          <w:ilvl w:val="1"/>
          <w:numId w:val="3"/>
        </w:numPr>
      </w:pPr>
      <w:r>
        <w:t xml:space="preserve">Reference sequence of HCV (NC_004102) </w:t>
      </w:r>
    </w:p>
    <w:p w:rsidR="0064730E" w:rsidRDefault="0064730E"/>
    <w:p w:rsidR="0060675A" w:rsidRPr="0064730E" w:rsidRDefault="0046242D" w:rsidP="0064730E">
      <w:pPr>
        <w:spacing w:after="100" w:afterAutospacing="1"/>
        <w:rPr>
          <w:b/>
        </w:rPr>
      </w:pPr>
      <w:r w:rsidRPr="0064730E">
        <w:rPr>
          <w:b/>
        </w:rPr>
        <w:t>Objectives</w:t>
      </w:r>
      <w:r w:rsidR="0064730E" w:rsidRPr="0064730E">
        <w:rPr>
          <w:b/>
        </w:rPr>
        <w:t>:</w:t>
      </w:r>
    </w:p>
    <w:p w:rsidR="0060675A" w:rsidRDefault="0046242D">
      <w:pPr>
        <w:pStyle w:val="ListParagraph"/>
        <w:numPr>
          <w:ilvl w:val="0"/>
          <w:numId w:val="2"/>
        </w:numPr>
      </w:pPr>
      <w:r>
        <w:t xml:space="preserve">To </w:t>
      </w:r>
      <w:r w:rsidR="00B414EF">
        <w:t xml:space="preserve">sort sequences by country and find the most prevalent </w:t>
      </w:r>
      <w:r>
        <w:t xml:space="preserve">HCV </w:t>
      </w:r>
      <w:r w:rsidR="00B414EF">
        <w:t xml:space="preserve">subtype in </w:t>
      </w:r>
      <w:r w:rsidR="002346A4">
        <w:t>each country and continent</w:t>
      </w:r>
    </w:p>
    <w:p w:rsidR="0060675A" w:rsidRDefault="0046242D" w:rsidP="00491CF2">
      <w:pPr>
        <w:pStyle w:val="ListParagraph"/>
        <w:numPr>
          <w:ilvl w:val="0"/>
          <w:numId w:val="2"/>
        </w:numPr>
      </w:pPr>
      <w:r>
        <w:t xml:space="preserve">To </w:t>
      </w:r>
      <w:r w:rsidR="002346A4">
        <w:t>sort sequences by subtype and</w:t>
      </w:r>
      <w:r w:rsidR="00614E4C">
        <w:t xml:space="preserve"> compute genetic distances between these different subtypes by </w:t>
      </w:r>
      <w:r w:rsidR="00491CF2">
        <w:t>comparing</w:t>
      </w:r>
      <w:r w:rsidR="00614E4C">
        <w:t xml:space="preserve"> random </w:t>
      </w:r>
      <w:r w:rsidR="002346A4">
        <w:t xml:space="preserve">samples of sequences </w:t>
      </w:r>
      <w:r w:rsidR="00491CF2">
        <w:t>to each other</w:t>
      </w:r>
    </w:p>
    <w:p w:rsidR="00491CF2" w:rsidRDefault="00491CF2" w:rsidP="00491CF2">
      <w:pPr>
        <w:pStyle w:val="ListParagraph"/>
        <w:numPr>
          <w:ilvl w:val="0"/>
          <w:numId w:val="2"/>
        </w:numPr>
      </w:pPr>
      <w:r>
        <w:t xml:space="preserve">To translate nucleotide sequences into amino acid sequences and </w:t>
      </w:r>
      <w:r w:rsidR="0064730E">
        <w:t xml:space="preserve">determine whether there are differences in hydrophobicity between subtypes </w:t>
      </w:r>
      <w:r w:rsidR="008401F2">
        <w:t xml:space="preserve"> </w:t>
      </w:r>
    </w:p>
    <w:p w:rsidR="00783E81" w:rsidRDefault="008401F2" w:rsidP="00491CF2">
      <w:pPr>
        <w:pStyle w:val="ListParagraph"/>
        <w:numPr>
          <w:ilvl w:val="0"/>
          <w:numId w:val="2"/>
        </w:numPr>
      </w:pPr>
      <w:r>
        <w:t xml:space="preserve">To </w:t>
      </w:r>
      <w:r w:rsidR="009F3E93">
        <w:t xml:space="preserve">identify those </w:t>
      </w:r>
      <w:r>
        <w:t>patients who have been sequenced more than once</w:t>
      </w:r>
    </w:p>
    <w:p w:rsidR="00783E81" w:rsidRDefault="00783E81">
      <w:pPr>
        <w:rPr>
          <w:rFonts w:cs="Mangal"/>
          <w:szCs w:val="21"/>
        </w:rPr>
      </w:pPr>
      <w:r>
        <w:br w:type="page"/>
      </w:r>
    </w:p>
    <w:p w:rsidR="00587BDC" w:rsidRPr="00587BDC" w:rsidRDefault="00587BDC" w:rsidP="009F3E93">
      <w:pPr>
        <w:pStyle w:val="Bibliography"/>
        <w:spacing w:after="240"/>
        <w:ind w:left="567" w:hanging="567"/>
        <w:rPr>
          <w:b/>
        </w:rPr>
      </w:pPr>
      <w:r w:rsidRPr="00587BDC">
        <w:rPr>
          <w:b/>
        </w:rPr>
        <w:lastRenderedPageBreak/>
        <w:t>References</w:t>
      </w:r>
      <w:r>
        <w:rPr>
          <w:b/>
        </w:rPr>
        <w:t>:</w:t>
      </w:r>
    </w:p>
    <w:p w:rsidR="009F3E93" w:rsidRPr="009F3E93" w:rsidRDefault="009F3E93" w:rsidP="009F3E93">
      <w:pPr>
        <w:pStyle w:val="Bibliography"/>
        <w:spacing w:after="240"/>
        <w:ind w:left="567" w:hanging="567"/>
      </w:pPr>
      <w:r>
        <w:fldChar w:fldCharType="begin"/>
      </w:r>
      <w:r>
        <w:instrText xml:space="preserve"> ADDIN ZOTERO_BIBL {"uncited":[],"omitted":[],"custom":[]} CSL_BIBLIOGRAPHY </w:instrText>
      </w:r>
      <w:r>
        <w:fldChar w:fldCharType="separate"/>
      </w:r>
      <w:r w:rsidRPr="009F3E93">
        <w:t xml:space="preserve">Gawlik, K., and Gallay, P.A. (2014). HCV core protein and virus assembly: what we know without structures. Immunol. Res. </w:t>
      </w:r>
      <w:r w:rsidRPr="009F3E93">
        <w:rPr>
          <w:i/>
          <w:iCs/>
        </w:rPr>
        <w:t>60</w:t>
      </w:r>
      <w:r w:rsidRPr="009F3E93">
        <w:t>, 1–10.</w:t>
      </w:r>
    </w:p>
    <w:p w:rsidR="009F3E93" w:rsidRPr="009F3E93" w:rsidRDefault="009F3E93" w:rsidP="009F3E93">
      <w:pPr>
        <w:pStyle w:val="Bibliography"/>
        <w:spacing w:after="240"/>
        <w:ind w:left="567" w:hanging="567"/>
      </w:pPr>
      <w:r w:rsidRPr="009F3E93">
        <w:t>Los Alamos National Laboratory Hepatitis C Virus Databases.</w:t>
      </w:r>
    </w:p>
    <w:p w:rsidR="009F3E93" w:rsidRPr="009F3E93" w:rsidRDefault="009F3E93" w:rsidP="009F3E93">
      <w:pPr>
        <w:pStyle w:val="Bibliography"/>
        <w:spacing w:after="240"/>
        <w:ind w:left="567" w:hanging="567"/>
      </w:pPr>
      <w:r w:rsidRPr="009F3E93">
        <w:t xml:space="preserve">Messina, J.P., Humphreys, I., Flaxman, A., Brown, A., Cooke, G.S., Pybus, O.G., and Barnes, E. (2015). Global distribution and prevalence of hepatitis C virus genotypes. Hepatology </w:t>
      </w:r>
      <w:r w:rsidRPr="009F3E93">
        <w:rPr>
          <w:i/>
          <w:iCs/>
        </w:rPr>
        <w:t>61</w:t>
      </w:r>
      <w:r w:rsidRPr="009F3E93">
        <w:t>, 77–87.</w:t>
      </w:r>
    </w:p>
    <w:p w:rsidR="009F3E93" w:rsidRPr="009F3E93" w:rsidRDefault="009F3E93" w:rsidP="009F3E93">
      <w:pPr>
        <w:pStyle w:val="Bibliography"/>
        <w:spacing w:after="240"/>
        <w:ind w:left="567" w:hanging="567"/>
      </w:pPr>
      <w:r w:rsidRPr="009F3E93">
        <w:t xml:space="preserve">Schröter, M., Feucht, H.-H., Schäfer, P., Zöllner, B., and Laufs, R. (1999). Serological Determination of Hepatitis C Virus Subtypes 1a, 1b, 2a, 2b, 3a, and 4a by a Recombinant Immunoblot Assay. J. Clin. Microbiol. </w:t>
      </w:r>
      <w:r w:rsidRPr="009F3E93">
        <w:rPr>
          <w:i/>
          <w:iCs/>
        </w:rPr>
        <w:t>37</w:t>
      </w:r>
      <w:r w:rsidRPr="009F3E93">
        <w:t>, 2576–2580.</w:t>
      </w:r>
    </w:p>
    <w:p w:rsidR="009F3E93" w:rsidRPr="009F3E93" w:rsidRDefault="009F3E93" w:rsidP="009F3E93">
      <w:pPr>
        <w:pStyle w:val="Bibliography"/>
        <w:spacing w:after="240"/>
        <w:ind w:left="567" w:hanging="567"/>
      </w:pPr>
      <w:r w:rsidRPr="009F3E93">
        <w:t>WHO Hepatitis C.</w:t>
      </w:r>
    </w:p>
    <w:p w:rsidR="009F3E93" w:rsidRDefault="009F3E93" w:rsidP="009F3E93">
      <w:pPr>
        <w:spacing w:after="240"/>
        <w:ind w:left="567" w:hanging="567"/>
        <w:rPr>
          <w:rFonts w:cs="Mangal"/>
          <w:szCs w:val="21"/>
        </w:rPr>
      </w:pPr>
      <w:r>
        <w:rPr>
          <w:rFonts w:cs="Mangal"/>
          <w:szCs w:val="21"/>
        </w:rPr>
        <w:fldChar w:fldCharType="end"/>
      </w:r>
    </w:p>
    <w:sectPr w:rsidR="009F3E93">
      <w:headerReference w:type="default" r:id="rId7"/>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B99" w:rsidRDefault="008F7B99" w:rsidP="00332CCE">
      <w:r>
        <w:separator/>
      </w:r>
    </w:p>
  </w:endnote>
  <w:endnote w:type="continuationSeparator" w:id="0">
    <w:p w:rsidR="008F7B99" w:rsidRDefault="008F7B99" w:rsidP="0033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Cambria"/>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B99" w:rsidRDefault="008F7B99" w:rsidP="00332CCE">
      <w:r>
        <w:separator/>
      </w:r>
    </w:p>
  </w:footnote>
  <w:footnote w:type="continuationSeparator" w:id="0">
    <w:p w:rsidR="008F7B99" w:rsidRDefault="008F7B99" w:rsidP="00332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CCE" w:rsidRDefault="00332CCE">
    <w:pPr>
      <w:pStyle w:val="Header"/>
    </w:pPr>
    <w:r>
      <w:tab/>
    </w:r>
    <w:r>
      <w:tab/>
    </w:r>
  </w:p>
  <w:p w:rsidR="00332CCE" w:rsidRDefault="00332CCE">
    <w:pPr>
      <w:pStyle w:val="Header"/>
    </w:pPr>
    <w:r>
      <w:tab/>
    </w:r>
    <w:r>
      <w:tab/>
      <w:t>Bio9919</w:t>
    </w:r>
  </w:p>
  <w:p w:rsidR="00332CCE" w:rsidRDefault="00332CCE">
    <w:pPr>
      <w:pStyle w:val="Header"/>
    </w:pPr>
    <w:r>
      <w:tab/>
    </w:r>
    <w:r>
      <w:tab/>
      <w:t>250804907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0EB"/>
    <w:multiLevelType w:val="multilevel"/>
    <w:tmpl w:val="58449980"/>
    <w:lvl w:ilvl="0">
      <w:numFmt w:val="bullet"/>
      <w:lvlText w:val="-"/>
      <w:lvlJc w:val="left"/>
      <w:pPr>
        <w:ind w:left="720" w:hanging="360"/>
      </w:pPr>
      <w:rPr>
        <w:rFonts w:ascii="Liberation Serif" w:hAnsi="Liberation Serif" w:cs="Lohit Devanaga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D7698C"/>
    <w:multiLevelType w:val="multilevel"/>
    <w:tmpl w:val="BFFEF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4E2414"/>
    <w:multiLevelType w:val="multilevel"/>
    <w:tmpl w:val="9E1645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5FD41A3"/>
    <w:multiLevelType w:val="multilevel"/>
    <w:tmpl w:val="83C6A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75A"/>
    <w:rsid w:val="00045C78"/>
    <w:rsid w:val="002346A4"/>
    <w:rsid w:val="0025360E"/>
    <w:rsid w:val="00256E86"/>
    <w:rsid w:val="002F3A20"/>
    <w:rsid w:val="00332CCE"/>
    <w:rsid w:val="00352857"/>
    <w:rsid w:val="00390B67"/>
    <w:rsid w:val="003E670A"/>
    <w:rsid w:val="0046242D"/>
    <w:rsid w:val="00491CF2"/>
    <w:rsid w:val="004A1C51"/>
    <w:rsid w:val="00587BDC"/>
    <w:rsid w:val="00590752"/>
    <w:rsid w:val="0060675A"/>
    <w:rsid w:val="00614E4C"/>
    <w:rsid w:val="0064730E"/>
    <w:rsid w:val="006621F9"/>
    <w:rsid w:val="00783E81"/>
    <w:rsid w:val="00801ED7"/>
    <w:rsid w:val="008401F2"/>
    <w:rsid w:val="008B0DC8"/>
    <w:rsid w:val="008F7B99"/>
    <w:rsid w:val="009F3E93"/>
    <w:rsid w:val="00B40415"/>
    <w:rsid w:val="00B414EF"/>
    <w:rsid w:val="00BF055F"/>
    <w:rsid w:val="00CF2CCA"/>
    <w:rsid w:val="00D93A69"/>
    <w:rsid w:val="00E537AA"/>
    <w:rsid w:val="00F14024"/>
    <w:rsid w:val="00FA0C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8171"/>
  <w15:docId w15:val="{22D4DCBE-8B90-4337-A6C4-C36AFB65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Noto Sans CJK SC Regular" w:cs="Lohit Devanaga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Noto Sans CJK SC Regular" w:cs="Lohit Devanaga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203F7"/>
    <w:pPr>
      <w:ind w:left="720"/>
      <w:contextualSpacing/>
    </w:pPr>
    <w:rPr>
      <w:rFonts w:cs="Mangal"/>
      <w:szCs w:val="21"/>
    </w:rPr>
  </w:style>
  <w:style w:type="paragraph" w:styleId="Bibliography">
    <w:name w:val="Bibliography"/>
    <w:basedOn w:val="Normal"/>
    <w:next w:val="Normal"/>
    <w:uiPriority w:val="37"/>
    <w:unhideWhenUsed/>
    <w:rsid w:val="0046242D"/>
    <w:rPr>
      <w:rFonts w:cs="Mangal"/>
      <w:szCs w:val="21"/>
    </w:rPr>
  </w:style>
  <w:style w:type="paragraph" w:styleId="Header">
    <w:name w:val="header"/>
    <w:basedOn w:val="Normal"/>
    <w:link w:val="HeaderChar"/>
    <w:uiPriority w:val="99"/>
    <w:unhideWhenUsed/>
    <w:rsid w:val="00332C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32CCE"/>
    <w:rPr>
      <w:rFonts w:cs="Mangal"/>
      <w:sz w:val="24"/>
      <w:szCs w:val="21"/>
    </w:rPr>
  </w:style>
  <w:style w:type="paragraph" w:styleId="Footer">
    <w:name w:val="footer"/>
    <w:basedOn w:val="Normal"/>
    <w:link w:val="FooterChar"/>
    <w:uiPriority w:val="99"/>
    <w:unhideWhenUsed/>
    <w:rsid w:val="00332C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32CCE"/>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2</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John Palmer</cp:lastModifiedBy>
  <cp:revision>16</cp:revision>
  <dcterms:created xsi:type="dcterms:W3CDTF">2019-03-06T10:39:00Z</dcterms:created>
  <dcterms:modified xsi:type="dcterms:W3CDTF">2019-03-12T16:32:00Z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zotero-version="5.0.61"&gt;&lt;session id="omnfof4e"/&gt;&lt;style id="http://www.zotero.org/styles/cell" hasBibliography="1" bibliographyStyleHasBeenSet="1"/&gt;&lt;prefs&gt;&lt;pref name="fieldType" value="Field"/&gt;&lt;pref name="automaticJournalAbbreviation</vt:lpwstr>
  </property>
  <property fmtid="{D5CDD505-2E9C-101B-9397-08002B2CF9AE}" pid="9" name="ZOTERO_PREF_2">
    <vt:lpwstr>s" value="true"/&gt;&lt;/prefs&gt;&lt;/data&gt;</vt:lpwstr>
  </property>
</Properties>
</file>