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25CE" w:rsidRDefault="00000000">
      <w:pPr>
        <w:spacing w:before="89"/>
        <w:ind w:left="249"/>
        <w:rPr>
          <w:b/>
          <w:sz w:val="21"/>
          <w:szCs w:val="21"/>
        </w:rPr>
      </w:pPr>
      <w:r>
        <w:rPr>
          <w:b/>
          <w:sz w:val="21"/>
          <w:szCs w:val="21"/>
        </w:rPr>
        <w:t>POONAM KUMARI</w:t>
      </w:r>
    </w:p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spacing w:before="105"/>
        <w:rPr>
          <w:b/>
          <w:color w:val="000000"/>
          <w:sz w:val="21"/>
          <w:szCs w:val="21"/>
        </w:rPr>
      </w:pPr>
    </w:p>
    <w:p w:rsidR="00C725CE" w:rsidRDefault="00000000">
      <w:pPr>
        <w:ind w:left="249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b/>
          <w:sz w:val="18"/>
          <w:szCs w:val="18"/>
        </w:rPr>
        <w:t>Contact No. +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91-9643355363</w:t>
      </w:r>
    </w:p>
    <w:p w:rsidR="00C725CE" w:rsidRDefault="00000000">
      <w:pPr>
        <w:spacing w:before="20"/>
        <w:ind w:left="249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Email: </w:t>
      </w:r>
      <w:hyperlink r:id="rId5">
        <w:r>
          <w:rPr>
            <w:b/>
            <w:color w:val="0000FF"/>
            <w:sz w:val="18"/>
            <w:szCs w:val="18"/>
            <w:u w:val="single"/>
          </w:rPr>
          <w:t>poonamsify@gmail.com</w:t>
        </w:r>
      </w:hyperlink>
    </w:p>
    <w:p w:rsidR="00C725CE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165100</wp:posOffset>
                </wp:positionV>
                <wp:extent cx="5953125" cy="12700"/>
                <wp:effectExtent l="0" t="0" r="0" b="0"/>
                <wp:wrapTopAndBottom distT="0" distB="0"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9438" y="3779365"/>
                          <a:ext cx="5953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3125" h="120000" extrusionOk="0">
                              <a:moveTo>
                                <a:pt x="0" y="0"/>
                              </a:moveTo>
                              <a:lnTo>
                                <a:pt x="5953124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165100</wp:posOffset>
                </wp:positionV>
                <wp:extent cx="5953125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725CE" w:rsidRDefault="00000000">
      <w:pPr>
        <w:spacing w:before="293"/>
        <w:ind w:left="136"/>
        <w:rPr>
          <w:sz w:val="24"/>
          <w:szCs w:val="24"/>
        </w:rPr>
      </w:pPr>
      <w:r>
        <w:rPr>
          <w:sz w:val="24"/>
          <w:szCs w:val="24"/>
        </w:rPr>
        <w:t>OBJECTIVE</w:t>
      </w:r>
    </w:p>
    <w:p w:rsidR="00C725CE" w:rsidRDefault="00000000">
      <w:pPr>
        <w:pBdr>
          <w:top w:val="nil"/>
          <w:left w:val="nil"/>
          <w:bottom w:val="nil"/>
          <w:right w:val="nil"/>
          <w:between w:val="nil"/>
        </w:pBdr>
        <w:spacing w:before="160"/>
        <w:ind w:left="136" w:right="87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To </w:t>
      </w:r>
      <w:r>
        <w:rPr>
          <w:sz w:val="18"/>
          <w:szCs w:val="18"/>
        </w:rPr>
        <w:t>obtain a challenging</w:t>
      </w:r>
      <w:r>
        <w:rPr>
          <w:color w:val="000000"/>
          <w:sz w:val="18"/>
          <w:szCs w:val="18"/>
        </w:rPr>
        <w:t xml:space="preserve"> position in the field of Microsoft technology software development and significantly contribute towards the growth of the company.</w:t>
      </w:r>
    </w:p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8"/>
          <w:szCs w:val="18"/>
        </w:rPr>
      </w:pPr>
    </w:p>
    <w:p w:rsidR="00C725CE" w:rsidRDefault="00000000">
      <w:pPr>
        <w:ind w:left="136"/>
        <w:rPr>
          <w:sz w:val="24"/>
          <w:szCs w:val="24"/>
        </w:rPr>
      </w:pPr>
      <w:r>
        <w:rPr>
          <w:sz w:val="24"/>
          <w:szCs w:val="24"/>
        </w:rPr>
        <w:t>EXPERIENCE SUMMARY</w:t>
      </w:r>
    </w:p>
    <w:p w:rsidR="00C725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80"/>
        </w:tabs>
        <w:spacing w:before="160"/>
        <w:ind w:right="974"/>
        <w:rPr>
          <w:color w:val="000000"/>
        </w:rPr>
      </w:pPr>
      <w:r>
        <w:rPr>
          <w:color w:val="000000"/>
          <w:sz w:val="18"/>
          <w:szCs w:val="18"/>
        </w:rPr>
        <w:t>Have 3 years of experience in Azure Development and 5.5 years of experience in Software Development, Design and development and unit testing using .NET environment</w:t>
      </w:r>
    </w:p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8"/>
          <w:szCs w:val="18"/>
        </w:rPr>
      </w:pPr>
    </w:p>
    <w:p w:rsidR="00C725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79"/>
        </w:tabs>
        <w:ind w:left="779" w:hanging="359"/>
        <w:rPr>
          <w:color w:val="000000"/>
        </w:rPr>
      </w:pPr>
      <w:r>
        <w:rPr>
          <w:color w:val="000000"/>
          <w:sz w:val="18"/>
          <w:szCs w:val="18"/>
        </w:rPr>
        <w:t>Certified in AZ-900 (Azure Fundamental)</w:t>
      </w:r>
    </w:p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:rsidR="00C725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80"/>
        </w:tabs>
        <w:ind w:right="1075"/>
        <w:rPr>
          <w:color w:val="000000"/>
        </w:rPr>
      </w:pPr>
      <w:r>
        <w:rPr>
          <w:color w:val="000000"/>
          <w:sz w:val="18"/>
          <w:szCs w:val="18"/>
        </w:rPr>
        <w:t xml:space="preserve">Having experience in Azure Function Apps, Durable Functions (Write, </w:t>
      </w:r>
      <w:proofErr w:type="gramStart"/>
      <w:r>
        <w:rPr>
          <w:color w:val="000000"/>
          <w:sz w:val="18"/>
          <w:szCs w:val="18"/>
        </w:rPr>
        <w:t>Call</w:t>
      </w:r>
      <w:proofErr w:type="gramEnd"/>
      <w:r>
        <w:rPr>
          <w:color w:val="000000"/>
          <w:sz w:val="18"/>
          <w:szCs w:val="18"/>
        </w:rPr>
        <w:t xml:space="preserve"> from other Functions, Configure with Micro services, and Convert Message from one type to another type) Orchestrator function, Timer Trigger functions.</w:t>
      </w:r>
    </w:p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:rsidR="00C725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79"/>
        </w:tabs>
        <w:ind w:left="779" w:hanging="359"/>
        <w:rPr>
          <w:color w:val="000000"/>
        </w:rPr>
      </w:pPr>
      <w:r>
        <w:rPr>
          <w:color w:val="000000"/>
          <w:sz w:val="18"/>
          <w:szCs w:val="18"/>
        </w:rPr>
        <w:t>Working Experience on Web API Projects.</w:t>
      </w:r>
    </w:p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:rsidR="00C725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79"/>
        </w:tabs>
        <w:ind w:left="779" w:hanging="359"/>
        <w:rPr>
          <w:color w:val="000000"/>
        </w:rPr>
      </w:pPr>
      <w:r>
        <w:rPr>
          <w:color w:val="000000"/>
          <w:sz w:val="18"/>
          <w:szCs w:val="18"/>
        </w:rPr>
        <w:t xml:space="preserve">Have worked experience in Service </w:t>
      </w:r>
      <w:proofErr w:type="gramStart"/>
      <w:r>
        <w:rPr>
          <w:color w:val="000000"/>
          <w:sz w:val="18"/>
          <w:szCs w:val="18"/>
        </w:rPr>
        <w:t>Bus(</w:t>
      </w:r>
      <w:proofErr w:type="gramEnd"/>
      <w:r>
        <w:rPr>
          <w:color w:val="000000"/>
          <w:sz w:val="18"/>
          <w:szCs w:val="18"/>
        </w:rPr>
        <w:t>Queue and Topic)</w:t>
      </w:r>
    </w:p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:rsidR="00C725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79"/>
        </w:tabs>
        <w:ind w:left="779" w:hanging="359"/>
        <w:rPr>
          <w:color w:val="000000"/>
        </w:rPr>
      </w:pPr>
      <w:r>
        <w:rPr>
          <w:color w:val="000000"/>
          <w:sz w:val="18"/>
          <w:szCs w:val="18"/>
        </w:rPr>
        <w:t>Have work experience on Storage, Logic Apps, Blob, App Insights, and Batches.</w:t>
      </w:r>
    </w:p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:rsidR="00C725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79"/>
        </w:tabs>
        <w:ind w:left="779" w:hanging="359"/>
        <w:rPr>
          <w:color w:val="000000"/>
        </w:rPr>
      </w:pPr>
      <w:r>
        <w:rPr>
          <w:color w:val="000000"/>
          <w:sz w:val="18"/>
          <w:szCs w:val="18"/>
        </w:rPr>
        <w:t>Have very good knowledge in OOPS concepts</w:t>
      </w:r>
    </w:p>
    <w:p w:rsidR="00C725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79"/>
        </w:tabs>
        <w:spacing w:before="160"/>
        <w:ind w:left="779" w:hanging="359"/>
        <w:rPr>
          <w:color w:val="000000"/>
        </w:rPr>
      </w:pPr>
      <w:r>
        <w:rPr>
          <w:color w:val="000000"/>
          <w:sz w:val="18"/>
          <w:szCs w:val="18"/>
        </w:rPr>
        <w:t>Have good analytical and logical skills.</w:t>
      </w:r>
    </w:p>
    <w:p w:rsidR="00C725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79"/>
        </w:tabs>
        <w:spacing w:before="160"/>
        <w:ind w:left="779" w:hanging="359"/>
        <w:rPr>
          <w:color w:val="000000"/>
        </w:rPr>
      </w:pPr>
      <w:r>
        <w:rPr>
          <w:color w:val="000000"/>
          <w:sz w:val="18"/>
          <w:szCs w:val="18"/>
        </w:rPr>
        <w:t>Have widespread experience on web application, database maintenance and windows applications.</w:t>
      </w:r>
    </w:p>
    <w:p w:rsidR="00C725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79"/>
        </w:tabs>
        <w:spacing w:before="160"/>
        <w:ind w:left="779" w:hanging="359"/>
        <w:rPr>
          <w:color w:val="000000"/>
        </w:rPr>
      </w:pPr>
      <w:r>
        <w:rPr>
          <w:color w:val="000000"/>
          <w:sz w:val="18"/>
          <w:szCs w:val="18"/>
        </w:rPr>
        <w:t xml:space="preserve">Have very good experience in deploying web applications in production </w:t>
      </w:r>
      <w:r>
        <w:rPr>
          <w:sz w:val="18"/>
          <w:szCs w:val="18"/>
        </w:rPr>
        <w:t>environments</w:t>
      </w:r>
      <w:r>
        <w:rPr>
          <w:color w:val="000000"/>
          <w:sz w:val="18"/>
          <w:szCs w:val="18"/>
        </w:rPr>
        <w:t>.</w:t>
      </w:r>
    </w:p>
    <w:p w:rsidR="00C725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79"/>
        </w:tabs>
        <w:spacing w:before="160"/>
        <w:ind w:left="779" w:hanging="359"/>
        <w:rPr>
          <w:color w:val="000000"/>
        </w:rPr>
      </w:pPr>
      <w:r>
        <w:rPr>
          <w:color w:val="000000"/>
          <w:sz w:val="18"/>
          <w:szCs w:val="18"/>
        </w:rPr>
        <w:t>Have very good knowledge on web services.</w:t>
      </w:r>
    </w:p>
    <w:p w:rsidR="00C725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79"/>
        </w:tabs>
        <w:spacing w:before="160"/>
        <w:ind w:left="779" w:hanging="359"/>
        <w:rPr>
          <w:color w:val="000000"/>
        </w:rPr>
      </w:pPr>
      <w:r>
        <w:rPr>
          <w:color w:val="000000"/>
          <w:sz w:val="18"/>
          <w:szCs w:val="18"/>
        </w:rPr>
        <w:t>Have experience in analyzing requirements and freezing the requirements.</w:t>
      </w:r>
    </w:p>
    <w:p w:rsidR="00C725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79"/>
        </w:tabs>
        <w:spacing w:before="160"/>
        <w:ind w:left="779" w:hanging="359"/>
        <w:rPr>
          <w:color w:val="000000"/>
        </w:rPr>
      </w:pPr>
      <w:r>
        <w:rPr>
          <w:color w:val="000000"/>
          <w:sz w:val="18"/>
          <w:szCs w:val="18"/>
        </w:rPr>
        <w:t>Have experience on providing estimations for implementation of new requirements.</w:t>
      </w:r>
    </w:p>
    <w:p w:rsidR="00C725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79"/>
        </w:tabs>
        <w:spacing w:before="160"/>
        <w:ind w:left="779" w:hanging="359"/>
        <w:rPr>
          <w:color w:val="000000"/>
        </w:rPr>
      </w:pPr>
      <w:r>
        <w:rPr>
          <w:color w:val="000000"/>
          <w:sz w:val="18"/>
          <w:szCs w:val="18"/>
        </w:rPr>
        <w:t>Have very good communication skills with on-site officials.</w:t>
      </w:r>
    </w:p>
    <w:p w:rsidR="00C725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79"/>
        </w:tabs>
        <w:spacing w:before="160"/>
        <w:ind w:left="779" w:hanging="359"/>
        <w:rPr>
          <w:color w:val="000000"/>
        </w:rPr>
      </w:pPr>
      <w:r>
        <w:rPr>
          <w:color w:val="000000"/>
          <w:sz w:val="18"/>
          <w:szCs w:val="18"/>
        </w:rPr>
        <w:t>Has experience with .Net MVC development.</w:t>
      </w:r>
    </w:p>
    <w:p w:rsidR="00C725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79"/>
        </w:tabs>
        <w:spacing w:before="160"/>
        <w:ind w:left="779" w:hanging="359"/>
        <w:rPr>
          <w:color w:val="000000"/>
        </w:rPr>
      </w:pPr>
      <w:r>
        <w:rPr>
          <w:color w:val="000000"/>
          <w:sz w:val="18"/>
          <w:szCs w:val="18"/>
        </w:rPr>
        <w:t>Have very good experience in requirement collection, analysis and management during client interactions.</w:t>
      </w:r>
    </w:p>
    <w:p w:rsidR="00C725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79"/>
        </w:tabs>
        <w:spacing w:before="160"/>
        <w:ind w:left="779" w:hanging="359"/>
        <w:rPr>
          <w:color w:val="000000"/>
        </w:rPr>
      </w:pPr>
      <w:r>
        <w:rPr>
          <w:color w:val="000000"/>
          <w:sz w:val="18"/>
          <w:szCs w:val="18"/>
        </w:rPr>
        <w:t xml:space="preserve">Has good experience in Product </w:t>
      </w:r>
      <w:proofErr w:type="gramStart"/>
      <w:r>
        <w:rPr>
          <w:color w:val="000000"/>
          <w:sz w:val="18"/>
          <w:szCs w:val="18"/>
        </w:rPr>
        <w:t>deployment ,</w:t>
      </w:r>
      <w:proofErr w:type="gramEnd"/>
      <w:r>
        <w:rPr>
          <w:color w:val="000000"/>
          <w:sz w:val="18"/>
          <w:szCs w:val="18"/>
        </w:rPr>
        <w:t xml:space="preserve"> unit testing and database maintenance</w:t>
      </w:r>
    </w:p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8"/>
          <w:szCs w:val="18"/>
        </w:rPr>
      </w:pPr>
    </w:p>
    <w:p w:rsidR="00C725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80"/>
        </w:tabs>
        <w:ind w:right="1570"/>
        <w:rPr>
          <w:color w:val="000000"/>
        </w:rPr>
      </w:pPr>
      <w:r>
        <w:rPr>
          <w:color w:val="000000"/>
          <w:sz w:val="18"/>
          <w:szCs w:val="18"/>
        </w:rPr>
        <w:t xml:space="preserve">Excellent experience in Installation and configuration of different databases on Operating Systems in Windows platforms like MS SQL, </w:t>
      </w:r>
      <w:proofErr w:type="spellStart"/>
      <w:r>
        <w:rPr>
          <w:color w:val="000000"/>
          <w:sz w:val="18"/>
          <w:szCs w:val="18"/>
        </w:rPr>
        <w:t>PgAdmin</w:t>
      </w:r>
      <w:proofErr w:type="spellEnd"/>
      <w:r>
        <w:rPr>
          <w:color w:val="000000"/>
          <w:sz w:val="18"/>
          <w:szCs w:val="18"/>
        </w:rPr>
        <w:t>.</w:t>
      </w:r>
    </w:p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:rsidR="00C725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79"/>
        </w:tabs>
        <w:ind w:left="779" w:hanging="359"/>
        <w:rPr>
          <w:color w:val="000000"/>
        </w:rPr>
      </w:pPr>
      <w:r>
        <w:rPr>
          <w:color w:val="000000"/>
          <w:sz w:val="18"/>
          <w:szCs w:val="18"/>
        </w:rPr>
        <w:t xml:space="preserve">Good in creating Jobs, </w:t>
      </w:r>
      <w:r>
        <w:rPr>
          <w:sz w:val="18"/>
          <w:szCs w:val="18"/>
        </w:rPr>
        <w:t>Triggers</w:t>
      </w:r>
      <w:r>
        <w:rPr>
          <w:color w:val="000000"/>
          <w:sz w:val="18"/>
          <w:szCs w:val="18"/>
        </w:rPr>
        <w:t xml:space="preserve"> and Scheduling.</w:t>
      </w:r>
    </w:p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:rsidR="00C725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79"/>
        </w:tabs>
        <w:ind w:left="779" w:hanging="359"/>
        <w:rPr>
          <w:color w:val="000000"/>
        </w:rPr>
      </w:pPr>
      <w:r>
        <w:rPr>
          <w:color w:val="000000"/>
          <w:sz w:val="18"/>
          <w:szCs w:val="18"/>
        </w:rPr>
        <w:t xml:space="preserve">Excellent Knowledge of </w:t>
      </w:r>
      <w:r>
        <w:rPr>
          <w:sz w:val="18"/>
          <w:szCs w:val="18"/>
        </w:rPr>
        <w:t>Stored</w:t>
      </w:r>
      <w:r>
        <w:rPr>
          <w:color w:val="000000"/>
          <w:sz w:val="18"/>
          <w:szCs w:val="18"/>
        </w:rPr>
        <w:t xml:space="preserve"> Procedure, Joins, MS SQL </w:t>
      </w:r>
      <w:proofErr w:type="gramStart"/>
      <w:r>
        <w:rPr>
          <w:color w:val="000000"/>
          <w:sz w:val="18"/>
          <w:szCs w:val="18"/>
        </w:rPr>
        <w:t>Queries ,</w:t>
      </w:r>
      <w:proofErr w:type="gramEnd"/>
      <w:r>
        <w:rPr>
          <w:color w:val="000000"/>
          <w:sz w:val="18"/>
          <w:szCs w:val="18"/>
        </w:rPr>
        <w:t xml:space="preserve"> Views , Cursor etc.</w:t>
      </w:r>
    </w:p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:rsidR="00C725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79"/>
        </w:tabs>
        <w:ind w:left="779" w:hanging="359"/>
        <w:rPr>
          <w:color w:val="000000"/>
        </w:rPr>
      </w:pPr>
      <w:r>
        <w:rPr>
          <w:color w:val="000000"/>
          <w:sz w:val="18"/>
          <w:szCs w:val="18"/>
        </w:rPr>
        <w:t>Good knowledge of PL/SQL</w:t>
      </w:r>
    </w:p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:rsidR="00C725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79"/>
        </w:tabs>
        <w:ind w:left="779" w:hanging="359"/>
        <w:rPr>
          <w:color w:val="000000"/>
        </w:rPr>
      </w:pPr>
      <w:r>
        <w:rPr>
          <w:color w:val="000000"/>
          <w:sz w:val="18"/>
          <w:szCs w:val="18"/>
        </w:rPr>
        <w:t>Excellent experience of Installing WAMP.</w:t>
      </w:r>
    </w:p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:rsidR="00C725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79"/>
        </w:tabs>
        <w:ind w:left="779" w:hanging="359"/>
        <w:rPr>
          <w:color w:val="000000"/>
        </w:rPr>
      </w:pPr>
      <w:r>
        <w:rPr>
          <w:color w:val="000000"/>
          <w:sz w:val="18"/>
          <w:szCs w:val="18"/>
        </w:rPr>
        <w:t>Excellent in Database Mirroring, Replication</w:t>
      </w:r>
    </w:p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:rsidR="00C725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79"/>
        </w:tabs>
        <w:ind w:left="779" w:hanging="359"/>
        <w:rPr>
          <w:color w:val="000000"/>
        </w:rPr>
      </w:pPr>
      <w:r>
        <w:rPr>
          <w:color w:val="000000"/>
          <w:sz w:val="18"/>
          <w:szCs w:val="18"/>
        </w:rPr>
        <w:t>Provided Remote / on-call production supports</w:t>
      </w:r>
    </w:p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:rsidR="00C725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79"/>
        </w:tabs>
        <w:ind w:left="779" w:hanging="359"/>
        <w:rPr>
          <w:color w:val="000000"/>
        </w:rPr>
        <w:sectPr w:rsidR="00C725CE">
          <w:pgSz w:w="11910" w:h="16840"/>
          <w:pgMar w:top="1260" w:right="320" w:bottom="280" w:left="1160" w:header="360" w:footer="360" w:gutter="0"/>
          <w:pgNumType w:start="1"/>
          <w:cols w:space="720"/>
        </w:sectPr>
      </w:pPr>
      <w:r>
        <w:rPr>
          <w:color w:val="000000"/>
          <w:sz w:val="18"/>
          <w:szCs w:val="18"/>
        </w:rPr>
        <w:t>Strong ability to work independently and manage one's time.</w:t>
      </w:r>
    </w:p>
    <w:p w:rsidR="00C725CE" w:rsidRDefault="00000000">
      <w:pPr>
        <w:spacing w:before="104"/>
        <w:ind w:left="136"/>
        <w:rPr>
          <w:sz w:val="24"/>
          <w:szCs w:val="24"/>
        </w:rPr>
      </w:pPr>
      <w:r>
        <w:rPr>
          <w:sz w:val="24"/>
          <w:szCs w:val="24"/>
        </w:rPr>
        <w:lastRenderedPageBreak/>
        <w:t>TECHNICAL SKILLS</w:t>
      </w:r>
    </w:p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spacing w:before="10" w:after="1"/>
        <w:rPr>
          <w:color w:val="000000"/>
          <w:sz w:val="18"/>
          <w:szCs w:val="18"/>
        </w:rPr>
      </w:pPr>
    </w:p>
    <w:tbl>
      <w:tblPr>
        <w:tblStyle w:val="a"/>
        <w:tblW w:w="10048" w:type="dxa"/>
        <w:tblInd w:w="156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2956"/>
        <w:gridCol w:w="7092"/>
      </w:tblGrid>
      <w:tr w:rsidR="00C725CE">
        <w:trPr>
          <w:trHeight w:val="299"/>
        </w:trPr>
        <w:tc>
          <w:tcPr>
            <w:tcW w:w="10048" w:type="dxa"/>
            <w:gridSpan w:val="2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Software</w:t>
            </w:r>
          </w:p>
        </w:tc>
      </w:tr>
      <w:tr w:rsidR="00C725CE">
        <w:trPr>
          <w:trHeight w:val="739"/>
        </w:trPr>
        <w:tc>
          <w:tcPr>
            <w:tcW w:w="2956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Azure Skills</w:t>
            </w:r>
          </w:p>
        </w:tc>
        <w:tc>
          <w:tcPr>
            <w:tcW w:w="7092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7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Azure Functions, Durable functions, Orchestrator function, Logic App, Service Bus – Queue and Topic, Azure Virtual Machines, Azure Active Directory, Storage-Blob, App Insights, Batches </w:t>
            </w:r>
            <w:proofErr w:type="spellStart"/>
            <w:r>
              <w:rPr>
                <w:color w:val="000000"/>
                <w:sz w:val="18"/>
                <w:szCs w:val="18"/>
              </w:rPr>
              <w:t>etc</w:t>
            </w:r>
            <w:proofErr w:type="spellEnd"/>
          </w:p>
        </w:tc>
      </w:tr>
      <w:tr w:rsidR="00C725CE">
        <w:trPr>
          <w:trHeight w:val="599"/>
        </w:trPr>
        <w:tc>
          <w:tcPr>
            <w:tcW w:w="2956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Operating Systems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28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7092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30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Windows 10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30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.net framework 3.5, 4.0, 4.5, MVC 4.0,5.0 and .net core</w:t>
            </w:r>
          </w:p>
        </w:tc>
      </w:tr>
      <w:tr w:rsidR="00C725CE">
        <w:trPr>
          <w:trHeight w:val="519"/>
        </w:trPr>
        <w:tc>
          <w:tcPr>
            <w:tcW w:w="2956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Web Technologies</w:t>
            </w:r>
          </w:p>
        </w:tc>
        <w:tc>
          <w:tcPr>
            <w:tcW w:w="7092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30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HTML, HTML 5, CSHTML, LINQ, WCF service, Web Services, JavaScript, Ajax, MVC, Entity Framework, ADO.net, CSS</w:t>
            </w:r>
          </w:p>
        </w:tc>
      </w:tr>
      <w:tr w:rsidR="00C725CE">
        <w:trPr>
          <w:trHeight w:val="299"/>
        </w:trPr>
        <w:tc>
          <w:tcPr>
            <w:tcW w:w="2956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Database</w:t>
            </w:r>
          </w:p>
        </w:tc>
        <w:tc>
          <w:tcPr>
            <w:tcW w:w="7092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30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SQL Server</w:t>
            </w:r>
          </w:p>
        </w:tc>
      </w:tr>
      <w:tr w:rsidR="00C725CE">
        <w:trPr>
          <w:trHeight w:val="299"/>
        </w:trPr>
        <w:tc>
          <w:tcPr>
            <w:tcW w:w="2956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Web Servers</w:t>
            </w:r>
          </w:p>
        </w:tc>
        <w:tc>
          <w:tcPr>
            <w:tcW w:w="7092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30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IIS 6.5, 7.0, 8.0. Web server 2008, 2012</w:t>
            </w:r>
          </w:p>
        </w:tc>
      </w:tr>
      <w:tr w:rsidR="00C725CE">
        <w:trPr>
          <w:trHeight w:val="311"/>
        </w:trPr>
        <w:tc>
          <w:tcPr>
            <w:tcW w:w="2956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283"/>
              <w:rPr>
                <w:rFonts w:ascii="Arial MT" w:eastAsia="Arial MT" w:hAnsi="Arial MT" w:cs="Arial MT"/>
                <w:color w:val="000000"/>
                <w:sz w:val="17"/>
                <w:szCs w:val="17"/>
              </w:rPr>
            </w:pPr>
            <w:r>
              <w:rPr>
                <w:rFonts w:ascii="Arial MT" w:eastAsia="Arial MT" w:hAnsi="Arial MT" w:cs="Arial MT"/>
                <w:color w:val="232323"/>
                <w:sz w:val="17"/>
                <w:szCs w:val="17"/>
              </w:rPr>
              <w:t>Responsive UI Framework</w:t>
            </w:r>
          </w:p>
        </w:tc>
        <w:tc>
          <w:tcPr>
            <w:tcW w:w="7092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301"/>
              <w:rPr>
                <w:rFonts w:ascii="Arial MT" w:eastAsia="Arial MT" w:hAnsi="Arial MT" w:cs="Arial MT"/>
                <w:color w:val="000000"/>
                <w:sz w:val="17"/>
                <w:szCs w:val="17"/>
              </w:rPr>
            </w:pPr>
            <w:r>
              <w:rPr>
                <w:rFonts w:ascii="Arial MT" w:eastAsia="Arial MT" w:hAnsi="Arial MT" w:cs="Arial MT"/>
                <w:color w:val="232323"/>
                <w:sz w:val="17"/>
                <w:szCs w:val="17"/>
              </w:rPr>
              <w:t>Bootstrap, jQuery</w:t>
            </w:r>
          </w:p>
        </w:tc>
      </w:tr>
      <w:tr w:rsidR="00C725CE">
        <w:trPr>
          <w:trHeight w:val="739"/>
        </w:trPr>
        <w:tc>
          <w:tcPr>
            <w:tcW w:w="2956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Development Tools &amp; Utilities</w:t>
            </w:r>
          </w:p>
        </w:tc>
        <w:tc>
          <w:tcPr>
            <w:tcW w:w="7092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301" w:right="44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Visual Studio 2005, Visual Studio 2008, Visual Studio 2010, Visual Studio 2012, visual studio 2013, VS 2015, VS</w:t>
            </w:r>
            <w:proofErr w:type="gramStart"/>
            <w:r>
              <w:rPr>
                <w:color w:val="000000"/>
                <w:sz w:val="18"/>
                <w:szCs w:val="18"/>
              </w:rPr>
              <w:t>2017,VS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2019, AJAX Toolkit, </w:t>
            </w:r>
            <w:proofErr w:type="spellStart"/>
            <w:r>
              <w:rPr>
                <w:sz w:val="18"/>
                <w:szCs w:val="18"/>
              </w:rPr>
              <w:t>Stylecop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and FX Cop, JQUERY UI plug-in.</w:t>
            </w:r>
          </w:p>
        </w:tc>
      </w:tr>
      <w:tr w:rsidR="00C725CE">
        <w:trPr>
          <w:trHeight w:val="299"/>
        </w:trPr>
        <w:tc>
          <w:tcPr>
            <w:tcW w:w="2956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Frameworks</w:t>
            </w:r>
          </w:p>
        </w:tc>
        <w:tc>
          <w:tcPr>
            <w:tcW w:w="7092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30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.Net 3.5,4.0,4.5,6.0,8.0 </w:t>
            </w:r>
          </w:p>
        </w:tc>
      </w:tr>
      <w:tr w:rsidR="00C725CE">
        <w:trPr>
          <w:trHeight w:val="311"/>
        </w:trPr>
        <w:tc>
          <w:tcPr>
            <w:tcW w:w="2956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283"/>
              <w:rPr>
                <w:rFonts w:ascii="Arial MT" w:eastAsia="Arial MT" w:hAnsi="Arial MT" w:cs="Arial MT"/>
                <w:color w:val="000000"/>
                <w:sz w:val="17"/>
                <w:szCs w:val="17"/>
              </w:rPr>
            </w:pPr>
            <w:r>
              <w:rPr>
                <w:rFonts w:ascii="Arial MT" w:eastAsia="Arial MT" w:hAnsi="Arial MT" w:cs="Arial MT"/>
                <w:color w:val="232323"/>
                <w:sz w:val="17"/>
                <w:szCs w:val="17"/>
              </w:rPr>
              <w:t>Backend Integration</w:t>
            </w:r>
          </w:p>
        </w:tc>
        <w:tc>
          <w:tcPr>
            <w:tcW w:w="7092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301"/>
              <w:rPr>
                <w:rFonts w:ascii="Arial MT" w:eastAsia="Arial MT" w:hAnsi="Arial MT" w:cs="Arial MT"/>
                <w:color w:val="000000"/>
                <w:sz w:val="17"/>
                <w:szCs w:val="17"/>
              </w:rPr>
            </w:pPr>
            <w:r>
              <w:rPr>
                <w:rFonts w:ascii="Arial MT" w:eastAsia="Arial MT" w:hAnsi="Arial MT" w:cs="Arial MT"/>
                <w:color w:val="232323"/>
                <w:sz w:val="17"/>
                <w:szCs w:val="17"/>
              </w:rPr>
              <w:t>Web services, RESTful Services</w:t>
            </w:r>
          </w:p>
        </w:tc>
      </w:tr>
      <w:tr w:rsidR="00C725CE">
        <w:trPr>
          <w:trHeight w:val="299"/>
        </w:trPr>
        <w:tc>
          <w:tcPr>
            <w:tcW w:w="2956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Version Tools</w:t>
            </w:r>
          </w:p>
        </w:tc>
        <w:tc>
          <w:tcPr>
            <w:tcW w:w="7092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30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TFS</w:t>
            </w:r>
          </w:p>
        </w:tc>
      </w:tr>
    </w:tbl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:rsidR="00C725CE" w:rsidRDefault="00000000">
      <w:pPr>
        <w:ind w:left="136"/>
        <w:rPr>
          <w:sz w:val="24"/>
          <w:szCs w:val="24"/>
        </w:rPr>
      </w:pPr>
      <w:r>
        <w:rPr>
          <w:sz w:val="24"/>
          <w:szCs w:val="24"/>
        </w:rPr>
        <w:t>PROFESSIONAL EXPERIENCE</w:t>
      </w:r>
    </w:p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8"/>
          <w:szCs w:val="18"/>
        </w:rPr>
      </w:pPr>
    </w:p>
    <w:tbl>
      <w:tblPr>
        <w:tblStyle w:val="a0"/>
        <w:tblW w:w="10155" w:type="dxa"/>
        <w:tblInd w:w="156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3300"/>
        <w:gridCol w:w="3075"/>
        <w:gridCol w:w="3780"/>
      </w:tblGrid>
      <w:tr w:rsidR="00C725CE">
        <w:trPr>
          <w:trHeight w:val="417"/>
        </w:trPr>
        <w:tc>
          <w:tcPr>
            <w:tcW w:w="3300" w:type="dxa"/>
            <w:tcBorders>
              <w:bottom w:val="single" w:sz="4" w:space="0" w:color="000000"/>
            </w:tcBorders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Organization</w:t>
            </w:r>
          </w:p>
        </w:tc>
        <w:tc>
          <w:tcPr>
            <w:tcW w:w="3075" w:type="dxa"/>
            <w:tcBorders>
              <w:bottom w:val="single" w:sz="4" w:space="0" w:color="000000"/>
            </w:tcBorders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9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Roles</w:t>
            </w:r>
          </w:p>
        </w:tc>
        <w:tc>
          <w:tcPr>
            <w:tcW w:w="3780" w:type="dxa"/>
            <w:tcBorders>
              <w:bottom w:val="single" w:sz="4" w:space="0" w:color="000000"/>
            </w:tcBorders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Duration</w:t>
            </w:r>
          </w:p>
        </w:tc>
      </w:tr>
      <w:tr w:rsidR="00C725CE">
        <w:trPr>
          <w:trHeight w:val="417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8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Velocis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System Pvt. Ltd. (Client -NIC)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9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Admin. Support L 1 A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9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24th March 2017- 31st March 2018</w:t>
            </w:r>
          </w:p>
        </w:tc>
      </w:tr>
      <w:tr w:rsidR="00C725CE">
        <w:trPr>
          <w:trHeight w:val="417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5CE" w:rsidRDefault="00000000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Silver Touch Technologies Ltd (Client -NIC)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9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Administration Support- Level 1A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1st April 2018- 31 December 2018</w:t>
            </w:r>
          </w:p>
        </w:tc>
      </w:tr>
      <w:tr w:rsidR="00C725CE">
        <w:trPr>
          <w:trHeight w:val="417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5CE" w:rsidRDefault="00000000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proofErr w:type="spellStart"/>
            <w:r>
              <w:rPr>
                <w:sz w:val="18"/>
                <w:szCs w:val="18"/>
              </w:rPr>
              <w:t>Velocis</w:t>
            </w:r>
            <w:proofErr w:type="spellEnd"/>
            <w:r>
              <w:rPr>
                <w:sz w:val="18"/>
                <w:szCs w:val="18"/>
              </w:rPr>
              <w:t xml:space="preserve"> System Pvt. Ltd. (Client- NIC)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System &amp; Database Architect (5 less than 7 </w:t>
            </w:r>
            <w:proofErr w:type="spellStart"/>
            <w:r>
              <w:rPr>
                <w:sz w:val="18"/>
                <w:szCs w:val="18"/>
              </w:rPr>
              <w:t>Yrs</w:t>
            </w:r>
            <w:proofErr w:type="spellEnd"/>
            <w:r>
              <w:rPr>
                <w:sz w:val="18"/>
                <w:szCs w:val="18"/>
              </w:rPr>
              <w:t xml:space="preserve"> Exp)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1st January 2019- 13th May 2022</w:t>
            </w:r>
          </w:p>
        </w:tc>
      </w:tr>
      <w:tr w:rsidR="00C725CE">
        <w:trPr>
          <w:trHeight w:val="417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Wipro (</w:t>
            </w:r>
            <w:r>
              <w:rPr>
                <w:sz w:val="18"/>
                <w:szCs w:val="18"/>
              </w:rPr>
              <w:t>Permanent)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Software Engineer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9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18th </w:t>
            </w:r>
            <w:r>
              <w:rPr>
                <w:color w:val="000000"/>
                <w:sz w:val="18"/>
                <w:szCs w:val="18"/>
              </w:rPr>
              <w:t>May 2022- Till Date</w:t>
            </w:r>
          </w:p>
        </w:tc>
      </w:tr>
    </w:tbl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C725CE" w:rsidRDefault="00000000">
      <w:pPr>
        <w:spacing w:before="1"/>
        <w:ind w:left="136"/>
        <w:rPr>
          <w:sz w:val="24"/>
          <w:szCs w:val="24"/>
        </w:rPr>
      </w:pPr>
      <w:r>
        <w:rPr>
          <w:sz w:val="24"/>
          <w:szCs w:val="24"/>
        </w:rPr>
        <w:t>PROFESSIONAL WORK EXPERIENCE</w:t>
      </w:r>
    </w:p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8"/>
          <w:szCs w:val="18"/>
        </w:rPr>
      </w:pPr>
    </w:p>
    <w:tbl>
      <w:tblPr>
        <w:tblStyle w:val="a1"/>
        <w:tblW w:w="10062" w:type="dxa"/>
        <w:tblInd w:w="156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2195"/>
        <w:gridCol w:w="5835"/>
        <w:gridCol w:w="2032"/>
      </w:tblGrid>
      <w:tr w:rsidR="00C725CE">
        <w:trPr>
          <w:trHeight w:val="299"/>
        </w:trPr>
        <w:tc>
          <w:tcPr>
            <w:tcW w:w="2195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 Name of the Project</w:t>
            </w:r>
          </w:p>
        </w:tc>
        <w:tc>
          <w:tcPr>
            <w:tcW w:w="5835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Migration Project</w:t>
            </w:r>
          </w:p>
        </w:tc>
        <w:tc>
          <w:tcPr>
            <w:tcW w:w="2032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8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mallCaps/>
                <w:color w:val="800000"/>
                <w:sz w:val="18"/>
                <w:szCs w:val="18"/>
              </w:rPr>
              <w:t>Wipro</w:t>
            </w:r>
          </w:p>
        </w:tc>
      </w:tr>
      <w:tr w:rsidR="00C725CE">
        <w:trPr>
          <w:trHeight w:val="299"/>
        </w:trPr>
        <w:tc>
          <w:tcPr>
            <w:tcW w:w="2195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Environment</w:t>
            </w:r>
          </w:p>
        </w:tc>
        <w:tc>
          <w:tcPr>
            <w:tcW w:w="7867" w:type="dxa"/>
            <w:gridSpan w:val="2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Azure </w:t>
            </w:r>
            <w:proofErr w:type="gramStart"/>
            <w:r>
              <w:rPr>
                <w:color w:val="000000"/>
                <w:sz w:val="18"/>
                <w:szCs w:val="18"/>
              </w:rPr>
              <w:t>Cloud ,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Visual Studio 2022, </w:t>
            </w:r>
            <w:proofErr w:type="spellStart"/>
            <w:r>
              <w:rPr>
                <w:color w:val="000000"/>
                <w:sz w:val="18"/>
                <w:szCs w:val="18"/>
              </w:rPr>
              <w:t>Sql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Server 2012</w:t>
            </w:r>
          </w:p>
        </w:tc>
      </w:tr>
      <w:tr w:rsidR="00C725CE">
        <w:trPr>
          <w:trHeight w:val="2377"/>
        </w:trPr>
        <w:tc>
          <w:tcPr>
            <w:tcW w:w="2195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Responsibility</w:t>
            </w:r>
          </w:p>
        </w:tc>
        <w:tc>
          <w:tcPr>
            <w:tcW w:w="7867" w:type="dxa"/>
            <w:gridSpan w:val="2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83" w:lineRule="auto"/>
              <w:ind w:left="113" w:right="539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Migrate to Cloud (Azure) Created App Services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83" w:lineRule="auto"/>
              <w:ind w:left="113" w:right="447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Coding, MS Testing, Unit Testing Requirement Analysis.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Bug Fixing.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3" w:right="593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Production Deployment.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3" w:right="593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Delivery.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Source Code Versioning.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Client Communication.</w:t>
            </w:r>
          </w:p>
        </w:tc>
      </w:tr>
    </w:tbl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spacing w:before="203"/>
        <w:rPr>
          <w:color w:val="000000"/>
          <w:sz w:val="20"/>
          <w:szCs w:val="20"/>
        </w:rPr>
      </w:pPr>
    </w:p>
    <w:tbl>
      <w:tblPr>
        <w:tblStyle w:val="a2"/>
        <w:tblW w:w="10062" w:type="dxa"/>
        <w:tblInd w:w="156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2195"/>
        <w:gridCol w:w="5835"/>
        <w:gridCol w:w="2032"/>
      </w:tblGrid>
      <w:tr w:rsidR="00C725CE">
        <w:trPr>
          <w:trHeight w:val="299"/>
        </w:trPr>
        <w:tc>
          <w:tcPr>
            <w:tcW w:w="2195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 Name of the Project</w:t>
            </w:r>
          </w:p>
        </w:tc>
        <w:tc>
          <w:tcPr>
            <w:tcW w:w="5835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One FPS</w:t>
            </w:r>
          </w:p>
        </w:tc>
        <w:tc>
          <w:tcPr>
            <w:tcW w:w="2032" w:type="dxa"/>
          </w:tcPr>
          <w:p w:rsidR="00C725CE" w:rsidRDefault="00000000">
            <w:pPr>
              <w:spacing w:before="40"/>
              <w:ind w:left="108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mallCaps/>
                <w:color w:val="800000"/>
                <w:sz w:val="18"/>
                <w:szCs w:val="18"/>
              </w:rPr>
              <w:t>Wipro</w:t>
            </w:r>
          </w:p>
        </w:tc>
      </w:tr>
      <w:tr w:rsidR="00C725CE">
        <w:trPr>
          <w:trHeight w:val="299"/>
        </w:trPr>
        <w:tc>
          <w:tcPr>
            <w:tcW w:w="2195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Environment</w:t>
            </w:r>
          </w:p>
        </w:tc>
        <w:tc>
          <w:tcPr>
            <w:tcW w:w="7867" w:type="dxa"/>
            <w:gridSpan w:val="2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Azure Cloud, Visual Studio 2022, </w:t>
            </w:r>
            <w:proofErr w:type="spellStart"/>
            <w:r>
              <w:rPr>
                <w:color w:val="000000"/>
                <w:sz w:val="18"/>
                <w:szCs w:val="18"/>
              </w:rPr>
              <w:t>Sql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Server 2012, </w:t>
            </w:r>
            <w:proofErr w:type="spellStart"/>
            <w:r>
              <w:rPr>
                <w:color w:val="000000"/>
                <w:sz w:val="18"/>
                <w:szCs w:val="18"/>
              </w:rPr>
              <w:t>PgAdmin</w:t>
            </w:r>
            <w:proofErr w:type="spellEnd"/>
          </w:p>
        </w:tc>
      </w:tr>
      <w:tr w:rsidR="00C725CE">
        <w:trPr>
          <w:trHeight w:val="279"/>
        </w:trPr>
        <w:tc>
          <w:tcPr>
            <w:tcW w:w="2195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Responsibility</w:t>
            </w:r>
          </w:p>
        </w:tc>
        <w:tc>
          <w:tcPr>
            <w:tcW w:w="7867" w:type="dxa"/>
            <w:gridSpan w:val="2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11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Created App Services</w:t>
            </w:r>
          </w:p>
        </w:tc>
      </w:tr>
    </w:tbl>
    <w:p w:rsidR="00C725CE" w:rsidRDefault="00C725CE">
      <w:pPr>
        <w:rPr>
          <w:sz w:val="18"/>
          <w:szCs w:val="18"/>
        </w:rPr>
        <w:sectPr w:rsidR="00C725CE">
          <w:pgSz w:w="11910" w:h="16840"/>
          <w:pgMar w:top="1920" w:right="320" w:bottom="280" w:left="1160" w:header="360" w:footer="360" w:gutter="0"/>
          <w:cols w:space="720"/>
        </w:sectPr>
      </w:pPr>
    </w:p>
    <w:p w:rsidR="00C725CE" w:rsidRDefault="00000000">
      <w:pPr>
        <w:pBdr>
          <w:top w:val="nil"/>
          <w:left w:val="nil"/>
          <w:bottom w:val="nil"/>
          <w:right w:val="nil"/>
          <w:between w:val="nil"/>
        </w:pBdr>
        <w:ind w:left="126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mc:AlternateContent>
          <mc:Choice Requires="wpg">
            <w:drawing>
              <wp:inline distT="0" distB="0" distL="0" distR="0">
                <wp:extent cx="6402070" cy="2347595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2070" cy="2347595"/>
                          <a:chOff x="2144950" y="2606200"/>
                          <a:chExt cx="6402100" cy="234760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2144965" y="2606203"/>
                            <a:ext cx="6402070" cy="2347575"/>
                            <a:chOff x="0" y="0"/>
                            <a:chExt cx="6402070" cy="2347575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6402050" cy="2347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725CE" w:rsidRDefault="00C725C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 5"/>
                          <wps:cNvSpPr/>
                          <wps:spPr>
                            <a:xfrm>
                              <a:off x="0" y="6350"/>
                              <a:ext cx="6402070" cy="23348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02070" h="2334895" extrusionOk="0">
                                  <a:moveTo>
                                    <a:pt x="6350" y="6350"/>
                                  </a:moveTo>
                                  <a:lnTo>
                                    <a:pt x="6350" y="2327960"/>
                                  </a:lnTo>
                                </a:path>
                                <a:path w="6402070" h="2334895" extrusionOk="0">
                                  <a:moveTo>
                                    <a:pt x="0" y="0"/>
                                  </a:moveTo>
                                  <a:lnTo>
                                    <a:pt x="6402070" y="0"/>
                                  </a:lnTo>
                                </a:path>
                                <a:path w="6402070" h="2334895" extrusionOk="0">
                                  <a:moveTo>
                                    <a:pt x="0" y="2334310"/>
                                  </a:moveTo>
                                  <a:lnTo>
                                    <a:pt x="6402070" y="233431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C0504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1400175" y="6350"/>
                              <a:ext cx="4995545" cy="233489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C0504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725CE" w:rsidRDefault="00000000">
                                <w:pPr>
                                  <w:ind w:left="103" w:firstLine="103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Unit Testing</w:t>
                                </w:r>
                              </w:p>
                              <w:p w:rsidR="00C725CE" w:rsidRDefault="00000000">
                                <w:pPr>
                                  <w:spacing w:before="40" w:line="283" w:lineRule="auto"/>
                                  <w:ind w:left="103" w:right="6025" w:firstLine="103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REST API creation Coding</w:t>
                                </w:r>
                              </w:p>
                              <w:p w:rsidR="00C725CE" w:rsidRDefault="00000000">
                                <w:pPr>
                                  <w:spacing w:before="1" w:line="283" w:lineRule="auto"/>
                                  <w:ind w:left="103" w:right="6025" w:firstLine="103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Selenium Testing Pipeline Creation Design Azure Function Worked on Service Bus Logic App creation</w:t>
                                </w:r>
                              </w:p>
                              <w:p w:rsidR="00C725CE" w:rsidRDefault="00000000">
                                <w:pPr>
                                  <w:spacing w:before="2" w:line="283" w:lineRule="auto"/>
                                  <w:ind w:left="103" w:right="5397" w:firstLine="103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Worked on OPDG Connection Requirement Analysis.</w:t>
                                </w:r>
                              </w:p>
                              <w:p w:rsidR="00C725CE" w:rsidRDefault="00000000">
                                <w:pPr>
                                  <w:spacing w:before="1"/>
                                  <w:ind w:left="103" w:firstLine="103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Bug Fixing.</w:t>
                                </w:r>
                              </w:p>
                              <w:p w:rsidR="00C725CE" w:rsidRDefault="00000000">
                                <w:pPr>
                                  <w:spacing w:before="27" w:line="294" w:lineRule="auto"/>
                                  <w:ind w:left="103" w:right="5940" w:firstLine="103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Production Deployment. Client Communication. Support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402070" cy="234759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2070" cy="23475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spacing w:before="121"/>
        <w:rPr>
          <w:color w:val="000000"/>
          <w:sz w:val="20"/>
          <w:szCs w:val="20"/>
        </w:rPr>
      </w:pPr>
    </w:p>
    <w:tbl>
      <w:tblPr>
        <w:tblStyle w:val="a3"/>
        <w:tblW w:w="10062" w:type="dxa"/>
        <w:tblInd w:w="156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2195"/>
        <w:gridCol w:w="5835"/>
        <w:gridCol w:w="2032"/>
      </w:tblGrid>
      <w:tr w:rsidR="00C725CE">
        <w:trPr>
          <w:trHeight w:val="299"/>
        </w:trPr>
        <w:tc>
          <w:tcPr>
            <w:tcW w:w="2195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 Name of the Project</w:t>
            </w:r>
          </w:p>
        </w:tc>
        <w:tc>
          <w:tcPr>
            <w:tcW w:w="5835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Supremo</w:t>
            </w:r>
          </w:p>
        </w:tc>
        <w:tc>
          <w:tcPr>
            <w:tcW w:w="2032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8"/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smallCaps/>
                <w:color w:val="800000"/>
                <w:sz w:val="18"/>
                <w:szCs w:val="18"/>
              </w:rPr>
              <w:t>Velocis</w:t>
            </w:r>
            <w:proofErr w:type="spellEnd"/>
          </w:p>
        </w:tc>
      </w:tr>
      <w:tr w:rsidR="00C725CE">
        <w:trPr>
          <w:trHeight w:val="299"/>
        </w:trPr>
        <w:tc>
          <w:tcPr>
            <w:tcW w:w="2195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Environment</w:t>
            </w:r>
          </w:p>
        </w:tc>
        <w:tc>
          <w:tcPr>
            <w:tcW w:w="7867" w:type="dxa"/>
            <w:gridSpan w:val="2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.net framework 4.5, C#, SQL Server 2012</w:t>
            </w:r>
          </w:p>
        </w:tc>
      </w:tr>
      <w:tr w:rsidR="00C725CE">
        <w:trPr>
          <w:trHeight w:val="2896"/>
        </w:trPr>
        <w:tc>
          <w:tcPr>
            <w:tcW w:w="2195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Responsibility</w:t>
            </w:r>
          </w:p>
        </w:tc>
        <w:tc>
          <w:tcPr>
            <w:tcW w:w="7867" w:type="dxa"/>
            <w:gridSpan w:val="2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11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Requirement Analysis.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83" w:lineRule="auto"/>
              <w:ind w:left="113" w:right="5397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Low level and </w:t>
            </w:r>
            <w:proofErr w:type="gramStart"/>
            <w:r>
              <w:rPr>
                <w:color w:val="000000"/>
                <w:sz w:val="18"/>
                <w:szCs w:val="18"/>
              </w:rPr>
              <w:t>High level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design. Coding.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3" w:right="674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Bug Fixing.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3" w:right="674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Code Review.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3" w:right="674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Unit Testing.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83" w:lineRule="auto"/>
              <w:ind w:left="113" w:right="495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Production Deployment. Maintenance (Production Issue Fixes). Delivery.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Source Code Versioning.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Client Communication.</w:t>
            </w:r>
          </w:p>
        </w:tc>
      </w:tr>
    </w:tbl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spacing w:before="51"/>
        <w:rPr>
          <w:color w:val="000000"/>
          <w:sz w:val="20"/>
          <w:szCs w:val="20"/>
        </w:rPr>
      </w:pPr>
    </w:p>
    <w:tbl>
      <w:tblPr>
        <w:tblStyle w:val="a4"/>
        <w:tblW w:w="10062" w:type="dxa"/>
        <w:tblInd w:w="156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2194"/>
        <w:gridCol w:w="5836"/>
        <w:gridCol w:w="2032"/>
      </w:tblGrid>
      <w:tr w:rsidR="00C725CE">
        <w:trPr>
          <w:trHeight w:val="299"/>
        </w:trPr>
        <w:tc>
          <w:tcPr>
            <w:tcW w:w="2194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 Name of the Project</w:t>
            </w:r>
          </w:p>
        </w:tc>
        <w:tc>
          <w:tcPr>
            <w:tcW w:w="5836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Disciplinary Proceedings</w:t>
            </w:r>
          </w:p>
        </w:tc>
        <w:tc>
          <w:tcPr>
            <w:tcW w:w="2032" w:type="dxa"/>
          </w:tcPr>
          <w:p w:rsidR="00C725CE" w:rsidRDefault="00C72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725CE">
        <w:trPr>
          <w:trHeight w:val="299"/>
        </w:trPr>
        <w:tc>
          <w:tcPr>
            <w:tcW w:w="2194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Environment</w:t>
            </w:r>
          </w:p>
        </w:tc>
        <w:tc>
          <w:tcPr>
            <w:tcW w:w="7868" w:type="dxa"/>
            <w:gridSpan w:val="2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.net framework 4.5, </w:t>
            </w:r>
            <w:proofErr w:type="gramStart"/>
            <w:r>
              <w:rPr>
                <w:color w:val="000000"/>
                <w:sz w:val="18"/>
                <w:szCs w:val="18"/>
              </w:rPr>
              <w:t>C#,SQL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Server 2012</w:t>
            </w:r>
          </w:p>
        </w:tc>
      </w:tr>
      <w:tr w:rsidR="00C725CE">
        <w:trPr>
          <w:trHeight w:val="1622"/>
        </w:trPr>
        <w:tc>
          <w:tcPr>
            <w:tcW w:w="2194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Responsibility</w:t>
            </w:r>
          </w:p>
        </w:tc>
        <w:tc>
          <w:tcPr>
            <w:tcW w:w="7868" w:type="dxa"/>
            <w:gridSpan w:val="2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112" w:right="609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Requirement Analysis.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2" w:right="609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Coding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83" w:lineRule="auto"/>
              <w:ind w:left="112" w:right="684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Bug Fixing Unit Testing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Design of various modules.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Database queries and store Procedures.</w:t>
            </w:r>
          </w:p>
        </w:tc>
      </w:tr>
    </w:tbl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spacing w:before="197"/>
        <w:rPr>
          <w:color w:val="000000"/>
          <w:sz w:val="20"/>
          <w:szCs w:val="20"/>
        </w:rPr>
      </w:pPr>
    </w:p>
    <w:tbl>
      <w:tblPr>
        <w:tblStyle w:val="a5"/>
        <w:tblW w:w="10077" w:type="dxa"/>
        <w:tblInd w:w="156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2194"/>
        <w:gridCol w:w="5836"/>
        <w:gridCol w:w="2047"/>
      </w:tblGrid>
      <w:tr w:rsidR="00C725CE">
        <w:trPr>
          <w:trHeight w:val="299"/>
        </w:trPr>
        <w:tc>
          <w:tcPr>
            <w:tcW w:w="2194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 Name of the Project</w:t>
            </w:r>
          </w:p>
        </w:tc>
        <w:tc>
          <w:tcPr>
            <w:tcW w:w="5836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RRFAMS</w:t>
            </w:r>
          </w:p>
        </w:tc>
        <w:tc>
          <w:tcPr>
            <w:tcW w:w="2047" w:type="dxa"/>
          </w:tcPr>
          <w:p w:rsidR="00C725CE" w:rsidRDefault="00C72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725CE">
        <w:trPr>
          <w:trHeight w:val="299"/>
        </w:trPr>
        <w:tc>
          <w:tcPr>
            <w:tcW w:w="2194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Environment</w:t>
            </w:r>
          </w:p>
        </w:tc>
        <w:tc>
          <w:tcPr>
            <w:tcW w:w="7883" w:type="dxa"/>
            <w:gridSpan w:val="2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vb.net, SQL Server 2012</w:t>
            </w:r>
          </w:p>
        </w:tc>
      </w:tr>
      <w:tr w:rsidR="00C725CE">
        <w:trPr>
          <w:trHeight w:val="1578"/>
        </w:trPr>
        <w:tc>
          <w:tcPr>
            <w:tcW w:w="2194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Responsibility</w:t>
            </w:r>
          </w:p>
        </w:tc>
        <w:tc>
          <w:tcPr>
            <w:tcW w:w="7883" w:type="dxa"/>
            <w:gridSpan w:val="2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83" w:lineRule="auto"/>
              <w:ind w:left="112" w:right="69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Coding Bug Fixing.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Unit Testing.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2" w:right="497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Production Deployment. Maintenance (Production Issue Fixes). Implementing New Enhancements.</w:t>
            </w:r>
          </w:p>
        </w:tc>
      </w:tr>
    </w:tbl>
    <w:p w:rsidR="00C725CE" w:rsidRDefault="00C725CE">
      <w:pPr>
        <w:rPr>
          <w:sz w:val="18"/>
          <w:szCs w:val="18"/>
        </w:rPr>
        <w:sectPr w:rsidR="00C725CE">
          <w:pgSz w:w="11910" w:h="16840"/>
          <w:pgMar w:top="1280" w:right="320" w:bottom="280" w:left="1160" w:header="360" w:footer="360" w:gutter="0"/>
          <w:cols w:space="720"/>
        </w:sectPr>
      </w:pPr>
    </w:p>
    <w:p w:rsidR="00C725CE" w:rsidRDefault="00000000">
      <w:pPr>
        <w:pBdr>
          <w:top w:val="nil"/>
          <w:left w:val="nil"/>
          <w:bottom w:val="nil"/>
          <w:right w:val="nil"/>
          <w:between w:val="nil"/>
        </w:pBdr>
        <w:ind w:left="126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mc:AlternateContent>
          <mc:Choice Requires="wpg">
            <w:drawing>
              <wp:inline distT="0" distB="0" distL="0" distR="0">
                <wp:extent cx="6411595" cy="383540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1595" cy="383540"/>
                          <a:chOff x="2140200" y="3588225"/>
                          <a:chExt cx="6411600" cy="38355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2140203" y="3588230"/>
                            <a:ext cx="6411595" cy="383525"/>
                            <a:chOff x="0" y="0"/>
                            <a:chExt cx="6411595" cy="383525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0" y="0"/>
                              <a:ext cx="6411575" cy="383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725CE" w:rsidRDefault="00C725C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0" y="6350"/>
                              <a:ext cx="6411595" cy="370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11595" h="370840" extrusionOk="0">
                                  <a:moveTo>
                                    <a:pt x="6350" y="6350"/>
                                  </a:moveTo>
                                  <a:lnTo>
                                    <a:pt x="6350" y="364401"/>
                                  </a:lnTo>
                                </a:path>
                                <a:path w="6411595" h="370840" extrusionOk="0">
                                  <a:moveTo>
                                    <a:pt x="0" y="0"/>
                                  </a:moveTo>
                                  <a:lnTo>
                                    <a:pt x="6411594" y="0"/>
                                  </a:lnTo>
                                </a:path>
                                <a:path w="6411595" h="370840" extrusionOk="0">
                                  <a:moveTo>
                                    <a:pt x="0" y="370751"/>
                                  </a:moveTo>
                                  <a:lnTo>
                                    <a:pt x="6411594" y="370751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C0504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1399539" y="6350"/>
                              <a:ext cx="5005705" cy="37084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C0504D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725CE" w:rsidRDefault="00000000">
                                <w:pPr>
                                  <w:spacing w:before="20"/>
                                  <w:ind w:left="103" w:firstLine="103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Database queries and store Procedures.</w:t>
                                </w:r>
                              </w:p>
                              <w:p w:rsidR="00C725CE" w:rsidRDefault="00000000">
                                <w:pPr>
                                  <w:spacing w:before="40"/>
                                  <w:ind w:left="103" w:firstLine="103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Client Communication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411595" cy="38354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1595" cy="3835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spacing w:before="242"/>
        <w:rPr>
          <w:color w:val="000000"/>
          <w:sz w:val="20"/>
          <w:szCs w:val="20"/>
        </w:rPr>
      </w:pPr>
    </w:p>
    <w:tbl>
      <w:tblPr>
        <w:tblStyle w:val="a6"/>
        <w:tblW w:w="10077" w:type="dxa"/>
        <w:tblInd w:w="156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2194"/>
        <w:gridCol w:w="5836"/>
        <w:gridCol w:w="2047"/>
      </w:tblGrid>
      <w:tr w:rsidR="00C725CE">
        <w:trPr>
          <w:trHeight w:val="299"/>
        </w:trPr>
        <w:tc>
          <w:tcPr>
            <w:tcW w:w="2194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 Name of the Project</w:t>
            </w:r>
          </w:p>
        </w:tc>
        <w:tc>
          <w:tcPr>
            <w:tcW w:w="5836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Probity</w:t>
            </w:r>
          </w:p>
        </w:tc>
        <w:tc>
          <w:tcPr>
            <w:tcW w:w="2047" w:type="dxa"/>
          </w:tcPr>
          <w:p w:rsidR="00C725CE" w:rsidRDefault="00000000">
            <w:pPr>
              <w:spacing w:before="40"/>
              <w:ind w:left="108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b/>
                <w:smallCaps/>
                <w:color w:val="800000"/>
                <w:sz w:val="18"/>
                <w:szCs w:val="18"/>
              </w:rPr>
              <w:t>Silver Touch</w:t>
            </w:r>
          </w:p>
        </w:tc>
      </w:tr>
      <w:tr w:rsidR="00C725CE">
        <w:trPr>
          <w:trHeight w:val="299"/>
        </w:trPr>
        <w:tc>
          <w:tcPr>
            <w:tcW w:w="2194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Environment</w:t>
            </w:r>
          </w:p>
        </w:tc>
        <w:tc>
          <w:tcPr>
            <w:tcW w:w="7883" w:type="dxa"/>
            <w:gridSpan w:val="2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vb.net, SQL Server 2012</w:t>
            </w:r>
          </w:p>
        </w:tc>
      </w:tr>
      <w:tr w:rsidR="00C725CE">
        <w:trPr>
          <w:trHeight w:val="2142"/>
        </w:trPr>
        <w:tc>
          <w:tcPr>
            <w:tcW w:w="2194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Responsibility</w:t>
            </w:r>
          </w:p>
        </w:tc>
        <w:tc>
          <w:tcPr>
            <w:tcW w:w="7883" w:type="dxa"/>
            <w:gridSpan w:val="2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83" w:lineRule="auto"/>
              <w:ind w:left="112" w:right="69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Coding Bug Fixing.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Unit Testing.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83" w:lineRule="auto"/>
              <w:ind w:left="112" w:right="497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Production Deployment. Maintenance (Production Issue Fixes). Implementing New Enhancements.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1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Database queries and store Procedures.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Client Communication</w:t>
            </w:r>
          </w:p>
        </w:tc>
      </w:tr>
    </w:tbl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spacing w:before="203"/>
        <w:rPr>
          <w:color w:val="000000"/>
          <w:sz w:val="20"/>
          <w:szCs w:val="20"/>
        </w:rPr>
      </w:pPr>
    </w:p>
    <w:tbl>
      <w:tblPr>
        <w:tblStyle w:val="a7"/>
        <w:tblW w:w="10077" w:type="dxa"/>
        <w:tblInd w:w="156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2194"/>
        <w:gridCol w:w="5836"/>
        <w:gridCol w:w="2047"/>
      </w:tblGrid>
      <w:tr w:rsidR="00C725CE">
        <w:trPr>
          <w:trHeight w:val="299"/>
        </w:trPr>
        <w:tc>
          <w:tcPr>
            <w:tcW w:w="2194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 Name of the Project</w:t>
            </w:r>
          </w:p>
        </w:tc>
        <w:tc>
          <w:tcPr>
            <w:tcW w:w="5836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Lateral Recruitment</w:t>
            </w:r>
          </w:p>
        </w:tc>
        <w:tc>
          <w:tcPr>
            <w:tcW w:w="2047" w:type="dxa"/>
          </w:tcPr>
          <w:p w:rsidR="00C725CE" w:rsidRDefault="00000000">
            <w:pPr>
              <w:spacing w:before="40"/>
              <w:ind w:left="108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b/>
                <w:smallCaps/>
                <w:color w:val="800000"/>
                <w:sz w:val="18"/>
                <w:szCs w:val="18"/>
              </w:rPr>
              <w:t>Silver Touch</w:t>
            </w:r>
          </w:p>
        </w:tc>
      </w:tr>
      <w:tr w:rsidR="00C725CE">
        <w:trPr>
          <w:trHeight w:val="299"/>
        </w:trPr>
        <w:tc>
          <w:tcPr>
            <w:tcW w:w="2194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Environment</w:t>
            </w:r>
          </w:p>
        </w:tc>
        <w:tc>
          <w:tcPr>
            <w:tcW w:w="7883" w:type="dxa"/>
            <w:gridSpan w:val="2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MVC 5, SQL Server 2012</w:t>
            </w:r>
          </w:p>
        </w:tc>
      </w:tr>
      <w:tr w:rsidR="00C725CE">
        <w:trPr>
          <w:trHeight w:val="1103"/>
        </w:trPr>
        <w:tc>
          <w:tcPr>
            <w:tcW w:w="2194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Responsibility</w:t>
            </w:r>
          </w:p>
        </w:tc>
        <w:tc>
          <w:tcPr>
            <w:tcW w:w="7883" w:type="dxa"/>
            <w:gridSpan w:val="2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11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Unit Testing.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Maintenance (Production Issue Fixes).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Database queries and store Procedures.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Client Communication</w:t>
            </w:r>
          </w:p>
        </w:tc>
      </w:tr>
    </w:tbl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spacing w:before="203"/>
        <w:rPr>
          <w:color w:val="000000"/>
          <w:sz w:val="20"/>
          <w:szCs w:val="20"/>
        </w:rPr>
      </w:pPr>
    </w:p>
    <w:tbl>
      <w:tblPr>
        <w:tblStyle w:val="a8"/>
        <w:tblW w:w="10077" w:type="dxa"/>
        <w:tblInd w:w="156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2194"/>
        <w:gridCol w:w="5836"/>
        <w:gridCol w:w="2047"/>
      </w:tblGrid>
      <w:tr w:rsidR="00C725CE">
        <w:trPr>
          <w:trHeight w:val="299"/>
        </w:trPr>
        <w:tc>
          <w:tcPr>
            <w:tcW w:w="2194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6. Name of the Project</w:t>
            </w:r>
          </w:p>
        </w:tc>
        <w:tc>
          <w:tcPr>
            <w:tcW w:w="5836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MISE</w:t>
            </w:r>
          </w:p>
        </w:tc>
        <w:tc>
          <w:tcPr>
            <w:tcW w:w="2047" w:type="dxa"/>
          </w:tcPr>
          <w:p w:rsidR="00C725CE" w:rsidRDefault="00000000">
            <w:pPr>
              <w:spacing w:before="40"/>
              <w:ind w:left="108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smallCaps/>
                <w:color w:val="800000"/>
                <w:sz w:val="18"/>
                <w:szCs w:val="18"/>
              </w:rPr>
              <w:t>Velocis</w:t>
            </w:r>
            <w:proofErr w:type="spellEnd"/>
          </w:p>
        </w:tc>
      </w:tr>
      <w:tr w:rsidR="00C725CE">
        <w:trPr>
          <w:trHeight w:val="299"/>
        </w:trPr>
        <w:tc>
          <w:tcPr>
            <w:tcW w:w="2194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Environment</w:t>
            </w:r>
          </w:p>
        </w:tc>
        <w:tc>
          <w:tcPr>
            <w:tcW w:w="7883" w:type="dxa"/>
            <w:gridSpan w:val="2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ASP.NET, SQL Server 2012</w:t>
            </w:r>
          </w:p>
        </w:tc>
      </w:tr>
      <w:tr w:rsidR="00C725CE">
        <w:trPr>
          <w:trHeight w:val="2401"/>
        </w:trPr>
        <w:tc>
          <w:tcPr>
            <w:tcW w:w="2194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Responsibility</w:t>
            </w:r>
          </w:p>
        </w:tc>
        <w:tc>
          <w:tcPr>
            <w:tcW w:w="7883" w:type="dxa"/>
            <w:gridSpan w:val="2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112" w:right="611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Requirement Analysis.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2" w:right="611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Coding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Bug Fixing.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2" w:right="595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Production Deployment.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2" w:right="595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Unit Testing.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83" w:lineRule="auto"/>
              <w:ind w:left="112" w:right="497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Production Deployment. Maintenance (Production Issue Fixes). Implementing New Enhancements.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1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Database queries and store Procedures.</w:t>
            </w:r>
          </w:p>
        </w:tc>
      </w:tr>
    </w:tbl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spacing w:before="218"/>
        <w:rPr>
          <w:color w:val="000000"/>
          <w:sz w:val="20"/>
          <w:szCs w:val="20"/>
        </w:rPr>
      </w:pPr>
    </w:p>
    <w:tbl>
      <w:tblPr>
        <w:tblStyle w:val="a9"/>
        <w:tblW w:w="10077" w:type="dxa"/>
        <w:tblInd w:w="156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2194"/>
        <w:gridCol w:w="5836"/>
        <w:gridCol w:w="2047"/>
      </w:tblGrid>
      <w:tr w:rsidR="00C725CE">
        <w:trPr>
          <w:trHeight w:val="299"/>
        </w:trPr>
        <w:tc>
          <w:tcPr>
            <w:tcW w:w="2194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 Name of the Project</w:t>
            </w:r>
          </w:p>
        </w:tc>
        <w:tc>
          <w:tcPr>
            <w:tcW w:w="5836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Library MHA</w:t>
            </w:r>
          </w:p>
        </w:tc>
        <w:tc>
          <w:tcPr>
            <w:tcW w:w="2047" w:type="dxa"/>
          </w:tcPr>
          <w:p w:rsidR="00C725CE" w:rsidRDefault="00C72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725CE">
        <w:trPr>
          <w:trHeight w:val="299"/>
        </w:trPr>
        <w:tc>
          <w:tcPr>
            <w:tcW w:w="2194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Environment</w:t>
            </w:r>
          </w:p>
        </w:tc>
        <w:tc>
          <w:tcPr>
            <w:tcW w:w="7883" w:type="dxa"/>
            <w:gridSpan w:val="2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ASP.NET, SQL Server 2012</w:t>
            </w:r>
          </w:p>
        </w:tc>
      </w:tr>
      <w:tr w:rsidR="00C725CE">
        <w:trPr>
          <w:trHeight w:val="2142"/>
        </w:trPr>
        <w:tc>
          <w:tcPr>
            <w:tcW w:w="2194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Responsibility</w:t>
            </w:r>
          </w:p>
        </w:tc>
        <w:tc>
          <w:tcPr>
            <w:tcW w:w="7883" w:type="dxa"/>
            <w:gridSpan w:val="2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83" w:lineRule="auto"/>
              <w:ind w:left="112" w:right="69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Coding Bug Fixing.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2" w:right="595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Production Deployment.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2" w:right="595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Unit Testing.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83" w:lineRule="auto"/>
              <w:ind w:left="112" w:right="497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Production Deployment. Maintenance (Production Issue Fixes). Implementing New Enhancements.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1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Database queries and store Procedures.</w:t>
            </w:r>
          </w:p>
        </w:tc>
      </w:tr>
    </w:tbl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color w:val="000000"/>
          <w:sz w:val="18"/>
          <w:szCs w:val="18"/>
        </w:rPr>
      </w:pPr>
    </w:p>
    <w:tbl>
      <w:tblPr>
        <w:tblStyle w:val="aa"/>
        <w:tblW w:w="10077" w:type="dxa"/>
        <w:tblInd w:w="156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2194"/>
        <w:gridCol w:w="5836"/>
        <w:gridCol w:w="2047"/>
      </w:tblGrid>
      <w:tr w:rsidR="00C725CE">
        <w:trPr>
          <w:trHeight w:val="299"/>
        </w:trPr>
        <w:tc>
          <w:tcPr>
            <w:tcW w:w="2194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 Name of the Project</w:t>
            </w:r>
          </w:p>
        </w:tc>
        <w:tc>
          <w:tcPr>
            <w:tcW w:w="5836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Surplus</w:t>
            </w:r>
          </w:p>
        </w:tc>
        <w:tc>
          <w:tcPr>
            <w:tcW w:w="2047" w:type="dxa"/>
          </w:tcPr>
          <w:p w:rsidR="00C725CE" w:rsidRDefault="00C72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C725CE" w:rsidRDefault="00C725CE">
      <w:pPr>
        <w:rPr>
          <w:rFonts w:ascii="Times New Roman" w:eastAsia="Times New Roman" w:hAnsi="Times New Roman" w:cs="Times New Roman"/>
          <w:sz w:val="18"/>
          <w:szCs w:val="18"/>
        </w:rPr>
        <w:sectPr w:rsidR="00C725CE">
          <w:pgSz w:w="11910" w:h="16840"/>
          <w:pgMar w:top="1280" w:right="320" w:bottom="1376" w:left="1160" w:header="360" w:footer="360" w:gutter="0"/>
          <w:cols w:space="720"/>
        </w:sectPr>
      </w:pPr>
    </w:p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b"/>
        <w:tblW w:w="10077" w:type="dxa"/>
        <w:tblInd w:w="156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2194"/>
        <w:gridCol w:w="7883"/>
      </w:tblGrid>
      <w:tr w:rsidR="00C725CE">
        <w:trPr>
          <w:trHeight w:val="299"/>
        </w:trPr>
        <w:tc>
          <w:tcPr>
            <w:tcW w:w="2194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Environment</w:t>
            </w:r>
          </w:p>
        </w:tc>
        <w:tc>
          <w:tcPr>
            <w:tcW w:w="7883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ASP.NET, SQL Server 2012</w:t>
            </w:r>
          </w:p>
        </w:tc>
      </w:tr>
      <w:tr w:rsidR="00C725CE">
        <w:trPr>
          <w:trHeight w:val="2142"/>
        </w:trPr>
        <w:tc>
          <w:tcPr>
            <w:tcW w:w="2194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Responsibility</w:t>
            </w:r>
          </w:p>
        </w:tc>
        <w:tc>
          <w:tcPr>
            <w:tcW w:w="7883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83" w:lineRule="auto"/>
              <w:ind w:left="112" w:right="696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Coding Bug Fixing.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2" w:right="595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Production Deployment.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2" w:right="595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Unit Testing.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83" w:lineRule="auto"/>
              <w:ind w:left="112" w:right="497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Production Deployment. Maintenance (Production Issue Fixes). Implementing New Enhancements.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1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Database queries and store Procedures.</w:t>
            </w:r>
          </w:p>
        </w:tc>
      </w:tr>
    </w:tbl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0"/>
          <w:szCs w:val="20"/>
        </w:rPr>
      </w:pPr>
    </w:p>
    <w:tbl>
      <w:tblPr>
        <w:tblStyle w:val="ac"/>
        <w:tblW w:w="10077" w:type="dxa"/>
        <w:tblInd w:w="156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2194"/>
        <w:gridCol w:w="5836"/>
        <w:gridCol w:w="2047"/>
      </w:tblGrid>
      <w:tr w:rsidR="00C725CE">
        <w:trPr>
          <w:trHeight w:val="299"/>
        </w:trPr>
        <w:tc>
          <w:tcPr>
            <w:tcW w:w="2194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9. Name of the Project</w:t>
            </w:r>
          </w:p>
        </w:tc>
        <w:tc>
          <w:tcPr>
            <w:tcW w:w="5836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Supremo (For Officer ‘B’ </w:t>
            </w:r>
            <w:proofErr w:type="gramStart"/>
            <w:r>
              <w:rPr>
                <w:b/>
                <w:color w:val="000000"/>
                <w:sz w:val="18"/>
                <w:szCs w:val="18"/>
              </w:rPr>
              <w:t>level )</w:t>
            </w:r>
            <w:proofErr w:type="gramEnd"/>
          </w:p>
        </w:tc>
        <w:tc>
          <w:tcPr>
            <w:tcW w:w="2047" w:type="dxa"/>
          </w:tcPr>
          <w:p w:rsidR="00C725CE" w:rsidRDefault="00C72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725CE">
        <w:trPr>
          <w:trHeight w:val="299"/>
        </w:trPr>
        <w:tc>
          <w:tcPr>
            <w:tcW w:w="2194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Environment</w:t>
            </w:r>
          </w:p>
        </w:tc>
        <w:tc>
          <w:tcPr>
            <w:tcW w:w="7883" w:type="dxa"/>
            <w:gridSpan w:val="2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ASP.NET, SQL Server 2012</w:t>
            </w:r>
          </w:p>
        </w:tc>
      </w:tr>
      <w:tr w:rsidR="00C725CE">
        <w:trPr>
          <w:trHeight w:val="2401"/>
        </w:trPr>
        <w:tc>
          <w:tcPr>
            <w:tcW w:w="2194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Responsibility</w:t>
            </w:r>
          </w:p>
        </w:tc>
        <w:tc>
          <w:tcPr>
            <w:tcW w:w="7883" w:type="dxa"/>
            <w:gridSpan w:val="2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11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Coding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83" w:lineRule="auto"/>
              <w:ind w:left="112" w:right="5514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Generation of Dynamic Report Creation of different Modules Bug Fixing.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2" w:right="595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Production Deployment.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2" w:right="595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Unit Testing.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83" w:lineRule="auto"/>
              <w:ind w:left="112" w:right="399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Maintenance (Production Issue Fixes). Implementing New Enhancements.</w:t>
            </w:r>
          </w:p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1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Database queries and store Procedures.</w:t>
            </w:r>
          </w:p>
        </w:tc>
      </w:tr>
    </w:tbl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spacing w:before="273"/>
        <w:rPr>
          <w:color w:val="000000"/>
          <w:sz w:val="24"/>
          <w:szCs w:val="24"/>
        </w:rPr>
      </w:pPr>
    </w:p>
    <w:p w:rsidR="00C725CE" w:rsidRDefault="00000000">
      <w:pPr>
        <w:ind w:left="136"/>
        <w:rPr>
          <w:sz w:val="24"/>
          <w:szCs w:val="24"/>
        </w:rPr>
      </w:pPr>
      <w:r>
        <w:rPr>
          <w:sz w:val="24"/>
          <w:szCs w:val="24"/>
        </w:rPr>
        <w:t>ORGANIZATIONAL LEVEL ACTIVITIES</w:t>
      </w:r>
    </w:p>
    <w:p w:rsidR="00C725C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79"/>
        </w:tabs>
        <w:spacing w:before="160"/>
        <w:ind w:left="420"/>
        <w:rPr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Conducted training sessions for new Users/ Nodal Officers as well as Admin.</w:t>
      </w:r>
    </w:p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spacing w:before="108"/>
        <w:rPr>
          <w:color w:val="000000"/>
          <w:sz w:val="18"/>
          <w:szCs w:val="18"/>
        </w:rPr>
      </w:pPr>
    </w:p>
    <w:p w:rsidR="00C725CE" w:rsidRDefault="00000000">
      <w:pPr>
        <w:ind w:left="136"/>
        <w:rPr>
          <w:sz w:val="24"/>
          <w:szCs w:val="24"/>
        </w:rPr>
      </w:pPr>
      <w:r>
        <w:rPr>
          <w:sz w:val="24"/>
          <w:szCs w:val="24"/>
        </w:rPr>
        <w:t>QUALIFICATION</w:t>
      </w:r>
    </w:p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8"/>
          <w:szCs w:val="18"/>
        </w:rPr>
      </w:pPr>
    </w:p>
    <w:tbl>
      <w:tblPr>
        <w:tblStyle w:val="ad"/>
        <w:tblW w:w="10173" w:type="dxa"/>
        <w:tblInd w:w="156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3648"/>
        <w:gridCol w:w="3125"/>
        <w:gridCol w:w="1700"/>
        <w:gridCol w:w="1700"/>
      </w:tblGrid>
      <w:tr w:rsidR="00C725CE">
        <w:trPr>
          <w:trHeight w:val="519"/>
        </w:trPr>
        <w:tc>
          <w:tcPr>
            <w:tcW w:w="3648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399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Course Name / Training / Certification</w:t>
            </w:r>
          </w:p>
        </w:tc>
        <w:tc>
          <w:tcPr>
            <w:tcW w:w="3125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9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Institution</w:t>
            </w:r>
          </w:p>
        </w:tc>
        <w:tc>
          <w:tcPr>
            <w:tcW w:w="1700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0" w:right="1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Year of Completion</w:t>
            </w:r>
          </w:p>
        </w:tc>
        <w:tc>
          <w:tcPr>
            <w:tcW w:w="1700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494" w:hanging="65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Percentage </w:t>
            </w:r>
            <w:proofErr w:type="gramStart"/>
            <w:r>
              <w:rPr>
                <w:b/>
                <w:color w:val="000000"/>
                <w:sz w:val="18"/>
                <w:szCs w:val="18"/>
              </w:rPr>
              <w:t>Marks(</w:t>
            </w:r>
            <w:proofErr w:type="gramEnd"/>
            <w:r>
              <w:rPr>
                <w:b/>
                <w:color w:val="000000"/>
                <w:sz w:val="18"/>
                <w:szCs w:val="18"/>
              </w:rPr>
              <w:t>%)</w:t>
            </w:r>
          </w:p>
        </w:tc>
      </w:tr>
      <w:tr w:rsidR="00C725CE">
        <w:trPr>
          <w:trHeight w:val="519"/>
        </w:trPr>
        <w:tc>
          <w:tcPr>
            <w:tcW w:w="3648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Bachelor of Engineering (Computer Science)</w:t>
            </w:r>
          </w:p>
        </w:tc>
        <w:tc>
          <w:tcPr>
            <w:tcW w:w="3125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2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Templecity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Institute of Technology &amp; Engineering</w:t>
            </w:r>
          </w:p>
        </w:tc>
        <w:tc>
          <w:tcPr>
            <w:tcW w:w="1700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2015</w:t>
            </w:r>
          </w:p>
        </w:tc>
        <w:tc>
          <w:tcPr>
            <w:tcW w:w="1700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71.00</w:t>
            </w:r>
          </w:p>
        </w:tc>
      </w:tr>
      <w:tr w:rsidR="00C725CE">
        <w:trPr>
          <w:trHeight w:val="299"/>
        </w:trPr>
        <w:tc>
          <w:tcPr>
            <w:tcW w:w="3648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PUC</w:t>
            </w:r>
          </w:p>
        </w:tc>
        <w:tc>
          <w:tcPr>
            <w:tcW w:w="3125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R.D. College (BSEB)</w:t>
            </w:r>
          </w:p>
        </w:tc>
        <w:tc>
          <w:tcPr>
            <w:tcW w:w="1700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2010</w:t>
            </w:r>
          </w:p>
        </w:tc>
        <w:tc>
          <w:tcPr>
            <w:tcW w:w="1700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70.00</w:t>
            </w:r>
          </w:p>
        </w:tc>
      </w:tr>
      <w:tr w:rsidR="00C725CE">
        <w:trPr>
          <w:trHeight w:val="299"/>
        </w:trPr>
        <w:tc>
          <w:tcPr>
            <w:tcW w:w="3648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8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SSLC</w:t>
            </w:r>
          </w:p>
        </w:tc>
        <w:tc>
          <w:tcPr>
            <w:tcW w:w="3125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S.K. High school (BSEB)</w:t>
            </w:r>
          </w:p>
        </w:tc>
        <w:tc>
          <w:tcPr>
            <w:tcW w:w="1700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2008</w:t>
            </w:r>
          </w:p>
        </w:tc>
        <w:tc>
          <w:tcPr>
            <w:tcW w:w="1700" w:type="dxa"/>
          </w:tcPr>
          <w:p w:rsidR="00C725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75.30</w:t>
            </w:r>
          </w:p>
        </w:tc>
      </w:tr>
    </w:tbl>
    <w:p w:rsidR="00C725CE" w:rsidRDefault="00C725C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18"/>
          <w:szCs w:val="18"/>
        </w:rPr>
      </w:pPr>
    </w:p>
    <w:sectPr w:rsidR="00C725CE">
      <w:type w:val="continuous"/>
      <w:pgSz w:w="11910" w:h="16840"/>
      <w:pgMar w:top="1260" w:right="320" w:bottom="280" w:left="116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963F5"/>
    <w:multiLevelType w:val="multilevel"/>
    <w:tmpl w:val="0F76819A"/>
    <w:lvl w:ilvl="0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/>
        <w:b w:val="0"/>
        <w:i w:val="0"/>
        <w:sz w:val="18"/>
        <w:szCs w:val="18"/>
      </w:rPr>
    </w:lvl>
    <w:lvl w:ilvl="1">
      <w:numFmt w:val="bullet"/>
      <w:lvlText w:val="•"/>
      <w:lvlJc w:val="left"/>
      <w:pPr>
        <w:ind w:left="1744" w:hanging="360"/>
      </w:pPr>
    </w:lvl>
    <w:lvl w:ilvl="2">
      <w:numFmt w:val="bullet"/>
      <w:lvlText w:val="•"/>
      <w:lvlJc w:val="left"/>
      <w:pPr>
        <w:ind w:left="2709" w:hanging="360"/>
      </w:pPr>
    </w:lvl>
    <w:lvl w:ilvl="3">
      <w:numFmt w:val="bullet"/>
      <w:lvlText w:val="•"/>
      <w:lvlJc w:val="left"/>
      <w:pPr>
        <w:ind w:left="3674" w:hanging="360"/>
      </w:pPr>
    </w:lvl>
    <w:lvl w:ilvl="4">
      <w:numFmt w:val="bullet"/>
      <w:lvlText w:val="•"/>
      <w:lvlJc w:val="left"/>
      <w:pPr>
        <w:ind w:left="4639" w:hanging="360"/>
      </w:pPr>
    </w:lvl>
    <w:lvl w:ilvl="5">
      <w:numFmt w:val="bullet"/>
      <w:lvlText w:val="•"/>
      <w:lvlJc w:val="left"/>
      <w:pPr>
        <w:ind w:left="5604" w:hanging="360"/>
      </w:pPr>
    </w:lvl>
    <w:lvl w:ilvl="6">
      <w:numFmt w:val="bullet"/>
      <w:lvlText w:val="•"/>
      <w:lvlJc w:val="left"/>
      <w:pPr>
        <w:ind w:left="6569" w:hanging="360"/>
      </w:pPr>
    </w:lvl>
    <w:lvl w:ilvl="7">
      <w:numFmt w:val="bullet"/>
      <w:lvlText w:val="•"/>
      <w:lvlJc w:val="left"/>
      <w:pPr>
        <w:ind w:left="7534" w:hanging="360"/>
      </w:pPr>
    </w:lvl>
    <w:lvl w:ilvl="8">
      <w:numFmt w:val="bullet"/>
      <w:lvlText w:val="•"/>
      <w:lvlJc w:val="left"/>
      <w:pPr>
        <w:ind w:left="8499" w:hanging="360"/>
      </w:pPr>
    </w:lvl>
  </w:abstractNum>
  <w:num w:numId="1" w16cid:durableId="1897817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5CE"/>
    <w:rsid w:val="009807BF"/>
    <w:rsid w:val="00C7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C0CE50D-9A2C-AA49-B750-D2A69CA8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hyperlink" Target="mailto:poonamsify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1031</Words>
  <Characters>5880</Characters>
  <Application>Microsoft Office Word</Application>
  <DocSecurity>0</DocSecurity>
  <Lines>49</Lines>
  <Paragraphs>13</Paragraphs>
  <ScaleCrop>false</ScaleCrop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Pavan Rathor (OSV)</cp:lastModifiedBy>
  <cp:revision>2</cp:revision>
  <dcterms:created xsi:type="dcterms:W3CDTF">2024-06-22T06:45:00Z</dcterms:created>
  <dcterms:modified xsi:type="dcterms:W3CDTF">2024-06-22T06:45:00Z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Aspose.Words for .NET 24.5.0</vt:lpwstr>
  </property>
</Properties>
</file>