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B0783" w14:textId="7B4819B2" w:rsidR="00875DC6" w:rsidRDefault="004915E8">
      <w:pPr>
        <w:rPr>
          <w:noProof/>
        </w:rPr>
      </w:pPr>
      <w:r>
        <w:rPr>
          <w:noProof/>
        </w:rPr>
        <w:t>Data tabled used</w:t>
      </w:r>
    </w:p>
    <w:tbl>
      <w:tblPr>
        <w:tblW w:w="0" w:type="auto"/>
        <w:jc w:val="center"/>
        <w:tblCellSpacing w:w="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2691"/>
        <w:gridCol w:w="3397"/>
      </w:tblGrid>
      <w:tr w:rsidR="00A22873" w:rsidRPr="00C20AEF" w14:paraId="2F9AAAAF" w14:textId="30C567D1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D6966D4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STOX_ADDRESSES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02C97D1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284EF4FF" w14:textId="69C8ED10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B92C2FB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STOX_ASSORTMENTS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C3B6B3B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09CF24CB" w14:textId="6E8DB044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8199DFF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STOX_CENTRAL_SETTINGS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CB007E1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5ED2D4E5" w14:textId="182B213A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AC33B9D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STOX_DEALER_STATS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9A6636B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415FDA6C" w14:textId="0F40E64D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93E2D61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STOX_DISCOUNT_MATRIX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CFD710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042B824D" w14:textId="0B7A5868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54B4890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STOX_FINANCIAL_DATA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F9E4E38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6D1D9F77" w14:textId="272B9C47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4326A1D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STOX_INFO_PAGES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1712DA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3534A4D4" w14:textId="433B24D7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247B9CA1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STOX_LOCAL_SETTINGS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F01184F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1A22E304" w14:textId="780E5E1F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FA438C6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STOX_ORDER_DETAILS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A3DB9C8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0F2B11E6" w14:textId="0D0D0480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6BD72F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STOX_ORDERS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77269FB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6120835C" w14:textId="0B58A6F7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25A66A5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STOX_PARTS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30A10F8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6870624C" w14:textId="1439DFA0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75C3BD6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STOX_RESERVATIONS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B44B553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256B479A" w14:textId="65ECED78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3A77EA7B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STOX_SHIPPING_MODES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D5EF6E6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5856DC59" w14:textId="4F32BB62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FA6AD66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STOX_SUPPLIER_SHIPPING_MODES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84B72AB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792740B4" w14:textId="317B02AF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7502850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STOX_DEALER_EXCLUSIONS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722B104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3F4EE962" w14:textId="68EDBE31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71EA29B5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D2D_ORDERS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03A6528B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581DFA58" w14:textId="1EB951D3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15C2C58" w14:textId="77777777" w:rsidR="00A22873" w:rsidRPr="00C20AEF" w:rsidRDefault="00A22873" w:rsidP="00D80B46">
            <w:pPr>
              <w:jc w:val="right"/>
              <w:rPr>
                <w:rFonts w:ascii="MS Shell Dlg 2" w:hAnsi="MS Shell Dlg 2" w:cs="MS Shell Dlg 2"/>
                <w:sz w:val="16"/>
                <w:szCs w:val="16"/>
              </w:rPr>
            </w:pPr>
            <w:r>
              <w:rPr>
                <w:rFonts w:ascii="MS Shell Dlg 2" w:hAnsi="MS Shell Dlg 2"/>
                <w:sz w:val="16"/>
              </w:rPr>
              <w:t>D2D_REQUESTS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684CF63" w14:textId="77777777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</w:p>
        </w:tc>
      </w:tr>
      <w:tr w:rsidR="00A22873" w:rsidRPr="00C20AEF" w14:paraId="51366BEC" w14:textId="7014EA98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EB357A6" w14:textId="5783CA73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  <w:r w:rsidRPr="00A22873">
              <w:rPr>
                <w:rFonts w:ascii="MS Shell Dlg 2" w:hAnsi="MS Shell Dlg 2"/>
                <w:sz w:val="16"/>
              </w:rPr>
              <w:t>TMP_STOX_RNR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D78BD0E" w14:textId="264DA013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  <w:r>
              <w:rPr>
                <w:rFonts w:ascii="MS Shell Dlg 2" w:hAnsi="MS Shell Dlg 2"/>
                <w:sz w:val="16"/>
              </w:rPr>
              <w:t>Check if used</w:t>
            </w:r>
          </w:p>
        </w:tc>
      </w:tr>
      <w:tr w:rsidR="00A22873" w:rsidRPr="00C20AEF" w14:paraId="4A645423" w14:textId="77777777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4A959523" w14:textId="236981A4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  <w:r w:rsidRPr="00A22873">
              <w:rPr>
                <w:rFonts w:ascii="MS Shell Dlg 2" w:hAnsi="MS Shell Dlg 2"/>
                <w:sz w:val="16"/>
              </w:rPr>
              <w:t>STOX_PARTS_DELETED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67873E0D" w14:textId="60835413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  <w:r>
              <w:rPr>
                <w:rFonts w:ascii="MS Shell Dlg 2" w:hAnsi="MS Shell Dlg 2"/>
                <w:sz w:val="16"/>
              </w:rPr>
              <w:t>Check if used</w:t>
            </w:r>
          </w:p>
        </w:tc>
      </w:tr>
      <w:tr w:rsidR="00A22873" w:rsidRPr="00C20AEF" w14:paraId="78C3D681" w14:textId="77777777" w:rsidTr="00A22873">
        <w:trPr>
          <w:tblCellSpacing w:w="7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1D7CBE06" w14:textId="28826BB2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  <w:r w:rsidRPr="00A22873">
              <w:rPr>
                <w:rFonts w:ascii="MS Shell Dlg 2" w:hAnsi="MS Shell Dlg 2"/>
                <w:sz w:val="16"/>
              </w:rPr>
              <w:t>STOX_DEALER_STATS_ARCHIVE</w:t>
            </w:r>
          </w:p>
        </w:tc>
        <w:tc>
          <w:tcPr>
            <w:tcW w:w="337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14:paraId="5592B8AE" w14:textId="56CBBD11" w:rsidR="00A22873" w:rsidRDefault="00A22873" w:rsidP="00D80B46">
            <w:pPr>
              <w:jc w:val="right"/>
              <w:rPr>
                <w:rFonts w:ascii="MS Shell Dlg 2" w:hAnsi="MS Shell Dlg 2"/>
                <w:sz w:val="16"/>
              </w:rPr>
            </w:pPr>
            <w:r>
              <w:rPr>
                <w:rFonts w:ascii="MS Shell Dlg 2" w:hAnsi="MS Shell Dlg 2"/>
                <w:sz w:val="16"/>
              </w:rPr>
              <w:t>Check if used</w:t>
            </w:r>
          </w:p>
        </w:tc>
      </w:tr>
    </w:tbl>
    <w:p w14:paraId="3C34C960" w14:textId="77777777" w:rsidR="00230409" w:rsidRDefault="00230409">
      <w:pPr>
        <w:rPr>
          <w:noProof/>
        </w:rPr>
      </w:pPr>
    </w:p>
    <w:p w14:paraId="6EB8F658" w14:textId="77777777" w:rsidR="006616E8" w:rsidRDefault="006616E8">
      <w:pPr>
        <w:rPr>
          <w:noProof/>
        </w:rPr>
      </w:pPr>
    </w:p>
    <w:p w14:paraId="13303E4F" w14:textId="77777777" w:rsidR="0059089B" w:rsidRDefault="0059089B">
      <w:pPr>
        <w:rPr>
          <w:noProof/>
        </w:rPr>
      </w:pPr>
    </w:p>
    <w:p w14:paraId="48A7B98D" w14:textId="77777777" w:rsidR="00D02AC9" w:rsidRDefault="00D02AC9">
      <w:pPr>
        <w:rPr>
          <w:noProof/>
        </w:rPr>
      </w:pPr>
    </w:p>
    <w:p w14:paraId="65E93EC3" w14:textId="77777777" w:rsidR="00D02AC9" w:rsidRDefault="00D02AC9">
      <w:pPr>
        <w:rPr>
          <w:noProof/>
        </w:rPr>
      </w:pPr>
    </w:p>
    <w:p w14:paraId="32E0476A" w14:textId="77777777" w:rsidR="00D02AC9" w:rsidRDefault="00D02AC9">
      <w:pPr>
        <w:rPr>
          <w:noProof/>
        </w:rPr>
      </w:pPr>
    </w:p>
    <w:p w14:paraId="38DB28A9" w14:textId="77777777" w:rsidR="00D02AC9" w:rsidRDefault="00D02AC9">
      <w:pPr>
        <w:rPr>
          <w:noProof/>
        </w:rPr>
      </w:pPr>
    </w:p>
    <w:p w14:paraId="67C1788F" w14:textId="77777777" w:rsidR="00D02AC9" w:rsidRDefault="00D02AC9">
      <w:pPr>
        <w:rPr>
          <w:noProof/>
        </w:rPr>
      </w:pPr>
    </w:p>
    <w:p w14:paraId="635186EA" w14:textId="77777777" w:rsidR="00D02AC9" w:rsidRDefault="00D02AC9">
      <w:pPr>
        <w:rPr>
          <w:noProof/>
        </w:rPr>
      </w:pPr>
    </w:p>
    <w:p w14:paraId="071DABAA" w14:textId="043AEAE2" w:rsidR="0059089B" w:rsidRDefault="00D02AC9">
      <w:pPr>
        <w:rPr>
          <w:noProof/>
        </w:rPr>
      </w:pPr>
      <w:r>
        <w:rPr>
          <w:noProof/>
        </w:rPr>
        <w:lastRenderedPageBreak/>
        <w:t>Data Model design</w:t>
      </w:r>
    </w:p>
    <w:p w14:paraId="500AAB7A" w14:textId="3CD3096F" w:rsidR="009F55C5" w:rsidRDefault="009A4012">
      <w:pPr>
        <w:rPr>
          <w:noProof/>
        </w:rPr>
      </w:pPr>
      <w:r>
        <w:rPr>
          <w:noProof/>
        </w:rPr>
        <w:drawing>
          <wp:inline distT="0" distB="0" distL="0" distR="0" wp14:anchorId="318CE56C" wp14:editId="1435CFF9">
            <wp:extent cx="5729605" cy="4203065"/>
            <wp:effectExtent l="0" t="0" r="4445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420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C33DF" w14:textId="77777777" w:rsidR="009A4012" w:rsidRDefault="009A4012">
      <w:pPr>
        <w:rPr>
          <w:noProof/>
        </w:rPr>
      </w:pPr>
    </w:p>
    <w:p w14:paraId="1F3591B2" w14:textId="16D3B26F" w:rsidR="00F9140C" w:rsidRDefault="00F9140C">
      <w:pPr>
        <w:rPr>
          <w:noProof/>
        </w:rPr>
      </w:pPr>
      <w:r>
        <w:rPr>
          <w:noProof/>
        </w:rPr>
        <w:t>Common search</w:t>
      </w:r>
    </w:p>
    <w:p w14:paraId="5271165A" w14:textId="57736637" w:rsidR="0092739A" w:rsidRDefault="0092739A">
      <w:pPr>
        <w:rPr>
          <w:noProof/>
        </w:rPr>
      </w:pPr>
    </w:p>
    <w:p w14:paraId="01253EED" w14:textId="0CEBAFA4" w:rsidR="0092739A" w:rsidRDefault="0092739A">
      <w:pPr>
        <w:rPr>
          <w:noProof/>
        </w:rPr>
      </w:pPr>
      <w:r>
        <w:t>STOX_LOCAL_SETTINGS</w:t>
      </w:r>
    </w:p>
    <w:p w14:paraId="1133FC48" w14:textId="77777777" w:rsidR="00F9140C" w:rsidRDefault="00F9140C">
      <w:pPr>
        <w:rPr>
          <w:noProof/>
        </w:rPr>
      </w:pPr>
    </w:p>
    <w:p w14:paraId="585C9AA0" w14:textId="65232AF6" w:rsidR="0044600F" w:rsidRDefault="00F9140C">
      <w:r>
        <w:rPr>
          <w:noProof/>
        </w:rPr>
        <w:drawing>
          <wp:inline distT="0" distB="0" distL="0" distR="0" wp14:anchorId="1A30EFB3" wp14:editId="6FD549BC">
            <wp:extent cx="5731510" cy="1000760"/>
            <wp:effectExtent l="0" t="0" r="254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5FA62" w14:textId="77777777" w:rsidR="00F9140C" w:rsidRDefault="00F9140C" w:rsidP="00F76966">
      <w:pPr>
        <w:spacing w:after="0" w:line="240" w:lineRule="auto"/>
        <w:ind w:firstLineChars="300" w:firstLine="660"/>
        <w:rPr>
          <w:rFonts w:ascii="Tele-GroteskNor" w:eastAsia="Wingdings" w:hAnsi="Tele-GroteskNor" w:cs="Wingdings"/>
          <w:color w:val="000000"/>
          <w:lang w:val="en-US" w:eastAsia="en-IN"/>
        </w:rPr>
      </w:pPr>
    </w:p>
    <w:p w14:paraId="49E5B809" w14:textId="647AA9EE" w:rsidR="00F76966" w:rsidRPr="00F76966" w:rsidRDefault="00F76966" w:rsidP="00F76966">
      <w:pPr>
        <w:spacing w:after="0" w:line="240" w:lineRule="auto"/>
        <w:ind w:firstLineChars="300" w:firstLine="660"/>
        <w:rPr>
          <w:rFonts w:ascii="Tele-GroteskNor" w:eastAsia="Times New Roman" w:hAnsi="Tele-GroteskNor" w:cs="Calibri"/>
          <w:color w:val="000000"/>
          <w:lang w:eastAsia="en-IN"/>
        </w:rPr>
      </w:pPr>
      <w:r w:rsidRPr="00F76966">
        <w:rPr>
          <w:rFonts w:ascii="Tele-GroteskNor" w:eastAsia="Wingdings" w:hAnsi="Tele-GroteskNor" w:cs="Wingdings"/>
          <w:color w:val="000000"/>
          <w:lang w:val="en-US" w:eastAsia="en-IN"/>
        </w:rPr>
        <w:t>Operating data and user settings</w:t>
      </w:r>
    </w:p>
    <w:p w14:paraId="570B5820" w14:textId="6940ADDF" w:rsidR="00F76966" w:rsidRDefault="00F76966"/>
    <w:p w14:paraId="715B3394" w14:textId="52D6A05D" w:rsidR="00F76966" w:rsidRDefault="00F76966"/>
    <w:p w14:paraId="0ED2E355" w14:textId="0CD20DF6" w:rsidR="00F76966" w:rsidRDefault="00F76966">
      <w:r>
        <w:rPr>
          <w:noProof/>
        </w:rPr>
        <w:lastRenderedPageBreak/>
        <w:drawing>
          <wp:inline distT="0" distB="0" distL="0" distR="0" wp14:anchorId="07960A65" wp14:editId="18DAF632">
            <wp:extent cx="5731510" cy="29375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3DED" w14:textId="41F7FA0C" w:rsidR="00F76966" w:rsidRDefault="00F76966"/>
    <w:p w14:paraId="61408130" w14:textId="46AB2FCD" w:rsidR="00946EFD" w:rsidRDefault="00946EFD">
      <w:r w:rsidRPr="00946EFD">
        <w:t>SxDealerDataPanel</w:t>
      </w:r>
      <w:r>
        <w:t>.java</w:t>
      </w:r>
    </w:p>
    <w:p w14:paraId="305596C7" w14:textId="0A51921E" w:rsidR="008C1106" w:rsidRDefault="008C1106">
      <w:r w:rsidRPr="008C1106">
        <w:t>SxDealerDataModel</w:t>
      </w:r>
      <w:r>
        <w:t>.java</w:t>
      </w:r>
    </w:p>
    <w:p w14:paraId="765F4177" w14:textId="361544D6" w:rsidR="001261DE" w:rsidRDefault="001261DE">
      <w:r w:rsidRPr="001261DE">
        <w:t>StoxLocalSettings</w:t>
      </w:r>
      <w:r>
        <w:t>.java</w:t>
      </w:r>
    </w:p>
    <w:p w14:paraId="68FE9C35" w14:textId="2E779AD9" w:rsidR="001261DE" w:rsidRDefault="001261DE">
      <w:r>
        <w:t xml:space="preserve">Table name - </w:t>
      </w:r>
      <w:r w:rsidRPr="001261DE">
        <w:t>STOX_LOCAL_SETTINGS</w:t>
      </w:r>
    </w:p>
    <w:p w14:paraId="5441422D" w14:textId="77777777" w:rsidR="00946EFD" w:rsidRDefault="00946EFD"/>
    <w:p w14:paraId="67C341DA" w14:textId="0DB5CF6F" w:rsidR="00675B70" w:rsidRDefault="00675B70">
      <w:r>
        <w:rPr>
          <w:noProof/>
        </w:rPr>
        <w:drawing>
          <wp:inline distT="0" distB="0" distL="0" distR="0" wp14:anchorId="6BB4CCB1" wp14:editId="121D92C5">
            <wp:extent cx="4857750" cy="1571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385BB" w14:textId="09BB5657" w:rsidR="00675B70" w:rsidRDefault="001053B3">
      <w:r>
        <w:rPr>
          <w:noProof/>
        </w:rPr>
        <w:drawing>
          <wp:inline distT="0" distB="0" distL="0" distR="0" wp14:anchorId="544E046F" wp14:editId="500CEDEA">
            <wp:extent cx="4886325" cy="1781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09EA" w14:textId="6FCDB1CA" w:rsidR="001053B3" w:rsidRDefault="0092739A">
      <w:r>
        <w:t>Table used – STOX_FINANCIAL_DATA</w:t>
      </w:r>
    </w:p>
    <w:p w14:paraId="519C17B6" w14:textId="557F2097" w:rsidR="001053B3" w:rsidRDefault="001053B3">
      <w:r>
        <w:rPr>
          <w:noProof/>
        </w:rPr>
        <w:lastRenderedPageBreak/>
        <w:drawing>
          <wp:inline distT="0" distB="0" distL="0" distR="0" wp14:anchorId="76F0400F" wp14:editId="79D66C18">
            <wp:extent cx="4543425" cy="1619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22E2E" w14:textId="6EBE07E7" w:rsidR="001053B3" w:rsidRDefault="001053B3">
      <w:r>
        <w:rPr>
          <w:noProof/>
        </w:rPr>
        <w:drawing>
          <wp:inline distT="0" distB="0" distL="0" distR="0" wp14:anchorId="02DA4419" wp14:editId="0A732344">
            <wp:extent cx="4543425" cy="17430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22933" w14:textId="06B2F48A" w:rsidR="001053B3" w:rsidRDefault="001053B3">
      <w:r>
        <w:rPr>
          <w:noProof/>
        </w:rPr>
        <w:drawing>
          <wp:inline distT="0" distB="0" distL="0" distR="0" wp14:anchorId="1A5C0E74" wp14:editId="78FAE6B4">
            <wp:extent cx="5731510" cy="484695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9B40D" w14:textId="6D8D3D26" w:rsidR="00F76966" w:rsidRDefault="00F76966"/>
    <w:p w14:paraId="68832635" w14:textId="77777777" w:rsidR="00F76966" w:rsidRPr="00F76966" w:rsidRDefault="00F76966" w:rsidP="00F76966">
      <w:pPr>
        <w:spacing w:after="0" w:line="240" w:lineRule="auto"/>
        <w:ind w:firstLineChars="300" w:firstLine="660"/>
        <w:rPr>
          <w:rFonts w:ascii="Tele-GroteskNor" w:eastAsia="Times New Roman" w:hAnsi="Tele-GroteskNor" w:cs="Calibri"/>
          <w:color w:val="000000"/>
          <w:lang w:eastAsia="en-IN"/>
        </w:rPr>
      </w:pPr>
      <w:r w:rsidRPr="00F76966">
        <w:rPr>
          <w:rFonts w:ascii="Tele-GroteskNor" w:eastAsia="Wingdings" w:hAnsi="Tele-GroteskNor" w:cs="Wingdings"/>
          <w:color w:val="000000"/>
          <w:lang w:val="en-US" w:eastAsia="en-IN"/>
        </w:rPr>
        <w:lastRenderedPageBreak/>
        <w:t>Buy and sell settings</w:t>
      </w:r>
    </w:p>
    <w:p w14:paraId="5E6FC055" w14:textId="5ABC0AB1" w:rsidR="00F76966" w:rsidRDefault="00F76966">
      <w:r>
        <w:rPr>
          <w:noProof/>
        </w:rPr>
        <w:drawing>
          <wp:inline distT="0" distB="0" distL="0" distR="0" wp14:anchorId="4F30082A" wp14:editId="0534EEDB">
            <wp:extent cx="5731510" cy="29273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31EE9" w14:textId="4ABD269A" w:rsidR="00F76966" w:rsidRDefault="0094602C">
      <w:r>
        <w:rPr>
          <w:noProof/>
        </w:rPr>
        <w:drawing>
          <wp:inline distT="0" distB="0" distL="0" distR="0" wp14:anchorId="43C9BE69" wp14:editId="7ACDF857">
            <wp:extent cx="5731510" cy="199771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ECBAB" w14:textId="5B0A9B7A" w:rsidR="0094602C" w:rsidRDefault="0094602C">
      <w:r>
        <w:rPr>
          <w:noProof/>
        </w:rPr>
        <w:lastRenderedPageBreak/>
        <w:drawing>
          <wp:inline distT="0" distB="0" distL="0" distR="0" wp14:anchorId="29CB7D81" wp14:editId="44786D6C">
            <wp:extent cx="5731510" cy="3719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B8FF5" w14:textId="6D1B37D6" w:rsidR="0094602C" w:rsidRDefault="0094602C"/>
    <w:p w14:paraId="483A07B3" w14:textId="67B24656" w:rsidR="00266848" w:rsidRDefault="00266848">
      <w:r>
        <w:rPr>
          <w:noProof/>
        </w:rPr>
        <w:drawing>
          <wp:inline distT="0" distB="0" distL="0" distR="0" wp14:anchorId="36DE9D82" wp14:editId="44C2292C">
            <wp:extent cx="5731510" cy="1962150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14AC7" w14:textId="33C1CAEE" w:rsidR="00266848" w:rsidRDefault="00266848"/>
    <w:p w14:paraId="2C92D0DF" w14:textId="4E5B4B56" w:rsidR="00266848" w:rsidRDefault="00266848">
      <w:r>
        <w:rPr>
          <w:noProof/>
        </w:rPr>
        <w:drawing>
          <wp:inline distT="0" distB="0" distL="0" distR="0" wp14:anchorId="0905C7D8" wp14:editId="7A6D4E21">
            <wp:extent cx="5731510" cy="2032000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60C1E" w14:textId="5A9797F5" w:rsidR="00266848" w:rsidRDefault="00266848"/>
    <w:p w14:paraId="04AD6E2B" w14:textId="77777777" w:rsidR="00266848" w:rsidRDefault="00266848"/>
    <w:p w14:paraId="3C493E82" w14:textId="553F33EC" w:rsidR="0094602C" w:rsidRDefault="0094602C">
      <w:r>
        <w:rPr>
          <w:noProof/>
        </w:rPr>
        <w:drawing>
          <wp:inline distT="0" distB="0" distL="0" distR="0" wp14:anchorId="74B7CD8E" wp14:editId="3872E23B">
            <wp:extent cx="5731510" cy="3096895"/>
            <wp:effectExtent l="0" t="0" r="254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10125" w14:textId="77777777" w:rsidR="00F76966" w:rsidRDefault="00F76966" w:rsidP="00F76966">
      <w:pPr>
        <w:spacing w:after="0" w:line="240" w:lineRule="auto"/>
        <w:ind w:firstLineChars="300" w:firstLine="660"/>
        <w:rPr>
          <w:rFonts w:ascii="Tele-GroteskNor" w:eastAsia="Wingdings" w:hAnsi="Tele-GroteskNor" w:cs="Wingdings"/>
          <w:color w:val="000000"/>
          <w:lang w:val="en-US" w:eastAsia="en-IN"/>
        </w:rPr>
      </w:pPr>
    </w:p>
    <w:p w14:paraId="01F85B52" w14:textId="77777777" w:rsidR="00F76966" w:rsidRDefault="00F76966" w:rsidP="00F76966">
      <w:pPr>
        <w:spacing w:after="0" w:line="240" w:lineRule="auto"/>
        <w:ind w:firstLineChars="300" w:firstLine="660"/>
        <w:rPr>
          <w:rFonts w:ascii="Tele-GroteskNor" w:eastAsia="Wingdings" w:hAnsi="Tele-GroteskNor" w:cs="Wingdings"/>
          <w:color w:val="000000"/>
          <w:lang w:val="en-US" w:eastAsia="en-IN"/>
        </w:rPr>
      </w:pPr>
    </w:p>
    <w:p w14:paraId="74B68093" w14:textId="77777777" w:rsidR="00F76966" w:rsidRDefault="00F76966" w:rsidP="00F76966">
      <w:pPr>
        <w:spacing w:after="0" w:line="240" w:lineRule="auto"/>
        <w:ind w:firstLineChars="300" w:firstLine="660"/>
        <w:rPr>
          <w:rFonts w:ascii="Tele-GroteskNor" w:eastAsia="Wingdings" w:hAnsi="Tele-GroteskNor" w:cs="Wingdings"/>
          <w:color w:val="000000"/>
          <w:lang w:val="en-US" w:eastAsia="en-IN"/>
        </w:rPr>
      </w:pPr>
    </w:p>
    <w:p w14:paraId="0653BDDB" w14:textId="77777777" w:rsidR="00F76966" w:rsidRDefault="00F76966" w:rsidP="00F76966">
      <w:pPr>
        <w:spacing w:after="0" w:line="240" w:lineRule="auto"/>
        <w:ind w:firstLineChars="300" w:firstLine="660"/>
        <w:rPr>
          <w:rFonts w:ascii="Tele-GroteskNor" w:eastAsia="Wingdings" w:hAnsi="Tele-GroteskNor" w:cs="Wingdings"/>
          <w:color w:val="000000"/>
          <w:lang w:val="en-US" w:eastAsia="en-IN"/>
        </w:rPr>
      </w:pPr>
    </w:p>
    <w:p w14:paraId="6D698DF2" w14:textId="186F7121" w:rsidR="00F76966" w:rsidRPr="00F76966" w:rsidRDefault="00F76966" w:rsidP="00F76966">
      <w:pPr>
        <w:spacing w:after="0" w:line="240" w:lineRule="auto"/>
        <w:ind w:firstLineChars="300" w:firstLine="660"/>
        <w:rPr>
          <w:rFonts w:ascii="Tele-GroteskNor" w:eastAsia="Times New Roman" w:hAnsi="Tele-GroteskNor" w:cs="Calibri"/>
          <w:color w:val="000000"/>
          <w:lang w:eastAsia="en-IN"/>
        </w:rPr>
      </w:pPr>
      <w:r w:rsidRPr="00F76966">
        <w:rPr>
          <w:rFonts w:ascii="Tele-GroteskNor" w:eastAsia="Wingdings" w:hAnsi="Tele-GroteskNor" w:cs="Wingdings"/>
          <w:color w:val="000000"/>
          <w:lang w:val="en-US" w:eastAsia="en-IN"/>
        </w:rPr>
        <w:t>STOX Part Scope and RG Matrix</w:t>
      </w:r>
    </w:p>
    <w:p w14:paraId="5E621CA0" w14:textId="74F11B76" w:rsidR="00F76966" w:rsidRDefault="00F76966"/>
    <w:p w14:paraId="60B768F0" w14:textId="55A73D3E" w:rsidR="00F76966" w:rsidRDefault="00F76966">
      <w:r>
        <w:rPr>
          <w:noProof/>
        </w:rPr>
        <w:drawing>
          <wp:inline distT="0" distB="0" distL="0" distR="0" wp14:anchorId="628CD6F6" wp14:editId="450C283E">
            <wp:extent cx="5731510" cy="30632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566B1" w14:textId="7B6CCA1B" w:rsidR="00F76966" w:rsidRDefault="00F76966"/>
    <w:p w14:paraId="17926540" w14:textId="29031E7A" w:rsidR="0018510D" w:rsidRDefault="0018510D">
      <w:r>
        <w:rPr>
          <w:noProof/>
        </w:rPr>
        <w:lastRenderedPageBreak/>
        <w:drawing>
          <wp:inline distT="0" distB="0" distL="0" distR="0" wp14:anchorId="6EF87C1F" wp14:editId="4DBE9D62">
            <wp:extent cx="4229100" cy="2171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4EB3C" w14:textId="24869A9C" w:rsidR="0018510D" w:rsidRDefault="0018510D"/>
    <w:p w14:paraId="5AE626F7" w14:textId="349BDD7F" w:rsidR="0018510D" w:rsidRDefault="0018510D">
      <w:r>
        <w:rPr>
          <w:noProof/>
        </w:rPr>
        <w:drawing>
          <wp:inline distT="0" distB="0" distL="0" distR="0" wp14:anchorId="5447C8EC" wp14:editId="60F3F753">
            <wp:extent cx="3171825" cy="7620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25A8" w14:textId="4F88FF57" w:rsidR="0018510D" w:rsidRDefault="0018510D"/>
    <w:p w14:paraId="55B89BDF" w14:textId="77777777" w:rsidR="0018510D" w:rsidRDefault="0018510D"/>
    <w:p w14:paraId="1F6CAAAF" w14:textId="2640B01A" w:rsidR="0018510D" w:rsidRDefault="0018510D">
      <w:r>
        <w:rPr>
          <w:noProof/>
        </w:rPr>
        <w:drawing>
          <wp:inline distT="0" distB="0" distL="0" distR="0" wp14:anchorId="23093E81" wp14:editId="34AF8E0A">
            <wp:extent cx="3219450" cy="15525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0931D" w14:textId="2A7D8CA2" w:rsidR="0018510D" w:rsidRDefault="0018510D"/>
    <w:p w14:paraId="2D88EB02" w14:textId="3C56D93A" w:rsidR="0018510D" w:rsidRDefault="0018510D">
      <w:r>
        <w:rPr>
          <w:noProof/>
        </w:rPr>
        <w:drawing>
          <wp:inline distT="0" distB="0" distL="0" distR="0" wp14:anchorId="77E53785" wp14:editId="2F8FDA03">
            <wp:extent cx="4524375" cy="14382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851E5" w14:textId="49FA72CF" w:rsidR="0018510D" w:rsidRDefault="0018510D"/>
    <w:p w14:paraId="28134C69" w14:textId="73E22616" w:rsidR="0018510D" w:rsidRDefault="008B583A">
      <w:r>
        <w:rPr>
          <w:noProof/>
        </w:rPr>
        <w:lastRenderedPageBreak/>
        <w:drawing>
          <wp:inline distT="0" distB="0" distL="0" distR="0" wp14:anchorId="085F3785" wp14:editId="7D77B185">
            <wp:extent cx="5731510" cy="1731645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140D" w14:textId="77777777" w:rsidR="008B583A" w:rsidRDefault="008B583A"/>
    <w:p w14:paraId="49C92740" w14:textId="545819F2" w:rsidR="0018510D" w:rsidRDefault="0018510D"/>
    <w:p w14:paraId="52E84B41" w14:textId="77777777" w:rsidR="0018510D" w:rsidRDefault="0018510D"/>
    <w:p w14:paraId="7CF5A05E" w14:textId="76162ACF" w:rsidR="00F76966" w:rsidRDefault="00F76966"/>
    <w:p w14:paraId="2253FAEA" w14:textId="77777777" w:rsidR="00F76966" w:rsidRPr="00F76966" w:rsidRDefault="00F76966" w:rsidP="00F76966">
      <w:pPr>
        <w:spacing w:after="0" w:line="240" w:lineRule="auto"/>
        <w:ind w:firstLineChars="300" w:firstLine="660"/>
        <w:rPr>
          <w:rFonts w:ascii="Tele-GroteskNor" w:eastAsia="Times New Roman" w:hAnsi="Tele-GroteskNor" w:cs="Calibri"/>
          <w:color w:val="000000"/>
          <w:lang w:eastAsia="en-IN"/>
        </w:rPr>
      </w:pPr>
      <w:r w:rsidRPr="00F76966">
        <w:rPr>
          <w:rFonts w:ascii="Tele-GroteskNor" w:eastAsia="Wingdings" w:hAnsi="Tele-GroteskNor" w:cs="Wingdings"/>
          <w:color w:val="000000"/>
          <w:lang w:val="en-US" w:eastAsia="en-IN"/>
        </w:rPr>
        <w:t>Administration</w:t>
      </w:r>
    </w:p>
    <w:p w14:paraId="4B75405C" w14:textId="43A61E71" w:rsidR="00F76966" w:rsidRDefault="00F76966"/>
    <w:p w14:paraId="56EAC0B9" w14:textId="07B94BE6" w:rsidR="00F76966" w:rsidRDefault="00F76966">
      <w:r>
        <w:rPr>
          <w:noProof/>
        </w:rPr>
        <w:drawing>
          <wp:inline distT="0" distB="0" distL="0" distR="0" wp14:anchorId="3FB13327" wp14:editId="32251CD7">
            <wp:extent cx="5731510" cy="29870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630F" w14:textId="4C62329B" w:rsidR="00D45A6B" w:rsidRDefault="00D45A6B"/>
    <w:p w14:paraId="6E3C3D52" w14:textId="6E980288" w:rsidR="00D45A6B" w:rsidRDefault="00D45A6B">
      <w:r>
        <w:rPr>
          <w:noProof/>
        </w:rPr>
        <w:drawing>
          <wp:inline distT="0" distB="0" distL="0" distR="0" wp14:anchorId="04753010" wp14:editId="13779B93">
            <wp:extent cx="5731510" cy="813435"/>
            <wp:effectExtent l="0" t="0" r="254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1B15" w14:textId="082C7938" w:rsidR="00D45A6B" w:rsidRDefault="00D45A6B"/>
    <w:p w14:paraId="2D3313DD" w14:textId="342286F4" w:rsidR="00D45A6B" w:rsidRDefault="00D45A6B">
      <w:r>
        <w:rPr>
          <w:noProof/>
        </w:rPr>
        <w:lastRenderedPageBreak/>
        <w:drawing>
          <wp:inline distT="0" distB="0" distL="0" distR="0" wp14:anchorId="7B4C716A" wp14:editId="1BA56BBA">
            <wp:extent cx="5731510" cy="2306320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003F3" w14:textId="649B4529" w:rsidR="00D45A6B" w:rsidRDefault="00D45A6B"/>
    <w:p w14:paraId="33B91641" w14:textId="2F2E6985" w:rsidR="00D45A6B" w:rsidRDefault="00D45A6B">
      <w:r>
        <w:rPr>
          <w:noProof/>
        </w:rPr>
        <w:drawing>
          <wp:inline distT="0" distB="0" distL="0" distR="0" wp14:anchorId="46A232A2" wp14:editId="3AECF2E1">
            <wp:extent cx="5731510" cy="1038225"/>
            <wp:effectExtent l="0" t="0" r="254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2ED9B" w14:textId="187AF071" w:rsidR="00D45A6B" w:rsidRDefault="00D45A6B"/>
    <w:p w14:paraId="3F66DE5E" w14:textId="25744FAE" w:rsidR="00D45A6B" w:rsidRDefault="00D45A6B">
      <w:r>
        <w:rPr>
          <w:noProof/>
        </w:rPr>
        <w:drawing>
          <wp:inline distT="0" distB="0" distL="0" distR="0" wp14:anchorId="2A81980D" wp14:editId="3E10CC24">
            <wp:extent cx="5731510" cy="59880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8E70" w14:textId="75F0CA6E" w:rsidR="00D45A6B" w:rsidRDefault="00D45A6B"/>
    <w:p w14:paraId="3192DC11" w14:textId="38023920" w:rsidR="00D45A6B" w:rsidRDefault="00D45A6B">
      <w:r>
        <w:rPr>
          <w:noProof/>
        </w:rPr>
        <w:drawing>
          <wp:inline distT="0" distB="0" distL="0" distR="0" wp14:anchorId="485E47AB" wp14:editId="63F05871">
            <wp:extent cx="5476875" cy="2181225"/>
            <wp:effectExtent l="0" t="0" r="9525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65179" w14:textId="04351694" w:rsidR="00D45A6B" w:rsidRDefault="00D45A6B"/>
    <w:p w14:paraId="03AFD368" w14:textId="1A0CF2D6" w:rsidR="00D45A6B" w:rsidRDefault="00D45A6B">
      <w:r>
        <w:rPr>
          <w:noProof/>
        </w:rPr>
        <w:lastRenderedPageBreak/>
        <w:drawing>
          <wp:inline distT="0" distB="0" distL="0" distR="0" wp14:anchorId="7DCCC64B" wp14:editId="0D7E8307">
            <wp:extent cx="5731510" cy="4022725"/>
            <wp:effectExtent l="0" t="0" r="254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5A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4FE73E" w14:textId="77777777" w:rsidR="002862EA" w:rsidRDefault="002862EA" w:rsidP="00F76966">
      <w:pPr>
        <w:spacing w:after="0" w:line="240" w:lineRule="auto"/>
      </w:pPr>
      <w:r>
        <w:separator/>
      </w:r>
    </w:p>
  </w:endnote>
  <w:endnote w:type="continuationSeparator" w:id="0">
    <w:p w14:paraId="34645268" w14:textId="77777777" w:rsidR="002862EA" w:rsidRDefault="002862EA" w:rsidP="00F76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Shell Dlg 2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ele-GroteskNor">
    <w:panose1 w:val="00000000000000000000"/>
    <w:charset w:val="00"/>
    <w:family w:val="auto"/>
    <w:pitch w:val="variable"/>
    <w:sig w:usb0="A00002AF" w:usb1="1000204B" w:usb2="00000000" w:usb3="00000000" w:csb0="00000097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845FD" w14:textId="77777777" w:rsidR="002862EA" w:rsidRDefault="002862EA" w:rsidP="00F76966">
      <w:pPr>
        <w:spacing w:after="0" w:line="240" w:lineRule="auto"/>
      </w:pPr>
      <w:r>
        <w:separator/>
      </w:r>
    </w:p>
  </w:footnote>
  <w:footnote w:type="continuationSeparator" w:id="0">
    <w:p w14:paraId="462954C9" w14:textId="77777777" w:rsidR="002862EA" w:rsidRDefault="002862EA" w:rsidP="00F769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966"/>
    <w:rsid w:val="001053B3"/>
    <w:rsid w:val="001261DE"/>
    <w:rsid w:val="0018510D"/>
    <w:rsid w:val="00230409"/>
    <w:rsid w:val="00266848"/>
    <w:rsid w:val="002862EA"/>
    <w:rsid w:val="0044600F"/>
    <w:rsid w:val="004915E8"/>
    <w:rsid w:val="005701E3"/>
    <w:rsid w:val="0059089B"/>
    <w:rsid w:val="006616E8"/>
    <w:rsid w:val="00675B70"/>
    <w:rsid w:val="00875DC6"/>
    <w:rsid w:val="008B583A"/>
    <w:rsid w:val="008C1106"/>
    <w:rsid w:val="0092739A"/>
    <w:rsid w:val="0094602C"/>
    <w:rsid w:val="00946EFD"/>
    <w:rsid w:val="009A4012"/>
    <w:rsid w:val="009F55C5"/>
    <w:rsid w:val="00A22873"/>
    <w:rsid w:val="00D02AC9"/>
    <w:rsid w:val="00D45A6B"/>
    <w:rsid w:val="00F62777"/>
    <w:rsid w:val="00F76966"/>
    <w:rsid w:val="00F9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63399"/>
  <w15:chartTrackingRefBased/>
  <w15:docId w15:val="{692DFC4A-1FA3-44DC-BB6A-337E2028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6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6966"/>
  </w:style>
  <w:style w:type="paragraph" w:styleId="Footer">
    <w:name w:val="footer"/>
    <w:basedOn w:val="Normal"/>
    <w:link w:val="FooterChar"/>
    <w:uiPriority w:val="99"/>
    <w:unhideWhenUsed/>
    <w:rsid w:val="00F76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69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6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9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8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9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125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More, Ganesh Popat (ext)</dc:creator>
  <cp:keywords/>
  <dc:description/>
  <cp:lastModifiedBy>More, Ganesh Popat (ext)</cp:lastModifiedBy>
  <cp:revision>96</cp:revision>
  <dcterms:created xsi:type="dcterms:W3CDTF">2022-08-31T05:48:00Z</dcterms:created>
  <dcterms:modified xsi:type="dcterms:W3CDTF">2022-09-11T17:21:00Z</dcterms:modified>
</cp:coreProperties>
</file>