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582E4" w14:textId="03B1E124" w:rsidR="00A9204E" w:rsidRPr="008D6480" w:rsidRDefault="000771A4">
      <w:pPr>
        <w:pBdr>
          <w:bottom w:val="single" w:sz="12" w:space="1" w:color="auto"/>
        </w:pBdr>
        <w:rPr>
          <w:b/>
          <w:bCs/>
          <w:sz w:val="44"/>
          <w:szCs w:val="44"/>
        </w:rPr>
      </w:pPr>
      <w:r w:rsidRPr="008D6480">
        <w:rPr>
          <w:b/>
          <w:bCs/>
          <w:sz w:val="44"/>
          <w:szCs w:val="44"/>
        </w:rPr>
        <w:t xml:space="preserve">          Report on the of Financial Analytics</w:t>
      </w:r>
    </w:p>
    <w:p w14:paraId="07218F4D" w14:textId="2D834222" w:rsidR="000771A4" w:rsidRDefault="000771A4">
      <w:pPr>
        <w:rPr>
          <w:b/>
          <w:bCs/>
          <w:sz w:val="44"/>
          <w:szCs w:val="44"/>
        </w:rPr>
      </w:pPr>
      <w:r>
        <w:rPr>
          <w:b/>
          <w:bCs/>
          <w:sz w:val="44"/>
          <w:szCs w:val="44"/>
        </w:rPr>
        <w:t xml:space="preserve"> </w:t>
      </w:r>
    </w:p>
    <w:p w14:paraId="7A511C5C" w14:textId="49BE94B5" w:rsidR="000771A4" w:rsidRDefault="000771A4">
      <w:pPr>
        <w:rPr>
          <w:b/>
          <w:bCs/>
          <w:sz w:val="36"/>
          <w:szCs w:val="36"/>
        </w:rPr>
      </w:pPr>
      <w:r>
        <w:rPr>
          <w:b/>
          <w:bCs/>
          <w:sz w:val="36"/>
          <w:szCs w:val="36"/>
        </w:rPr>
        <w:t>Introduction:</w:t>
      </w:r>
    </w:p>
    <w:p w14:paraId="17D0B65D" w14:textId="77777777" w:rsidR="00624A6E" w:rsidRPr="006766EB" w:rsidRDefault="000771A4" w:rsidP="00624A6E">
      <w:pPr>
        <w:rPr>
          <w:rFonts w:ascii="Segoe UI" w:hAnsi="Segoe UI" w:cs="Segoe UI"/>
          <w:color w:val="0D0D0D"/>
          <w:sz w:val="24"/>
          <w:szCs w:val="24"/>
          <w:shd w:val="clear" w:color="auto" w:fill="FFFFFF"/>
        </w:rPr>
      </w:pPr>
      <w:r w:rsidRPr="006766EB">
        <w:rPr>
          <w:rFonts w:ascii="Segoe UI" w:hAnsi="Segoe UI" w:cs="Segoe UI"/>
          <w:color w:val="0D0D0D"/>
          <w:sz w:val="24"/>
          <w:szCs w:val="24"/>
          <w:shd w:val="clear" w:color="auto" w:fill="FFFFFF"/>
        </w:rPr>
        <w:t>Financial analytics involves the use of data analysis tools and techniques to assess and interpret financial data</w:t>
      </w:r>
      <w:r w:rsidRPr="006766EB">
        <w:rPr>
          <w:rFonts w:ascii="Segoe UI" w:hAnsi="Segoe UI" w:cs="Segoe UI"/>
          <w:color w:val="0D0D0D"/>
          <w:sz w:val="24"/>
          <w:szCs w:val="24"/>
          <w:shd w:val="clear" w:color="auto" w:fill="FFFFFF"/>
        </w:rPr>
        <w:t xml:space="preserve">. </w:t>
      </w:r>
      <w:r w:rsidRPr="006766EB">
        <w:rPr>
          <w:rFonts w:ascii="Segoe UI" w:hAnsi="Segoe UI" w:cs="Segoe UI"/>
          <w:color w:val="0D0D0D"/>
          <w:sz w:val="24"/>
          <w:szCs w:val="24"/>
          <w:shd w:val="clear" w:color="auto" w:fill="FFFFFF"/>
        </w:rPr>
        <w:t>It aims to provide insights into financial performance, facilitate decision-making, manage risks, and improve pro</w:t>
      </w:r>
      <w:r w:rsidR="00624A6E" w:rsidRPr="006766EB">
        <w:rPr>
          <w:rFonts w:ascii="Segoe UI" w:hAnsi="Segoe UI" w:cs="Segoe UI"/>
          <w:color w:val="0D0D0D"/>
          <w:sz w:val="24"/>
          <w:szCs w:val="24"/>
          <w:shd w:val="clear" w:color="auto" w:fill="FFFFFF"/>
        </w:rPr>
        <w:t>fitability.</w:t>
      </w:r>
    </w:p>
    <w:p w14:paraId="7B44383C" w14:textId="77777777" w:rsidR="00624A6E" w:rsidRPr="006766EB" w:rsidRDefault="00624A6E" w:rsidP="00624A6E">
      <w:pPr>
        <w:rPr>
          <w:rFonts w:ascii="Segoe UI" w:hAnsi="Segoe UI" w:cs="Segoe UI"/>
          <w:color w:val="0D0D0D"/>
          <w:sz w:val="24"/>
          <w:szCs w:val="24"/>
          <w:shd w:val="clear" w:color="auto" w:fill="FFFFFF"/>
        </w:rPr>
      </w:pPr>
    </w:p>
    <w:p w14:paraId="1FE03B34" w14:textId="77777777" w:rsidR="00624A6E" w:rsidRDefault="00624A6E" w:rsidP="00624A6E">
      <w:pPr>
        <w:rPr>
          <w:rFonts w:ascii="Segoe UI" w:hAnsi="Segoe UI" w:cs="Segoe UI"/>
          <w:color w:val="0D0D0D"/>
          <w:shd w:val="clear" w:color="auto" w:fill="FFFFFF"/>
        </w:rPr>
      </w:pPr>
    </w:p>
    <w:p w14:paraId="1562265E" w14:textId="6BB2254A" w:rsidR="00624A6E" w:rsidRPr="00624A6E" w:rsidRDefault="00624A6E" w:rsidP="00624A6E">
      <w:pPr>
        <w:rPr>
          <w:rFonts w:ascii="Segoe UI" w:hAnsi="Segoe UI" w:cs="Segoe UI"/>
          <w:b/>
          <w:bCs/>
          <w:color w:val="0D0D0D"/>
          <w:sz w:val="36"/>
          <w:szCs w:val="36"/>
          <w:shd w:val="clear" w:color="auto" w:fill="FFFFFF"/>
        </w:rPr>
      </w:pPr>
      <w:r w:rsidRPr="00624A6E">
        <w:rPr>
          <w:rFonts w:cstheme="minorHAnsi"/>
          <w:b/>
          <w:bCs/>
          <w:color w:val="0D0D0D"/>
          <w:sz w:val="36"/>
          <w:szCs w:val="36"/>
          <w:shd w:val="clear" w:color="auto" w:fill="FFFFFF"/>
        </w:rPr>
        <w:t>About</w:t>
      </w:r>
      <w:r w:rsidRPr="00624A6E">
        <w:rPr>
          <w:rFonts w:ascii="Segoe UI" w:hAnsi="Segoe UI" w:cs="Segoe UI"/>
          <w:b/>
          <w:bCs/>
          <w:color w:val="0D0D0D"/>
          <w:sz w:val="36"/>
          <w:szCs w:val="36"/>
          <w:shd w:val="clear" w:color="auto" w:fill="FFFFFF"/>
        </w:rPr>
        <w:t xml:space="preserve"> Dataset:</w:t>
      </w:r>
    </w:p>
    <w:p w14:paraId="68EC73EB" w14:textId="4E5B2528" w:rsidR="00624A6E" w:rsidRPr="006766EB" w:rsidRDefault="00624A6E" w:rsidP="00624A6E">
      <w:pPr>
        <w:rPr>
          <w:rFonts w:ascii="Segoe UI" w:hAnsi="Segoe UI" w:cs="Segoe UI"/>
          <w:color w:val="000000"/>
          <w:sz w:val="24"/>
          <w:szCs w:val="24"/>
          <w:shd w:val="clear" w:color="auto" w:fill="FFFFFF"/>
        </w:rPr>
      </w:pPr>
      <w:r w:rsidRPr="006766EB">
        <w:rPr>
          <w:rFonts w:ascii="Segoe UI" w:hAnsi="Segoe UI" w:cs="Segoe UI"/>
          <w:color w:val="000000"/>
          <w:sz w:val="24"/>
          <w:szCs w:val="24"/>
          <w:shd w:val="clear" w:color="auto" w:fill="FFFFFF"/>
        </w:rPr>
        <w:t>This data set has information on the market capitalization of the top 500 companies in India.</w:t>
      </w:r>
      <w:r w:rsidRPr="006766EB">
        <w:rPr>
          <w:rFonts w:ascii="Segoe UI" w:hAnsi="Segoe UI" w:cs="Segoe UI"/>
          <w:color w:val="000000"/>
          <w:sz w:val="24"/>
          <w:szCs w:val="24"/>
          <w:shd w:val="clear" w:color="auto" w:fill="FFFFFF"/>
        </w:rPr>
        <w:t xml:space="preserve"> Including Company Name, Market Capitalization in Crores, Quarterly Sales in Crores.</w:t>
      </w:r>
    </w:p>
    <w:p w14:paraId="287A0C76" w14:textId="77777777" w:rsidR="008D6480" w:rsidRPr="006766EB" w:rsidRDefault="008D6480" w:rsidP="00624A6E">
      <w:pPr>
        <w:rPr>
          <w:rFonts w:ascii="Segoe UI" w:hAnsi="Segoe UI" w:cs="Segoe UI"/>
          <w:color w:val="000000"/>
          <w:sz w:val="24"/>
          <w:szCs w:val="24"/>
          <w:shd w:val="clear" w:color="auto" w:fill="FFFFFF"/>
        </w:rPr>
      </w:pPr>
    </w:p>
    <w:p w14:paraId="17023D17" w14:textId="148062F2" w:rsidR="008D6480" w:rsidRPr="008D6480" w:rsidRDefault="008D6480" w:rsidP="00624A6E">
      <w:pPr>
        <w:rPr>
          <w:rFonts w:cstheme="minorHAnsi"/>
          <w:b/>
          <w:bCs/>
          <w:color w:val="000000"/>
          <w:sz w:val="21"/>
          <w:szCs w:val="21"/>
          <w:shd w:val="clear" w:color="auto" w:fill="FFFFFF"/>
        </w:rPr>
      </w:pPr>
    </w:p>
    <w:p w14:paraId="3FDEB931" w14:textId="02B59B1E" w:rsidR="008D6480" w:rsidRDefault="008D6480" w:rsidP="00624A6E">
      <w:pPr>
        <w:rPr>
          <w:rFonts w:cstheme="minorHAnsi"/>
          <w:b/>
          <w:bCs/>
          <w:color w:val="000000"/>
          <w:sz w:val="36"/>
          <w:szCs w:val="36"/>
          <w:shd w:val="clear" w:color="auto" w:fill="FFFFFF"/>
        </w:rPr>
      </w:pPr>
      <w:r w:rsidRPr="008D6480">
        <w:rPr>
          <w:rFonts w:cstheme="minorHAnsi"/>
          <w:b/>
          <w:bCs/>
          <w:color w:val="000000"/>
          <w:sz w:val="36"/>
          <w:szCs w:val="36"/>
          <w:shd w:val="clear" w:color="auto" w:fill="FFFFFF"/>
        </w:rPr>
        <w:t xml:space="preserve">Problem </w:t>
      </w:r>
      <w:r>
        <w:rPr>
          <w:rFonts w:cstheme="minorHAnsi"/>
          <w:b/>
          <w:bCs/>
          <w:color w:val="000000"/>
          <w:sz w:val="36"/>
          <w:szCs w:val="36"/>
          <w:shd w:val="clear" w:color="auto" w:fill="FFFFFF"/>
        </w:rPr>
        <w:t>Statement:</w:t>
      </w:r>
    </w:p>
    <w:p w14:paraId="0B845ADE" w14:textId="77777777" w:rsidR="006766EB" w:rsidRPr="006766EB" w:rsidRDefault="006766EB" w:rsidP="006766EB">
      <w:pPr>
        <w:rPr>
          <w:rFonts w:ascii="Segoe UI" w:hAnsi="Segoe UI" w:cs="Segoe UI"/>
          <w:color w:val="0D0D0D"/>
          <w:sz w:val="24"/>
          <w:szCs w:val="24"/>
          <w:shd w:val="clear" w:color="auto" w:fill="FFFFFF"/>
        </w:rPr>
      </w:pPr>
      <w:r w:rsidRPr="006766EB">
        <w:rPr>
          <w:rFonts w:ascii="Segoe UI" w:hAnsi="Segoe UI" w:cs="Segoe UI"/>
          <w:color w:val="0D0D0D"/>
          <w:sz w:val="24"/>
          <w:szCs w:val="24"/>
          <w:shd w:val="clear" w:color="auto" w:fill="FFFFFF"/>
        </w:rPr>
        <w:t xml:space="preserve">Without analyzing the competition, it is difficult for a business to survive. </w:t>
      </w:r>
    </w:p>
    <w:p w14:paraId="53B5951D" w14:textId="6F9EB1EA" w:rsidR="008D6480" w:rsidRDefault="006766EB" w:rsidP="006766EB">
      <w:pPr>
        <w:rPr>
          <w:rFonts w:ascii="Segoe UI" w:hAnsi="Segoe UI" w:cs="Segoe UI"/>
          <w:color w:val="0D0D0D"/>
          <w:sz w:val="24"/>
          <w:szCs w:val="24"/>
          <w:shd w:val="clear" w:color="auto" w:fill="FFFFFF"/>
        </w:rPr>
      </w:pPr>
      <w:proofErr w:type="gramStart"/>
      <w:r w:rsidRPr="006766EB">
        <w:rPr>
          <w:rFonts w:ascii="Segoe UI" w:hAnsi="Segoe UI" w:cs="Segoe UI"/>
          <w:color w:val="0D0D0D"/>
          <w:sz w:val="24"/>
          <w:szCs w:val="24"/>
          <w:shd w:val="clear" w:color="auto" w:fill="FFFFFF"/>
        </w:rPr>
        <w:t>So</w:t>
      </w:r>
      <w:proofErr w:type="gramEnd"/>
      <w:r w:rsidRPr="006766EB">
        <w:rPr>
          <w:rFonts w:ascii="Segoe UI" w:hAnsi="Segoe UI" w:cs="Segoe UI"/>
          <w:color w:val="0D0D0D"/>
          <w:sz w:val="24"/>
          <w:szCs w:val="24"/>
          <w:shd w:val="clear" w:color="auto" w:fill="FFFFFF"/>
        </w:rPr>
        <w:t xml:space="preserve"> the task here is to analyze the competition for the management to provide better results.</w:t>
      </w:r>
    </w:p>
    <w:p w14:paraId="48CE3532" w14:textId="77777777" w:rsidR="006766EB" w:rsidRDefault="006766EB" w:rsidP="006766EB">
      <w:pPr>
        <w:rPr>
          <w:rFonts w:ascii="Segoe UI" w:hAnsi="Segoe UI" w:cs="Segoe UI"/>
          <w:color w:val="0D0D0D"/>
          <w:sz w:val="24"/>
          <w:szCs w:val="24"/>
          <w:shd w:val="clear" w:color="auto" w:fill="FFFFFF"/>
        </w:rPr>
      </w:pPr>
    </w:p>
    <w:p w14:paraId="2A03B5ED" w14:textId="134DE809" w:rsidR="00F80410" w:rsidRDefault="00F80410" w:rsidP="006766EB">
      <w:pPr>
        <w:rPr>
          <w:rFonts w:cstheme="minorHAnsi"/>
          <w:b/>
          <w:bCs/>
          <w:color w:val="0D0D0D"/>
          <w:sz w:val="36"/>
          <w:szCs w:val="36"/>
          <w:shd w:val="clear" w:color="auto" w:fill="FFFFFF"/>
        </w:rPr>
      </w:pPr>
      <w:r>
        <w:rPr>
          <w:rFonts w:cstheme="minorHAnsi"/>
          <w:b/>
          <w:bCs/>
          <w:color w:val="0D0D0D"/>
          <w:sz w:val="36"/>
          <w:szCs w:val="36"/>
          <w:shd w:val="clear" w:color="auto" w:fill="FFFFFF"/>
        </w:rPr>
        <w:t>Steps On Analysis:</w:t>
      </w:r>
    </w:p>
    <w:p w14:paraId="4BB26736" w14:textId="63402D18" w:rsidR="00F80410" w:rsidRPr="00641EAD" w:rsidRDefault="00F80410" w:rsidP="00F80410">
      <w:pPr>
        <w:pStyle w:val="ListParagraph"/>
        <w:numPr>
          <w:ilvl w:val="0"/>
          <w:numId w:val="24"/>
        </w:numPr>
        <w:rPr>
          <w:rFonts w:ascii="Segoe UI" w:hAnsi="Segoe UI" w:cs="Segoe UI"/>
          <w:color w:val="0D0D0D"/>
          <w:sz w:val="24"/>
          <w:szCs w:val="24"/>
          <w:shd w:val="clear" w:color="auto" w:fill="FFFFFF"/>
        </w:rPr>
      </w:pPr>
      <w:r w:rsidRPr="00641EAD">
        <w:rPr>
          <w:rFonts w:ascii="Segoe UI" w:hAnsi="Segoe UI" w:cs="Segoe UI"/>
          <w:color w:val="0D0D0D"/>
          <w:sz w:val="24"/>
          <w:szCs w:val="24"/>
          <w:shd w:val="clear" w:color="auto" w:fill="FFFFFF"/>
        </w:rPr>
        <w:t>Data understanding and Preprocessing.</w:t>
      </w:r>
    </w:p>
    <w:p w14:paraId="4356369A" w14:textId="72ABED94" w:rsidR="00F80410" w:rsidRPr="00641EAD" w:rsidRDefault="00641EAD" w:rsidP="00F80410">
      <w:pPr>
        <w:pStyle w:val="ListParagraph"/>
        <w:numPr>
          <w:ilvl w:val="0"/>
          <w:numId w:val="24"/>
        </w:numPr>
        <w:rPr>
          <w:rFonts w:ascii="Segoe UI" w:hAnsi="Segoe UI" w:cs="Segoe UI"/>
          <w:color w:val="0D0D0D"/>
          <w:sz w:val="24"/>
          <w:szCs w:val="24"/>
          <w:shd w:val="clear" w:color="auto" w:fill="FFFFFF"/>
        </w:rPr>
      </w:pPr>
      <w:r w:rsidRPr="00641EAD">
        <w:rPr>
          <w:rFonts w:ascii="Segoe UI" w:hAnsi="Segoe UI" w:cs="Segoe UI"/>
          <w:color w:val="0D0D0D"/>
          <w:sz w:val="24"/>
          <w:szCs w:val="24"/>
          <w:shd w:val="clear" w:color="auto" w:fill="FFFFFF"/>
        </w:rPr>
        <w:t>Data Cleaning (Handling Missing Values).</w:t>
      </w:r>
    </w:p>
    <w:p w14:paraId="77786277" w14:textId="5D3C00AC" w:rsidR="00641EAD" w:rsidRPr="00641EAD" w:rsidRDefault="00641EAD" w:rsidP="00F80410">
      <w:pPr>
        <w:pStyle w:val="ListParagraph"/>
        <w:numPr>
          <w:ilvl w:val="0"/>
          <w:numId w:val="24"/>
        </w:numPr>
        <w:rPr>
          <w:rFonts w:ascii="Segoe UI" w:hAnsi="Segoe UI" w:cs="Segoe UI"/>
          <w:color w:val="0D0D0D"/>
          <w:sz w:val="24"/>
          <w:szCs w:val="24"/>
          <w:shd w:val="clear" w:color="auto" w:fill="FFFFFF"/>
        </w:rPr>
      </w:pPr>
      <w:r w:rsidRPr="00641EAD">
        <w:rPr>
          <w:rFonts w:ascii="Segoe UI" w:hAnsi="Segoe UI" w:cs="Segoe UI"/>
          <w:color w:val="0D0D0D"/>
          <w:sz w:val="24"/>
          <w:szCs w:val="24"/>
          <w:shd w:val="clear" w:color="auto" w:fill="FFFFFF"/>
        </w:rPr>
        <w:t>Outliers Detection.</w:t>
      </w:r>
    </w:p>
    <w:p w14:paraId="34D50F21" w14:textId="0528589A" w:rsidR="00641EAD" w:rsidRPr="00641EAD" w:rsidRDefault="00641EAD" w:rsidP="00F80410">
      <w:pPr>
        <w:pStyle w:val="ListParagraph"/>
        <w:numPr>
          <w:ilvl w:val="0"/>
          <w:numId w:val="24"/>
        </w:numPr>
        <w:rPr>
          <w:rFonts w:ascii="Segoe UI" w:hAnsi="Segoe UI" w:cs="Segoe UI"/>
          <w:color w:val="0D0D0D"/>
          <w:sz w:val="24"/>
          <w:szCs w:val="24"/>
          <w:shd w:val="clear" w:color="auto" w:fill="FFFFFF"/>
        </w:rPr>
      </w:pPr>
      <w:r w:rsidRPr="00641EAD">
        <w:rPr>
          <w:rFonts w:ascii="Segoe UI" w:hAnsi="Segoe UI" w:cs="Segoe UI"/>
          <w:color w:val="0D0D0D"/>
          <w:sz w:val="24"/>
          <w:szCs w:val="24"/>
          <w:shd w:val="clear" w:color="auto" w:fill="FFFFFF"/>
        </w:rPr>
        <w:t>Identification of trends and patterns in data.</w:t>
      </w:r>
    </w:p>
    <w:p w14:paraId="46790AD1" w14:textId="6E4735DD" w:rsidR="00641EAD" w:rsidRDefault="00641EAD" w:rsidP="00F80410">
      <w:pPr>
        <w:pStyle w:val="ListParagraph"/>
        <w:numPr>
          <w:ilvl w:val="0"/>
          <w:numId w:val="24"/>
        </w:numPr>
        <w:rPr>
          <w:rFonts w:ascii="Segoe UI" w:hAnsi="Segoe UI" w:cs="Segoe UI"/>
          <w:color w:val="0D0D0D"/>
          <w:sz w:val="24"/>
          <w:szCs w:val="24"/>
          <w:shd w:val="clear" w:color="auto" w:fill="FFFFFF"/>
        </w:rPr>
      </w:pPr>
      <w:r w:rsidRPr="00641EAD">
        <w:rPr>
          <w:rFonts w:ascii="Segoe UI" w:hAnsi="Segoe UI" w:cs="Segoe UI"/>
          <w:color w:val="0D0D0D"/>
          <w:sz w:val="24"/>
          <w:szCs w:val="24"/>
          <w:shd w:val="clear" w:color="auto" w:fill="FFFFFF"/>
        </w:rPr>
        <w:t>Data Visualization.</w:t>
      </w:r>
    </w:p>
    <w:p w14:paraId="686A67D5" w14:textId="77777777" w:rsidR="00641EAD" w:rsidRDefault="00641EAD" w:rsidP="00641EAD">
      <w:pPr>
        <w:pStyle w:val="ListParagraph"/>
        <w:rPr>
          <w:rFonts w:ascii="Segoe UI" w:hAnsi="Segoe UI" w:cs="Segoe UI"/>
          <w:color w:val="0D0D0D"/>
          <w:sz w:val="24"/>
          <w:szCs w:val="24"/>
          <w:shd w:val="clear" w:color="auto" w:fill="FFFFFF"/>
        </w:rPr>
      </w:pPr>
    </w:p>
    <w:p w14:paraId="5ECE6292" w14:textId="77777777" w:rsidR="00641EAD" w:rsidRDefault="00641EAD" w:rsidP="00641EAD">
      <w:pPr>
        <w:pStyle w:val="ListParagraph"/>
        <w:rPr>
          <w:rFonts w:ascii="Segoe UI" w:hAnsi="Segoe UI" w:cs="Segoe UI"/>
          <w:color w:val="0D0D0D"/>
          <w:sz w:val="24"/>
          <w:szCs w:val="24"/>
          <w:shd w:val="clear" w:color="auto" w:fill="FFFFFF"/>
        </w:rPr>
      </w:pPr>
    </w:p>
    <w:p w14:paraId="0C795A25" w14:textId="381AF4F8" w:rsidR="00641EAD" w:rsidRDefault="00641EAD" w:rsidP="00641EAD">
      <w:pPr>
        <w:rPr>
          <w:rFonts w:cstheme="minorHAnsi"/>
          <w:b/>
          <w:bCs/>
          <w:color w:val="0D0D0D"/>
          <w:sz w:val="36"/>
          <w:szCs w:val="36"/>
          <w:shd w:val="clear" w:color="auto" w:fill="FFFFFF"/>
        </w:rPr>
      </w:pPr>
      <w:r w:rsidRPr="00641EAD">
        <w:rPr>
          <w:rFonts w:cstheme="minorHAnsi"/>
          <w:b/>
          <w:bCs/>
          <w:color w:val="0D0D0D"/>
          <w:sz w:val="36"/>
          <w:szCs w:val="36"/>
          <w:shd w:val="clear" w:color="auto" w:fill="FFFFFF"/>
        </w:rPr>
        <w:t>Findings and Conclusion:</w:t>
      </w:r>
    </w:p>
    <w:p w14:paraId="72FF8A9C" w14:textId="77777777" w:rsidR="00641EAD" w:rsidRPr="00641EAD" w:rsidRDefault="00641EAD" w:rsidP="00641EAD">
      <w:pPr>
        <w:pStyle w:val="NormalWeb"/>
        <w:numPr>
          <w:ilvl w:val="0"/>
          <w:numId w:val="25"/>
        </w:numPr>
        <w:shd w:val="clear" w:color="auto" w:fill="FFFFFF"/>
        <w:spacing w:before="0" w:beforeAutospacing="0" w:after="0" w:afterAutospacing="0"/>
        <w:rPr>
          <w:rFonts w:ascii="Segoe UI" w:hAnsi="Segoe UI" w:cs="Segoe UI"/>
          <w:color w:val="000000"/>
        </w:rPr>
      </w:pPr>
      <w:r w:rsidRPr="00641EAD">
        <w:rPr>
          <w:rFonts w:ascii="Segoe UI" w:hAnsi="Segoe UI" w:cs="Segoe UI"/>
          <w:color w:val="000000"/>
        </w:rPr>
        <w:t>In this project, we analyzed a dataset of approximately 500 records from leading companies in the market finance sector. The analysis identified the top 10 companies with the highest market capitalization and quarterly sales.</w:t>
      </w:r>
    </w:p>
    <w:p w14:paraId="5075832C" w14:textId="77777777" w:rsidR="00641EAD" w:rsidRPr="00641EAD" w:rsidRDefault="00641EAD" w:rsidP="00641EAD">
      <w:pPr>
        <w:pStyle w:val="NormalWeb"/>
        <w:numPr>
          <w:ilvl w:val="0"/>
          <w:numId w:val="25"/>
        </w:numPr>
        <w:shd w:val="clear" w:color="auto" w:fill="FFFFFF"/>
        <w:spacing w:before="0" w:beforeAutospacing="0" w:after="0" w:afterAutospacing="0"/>
        <w:rPr>
          <w:rFonts w:ascii="Segoe UI" w:hAnsi="Segoe UI" w:cs="Segoe UI"/>
          <w:color w:val="000000"/>
        </w:rPr>
      </w:pPr>
      <w:r w:rsidRPr="00641EAD">
        <w:rPr>
          <w:rFonts w:ascii="Segoe UI" w:hAnsi="Segoe UI" w:cs="Segoe UI"/>
          <w:color w:val="000000"/>
        </w:rPr>
        <w:t>According to the data, Reliance Industries holds the highest market capitalization, followed by Tata Consultancy Services and HDFC Bank. In terms of quarterly sales, Indian Oil Corporation leads, with Reliance Industries and Tata Motors also ranking highly.</w:t>
      </w:r>
    </w:p>
    <w:p w14:paraId="47361C9B" w14:textId="77777777" w:rsidR="00641EAD" w:rsidRPr="00641EAD" w:rsidRDefault="00641EAD" w:rsidP="00641EAD">
      <w:pPr>
        <w:pStyle w:val="NormalWeb"/>
        <w:numPr>
          <w:ilvl w:val="0"/>
          <w:numId w:val="25"/>
        </w:numPr>
        <w:shd w:val="clear" w:color="auto" w:fill="FFFFFF"/>
        <w:spacing w:before="0" w:beforeAutospacing="0" w:after="0" w:afterAutospacing="0"/>
        <w:rPr>
          <w:rFonts w:ascii="Segoe UI" w:hAnsi="Segoe UI" w:cs="Segoe UI"/>
          <w:color w:val="000000"/>
        </w:rPr>
      </w:pPr>
      <w:r w:rsidRPr="00641EAD">
        <w:rPr>
          <w:rFonts w:ascii="Segoe UI" w:hAnsi="Segoe UI" w:cs="Segoe UI"/>
          <w:color w:val="000000"/>
        </w:rPr>
        <w:lastRenderedPageBreak/>
        <w:t>We found a strong relationship and positive correlation between market capitalization and quarterly sales. The linearity observed between these variables indicates that market capitalization directly influences quarterly sales.</w:t>
      </w:r>
    </w:p>
    <w:p w14:paraId="01F43630" w14:textId="77777777" w:rsidR="00641EAD" w:rsidRPr="00641EAD" w:rsidRDefault="00641EAD" w:rsidP="00641EAD">
      <w:pPr>
        <w:pStyle w:val="NormalWeb"/>
        <w:numPr>
          <w:ilvl w:val="0"/>
          <w:numId w:val="25"/>
        </w:numPr>
        <w:shd w:val="clear" w:color="auto" w:fill="FFFFFF"/>
        <w:spacing w:before="0" w:beforeAutospacing="0" w:after="0" w:afterAutospacing="0"/>
        <w:rPr>
          <w:rFonts w:ascii="Segoe UI" w:hAnsi="Segoe UI" w:cs="Segoe UI"/>
          <w:color w:val="000000"/>
        </w:rPr>
      </w:pPr>
      <w:r w:rsidRPr="00641EAD">
        <w:rPr>
          <w:rFonts w:ascii="Segoe UI" w:hAnsi="Segoe UI" w:cs="Segoe UI"/>
          <w:color w:val="000000"/>
        </w:rPr>
        <w:t>In conclusion, companies with greater market capitalization are leading the competition, positioning themselves as significant competitors in the market.</w:t>
      </w:r>
    </w:p>
    <w:p w14:paraId="10CF74AE" w14:textId="77777777" w:rsidR="00641EAD" w:rsidRPr="00641EAD" w:rsidRDefault="00641EAD" w:rsidP="00641EAD">
      <w:pPr>
        <w:pStyle w:val="NormalWeb"/>
        <w:numPr>
          <w:ilvl w:val="0"/>
          <w:numId w:val="25"/>
        </w:numPr>
        <w:shd w:val="clear" w:color="auto" w:fill="FFFFFF"/>
        <w:spacing w:before="0" w:beforeAutospacing="0" w:after="0" w:afterAutospacing="0"/>
        <w:rPr>
          <w:rFonts w:ascii="Segoe UI" w:hAnsi="Segoe UI" w:cs="Segoe UI"/>
          <w:color w:val="000000"/>
        </w:rPr>
      </w:pPr>
      <w:r w:rsidRPr="00641EAD">
        <w:rPr>
          <w:rFonts w:ascii="Segoe UI" w:hAnsi="Segoe UI" w:cs="Segoe UI"/>
          <w:color w:val="000000"/>
        </w:rPr>
        <w:t>The data shows that key competitors include service-based companies like Reliance Industries and Indian Oil Corporation, along with other major players such as Tata Motors, Tata Consultancy Services, and HDFC Bank.</w:t>
      </w:r>
    </w:p>
    <w:p w14:paraId="36554546" w14:textId="77777777" w:rsidR="00641EAD" w:rsidRPr="00641EAD" w:rsidRDefault="00641EAD" w:rsidP="00641EAD">
      <w:pPr>
        <w:rPr>
          <w:rFonts w:ascii="Segoe UI" w:hAnsi="Segoe UI" w:cs="Segoe UI"/>
          <w:b/>
          <w:bCs/>
          <w:color w:val="0D0D0D"/>
          <w:sz w:val="36"/>
          <w:szCs w:val="36"/>
          <w:shd w:val="clear" w:color="auto" w:fill="FFFFFF"/>
        </w:rPr>
      </w:pPr>
    </w:p>
    <w:p w14:paraId="029CC0FA" w14:textId="77777777" w:rsidR="00641EAD" w:rsidRPr="00641EAD" w:rsidRDefault="00641EAD" w:rsidP="00641EAD">
      <w:pPr>
        <w:pStyle w:val="ListParagraph"/>
        <w:rPr>
          <w:rFonts w:cstheme="minorHAnsi"/>
          <w:b/>
          <w:bCs/>
          <w:color w:val="0D0D0D"/>
          <w:sz w:val="36"/>
          <w:szCs w:val="36"/>
          <w:shd w:val="clear" w:color="auto" w:fill="FFFFFF"/>
        </w:rPr>
      </w:pPr>
    </w:p>
    <w:p w14:paraId="7438249A" w14:textId="77777777" w:rsidR="00641EAD" w:rsidRPr="00641EAD" w:rsidRDefault="00641EAD" w:rsidP="00641EAD">
      <w:pPr>
        <w:pStyle w:val="ListParagraph"/>
        <w:rPr>
          <w:rFonts w:ascii="Segoe UI" w:hAnsi="Segoe UI" w:cs="Segoe UI"/>
          <w:color w:val="0D0D0D"/>
          <w:sz w:val="24"/>
          <w:szCs w:val="24"/>
          <w:shd w:val="clear" w:color="auto" w:fill="FFFFFF"/>
        </w:rPr>
      </w:pPr>
    </w:p>
    <w:sectPr w:rsidR="00641EAD" w:rsidRPr="00641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8566A67"/>
    <w:multiLevelType w:val="multilevel"/>
    <w:tmpl w:val="65F4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DB3CFE"/>
    <w:multiLevelType w:val="hybridMultilevel"/>
    <w:tmpl w:val="C5F6E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45331752">
    <w:abstractNumId w:val="19"/>
  </w:num>
  <w:num w:numId="2" w16cid:durableId="1463112268">
    <w:abstractNumId w:val="12"/>
  </w:num>
  <w:num w:numId="3" w16cid:durableId="575018574">
    <w:abstractNumId w:val="10"/>
  </w:num>
  <w:num w:numId="4" w16cid:durableId="1170490386">
    <w:abstractNumId w:val="23"/>
  </w:num>
  <w:num w:numId="5" w16cid:durableId="2105375927">
    <w:abstractNumId w:val="13"/>
  </w:num>
  <w:num w:numId="6" w16cid:durableId="1830172295">
    <w:abstractNumId w:val="16"/>
  </w:num>
  <w:num w:numId="7" w16cid:durableId="273296631">
    <w:abstractNumId w:val="18"/>
  </w:num>
  <w:num w:numId="8" w16cid:durableId="1949312358">
    <w:abstractNumId w:val="9"/>
  </w:num>
  <w:num w:numId="9" w16cid:durableId="581068667">
    <w:abstractNumId w:val="7"/>
  </w:num>
  <w:num w:numId="10" w16cid:durableId="759763196">
    <w:abstractNumId w:val="6"/>
  </w:num>
  <w:num w:numId="11" w16cid:durableId="1835759180">
    <w:abstractNumId w:val="5"/>
  </w:num>
  <w:num w:numId="12" w16cid:durableId="26488820">
    <w:abstractNumId w:val="4"/>
  </w:num>
  <w:num w:numId="13" w16cid:durableId="982733037">
    <w:abstractNumId w:val="8"/>
  </w:num>
  <w:num w:numId="14" w16cid:durableId="1497308213">
    <w:abstractNumId w:val="3"/>
  </w:num>
  <w:num w:numId="15" w16cid:durableId="990057169">
    <w:abstractNumId w:val="2"/>
  </w:num>
  <w:num w:numId="16" w16cid:durableId="74328648">
    <w:abstractNumId w:val="1"/>
  </w:num>
  <w:num w:numId="17" w16cid:durableId="155611398">
    <w:abstractNumId w:val="0"/>
  </w:num>
  <w:num w:numId="18" w16cid:durableId="470825887">
    <w:abstractNumId w:val="14"/>
  </w:num>
  <w:num w:numId="19" w16cid:durableId="1813137581">
    <w:abstractNumId w:val="15"/>
  </w:num>
  <w:num w:numId="20" w16cid:durableId="1624770426">
    <w:abstractNumId w:val="20"/>
  </w:num>
  <w:num w:numId="21" w16cid:durableId="1827932857">
    <w:abstractNumId w:val="17"/>
  </w:num>
  <w:num w:numId="22" w16cid:durableId="637418450">
    <w:abstractNumId w:val="11"/>
  </w:num>
  <w:num w:numId="23" w16cid:durableId="1080981751">
    <w:abstractNumId w:val="24"/>
  </w:num>
  <w:num w:numId="24" w16cid:durableId="2003271597">
    <w:abstractNumId w:val="22"/>
  </w:num>
  <w:num w:numId="25" w16cid:durableId="3933124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A4"/>
    <w:rsid w:val="000771A4"/>
    <w:rsid w:val="00624A6E"/>
    <w:rsid w:val="00641EAD"/>
    <w:rsid w:val="00645252"/>
    <w:rsid w:val="006766EB"/>
    <w:rsid w:val="006D3D74"/>
    <w:rsid w:val="0083569A"/>
    <w:rsid w:val="008B0D3D"/>
    <w:rsid w:val="008D6480"/>
    <w:rsid w:val="00A9204E"/>
    <w:rsid w:val="00F67E5B"/>
    <w:rsid w:val="00F8041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8C64"/>
  <w15:chartTrackingRefBased/>
  <w15:docId w15:val="{3F5A31A9-C6DD-46C7-AD8E-2632B0325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F80410"/>
    <w:pPr>
      <w:ind w:left="720"/>
      <w:contextualSpacing/>
    </w:pPr>
  </w:style>
  <w:style w:type="paragraph" w:styleId="NormalWeb">
    <w:name w:val="Normal (Web)"/>
    <w:basedOn w:val="Normal"/>
    <w:uiPriority w:val="99"/>
    <w:semiHidden/>
    <w:unhideWhenUsed/>
    <w:rsid w:val="00641EAD"/>
    <w:pPr>
      <w:spacing w:before="100" w:beforeAutospacing="1" w:after="100" w:afterAutospacing="1"/>
    </w:pPr>
    <w:rPr>
      <w:rFonts w:ascii="Times New Roman" w:eastAsia="Times New Roman" w:hAnsi="Times New Roman" w:cs="Times New Roman"/>
      <w:sz w:val="24"/>
      <w:szCs w:val="24"/>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74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en-US%7bA19265BE-B2D2-4C89-A06F-144A57249D68%7d\%7bA91BE427-AA17-4E9C-8A35-DE5035B1024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{A91BE427-AA17-4E9C-8A35-DE5035B10244}tf02786999_win32</Template>
  <TotalTime>91</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Poonam Bhosale</cp:lastModifiedBy>
  <cp:revision>1</cp:revision>
  <dcterms:created xsi:type="dcterms:W3CDTF">2024-05-22T04:38:00Z</dcterms:created>
  <dcterms:modified xsi:type="dcterms:W3CDTF">2024-05-22T06:09:00Z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