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44F" w:rsidRDefault="00B41414">
      <w:pPr>
        <w:pStyle w:val="Heading1"/>
        <w:numPr>
          <w:ilvl w:val="0"/>
          <w:numId w:val="1"/>
        </w:numPr>
        <w:tabs>
          <w:tab w:val="left" w:pos="1901"/>
          <w:tab w:val="left" w:pos="1902"/>
        </w:tabs>
        <w:spacing w:before="134"/>
        <w:jc w:val="left"/>
      </w:pPr>
      <w:r>
        <w:t>INTRODUCTION</w:t>
      </w:r>
    </w:p>
    <w:p w:rsidR="0056044F" w:rsidRDefault="00B41414">
      <w:pPr>
        <w:pStyle w:val="ListParagraph"/>
        <w:numPr>
          <w:ilvl w:val="1"/>
          <w:numId w:val="1"/>
        </w:numPr>
        <w:tabs>
          <w:tab w:val="left" w:pos="2448"/>
        </w:tabs>
        <w:ind w:hanging="424"/>
        <w:rPr>
          <w:sz w:val="24"/>
        </w:rPr>
      </w:pPr>
      <w:r>
        <w:rPr>
          <w:sz w:val="24"/>
        </w:rPr>
        <w:t>Overview</w:t>
      </w:r>
    </w:p>
    <w:p w:rsidR="00602311" w:rsidRPr="00602311" w:rsidRDefault="00602311" w:rsidP="00602311">
      <w:pPr>
        <w:pStyle w:val="ListParagraph"/>
        <w:numPr>
          <w:ilvl w:val="1"/>
          <w:numId w:val="1"/>
        </w:numPr>
        <w:tabs>
          <w:tab w:val="left" w:pos="2448"/>
        </w:tabs>
        <w:spacing w:before="146"/>
        <w:ind w:hanging="424"/>
        <w:rPr>
          <w:sz w:val="24"/>
        </w:rPr>
      </w:pPr>
      <w:r>
        <w:rPr>
          <w:rFonts w:ascii="Arial" w:hAnsi="Arial" w:cs="Arial"/>
          <w:color w:val="1F1F1F"/>
          <w:sz w:val="25"/>
          <w:szCs w:val="25"/>
          <w:shd w:val="clear" w:color="auto" w:fill="FFFFFF"/>
        </w:rPr>
        <w:t xml:space="preserve">               Bright Ideas are </w:t>
      </w:r>
      <w:r>
        <w:rPr>
          <w:rFonts w:ascii="Arial" w:hAnsi="Arial" w:cs="Arial"/>
          <w:color w:val="040C28"/>
          <w:sz w:val="25"/>
          <w:szCs w:val="25"/>
        </w:rPr>
        <w:t>a company specialising in offering help and support to organization requiring assistance to deliver their development program and ambitions</w:t>
      </w:r>
      <w:r>
        <w:rPr>
          <w:rFonts w:ascii="Arial" w:hAnsi="Arial" w:cs="Arial"/>
          <w:color w:val="1F1F1F"/>
          <w:sz w:val="25"/>
          <w:szCs w:val="25"/>
          <w:shd w:val="clear" w:color="auto" w:fill="FFFFFF"/>
        </w:rPr>
        <w:t>.</w:t>
      </w:r>
    </w:p>
    <w:p w:rsidR="0056044F" w:rsidRDefault="00B41414">
      <w:pPr>
        <w:pStyle w:val="ListParagraph"/>
        <w:numPr>
          <w:ilvl w:val="1"/>
          <w:numId w:val="1"/>
        </w:numPr>
        <w:tabs>
          <w:tab w:val="left" w:pos="2448"/>
        </w:tabs>
        <w:spacing w:before="146"/>
        <w:ind w:hanging="424"/>
        <w:rPr>
          <w:sz w:val="24"/>
        </w:rPr>
      </w:pPr>
      <w:r>
        <w:rPr>
          <w:sz w:val="24"/>
        </w:rPr>
        <w:t>Purp</w:t>
      </w:r>
      <w:r>
        <w:rPr>
          <w:sz w:val="24"/>
        </w:rPr>
        <w:t>ose</w:t>
      </w:r>
    </w:p>
    <w:p w:rsidR="00602311" w:rsidRPr="00602311" w:rsidRDefault="00602311" w:rsidP="00602311">
      <w:pPr>
        <w:pStyle w:val="ListParagraph"/>
        <w:numPr>
          <w:ilvl w:val="1"/>
          <w:numId w:val="1"/>
        </w:numPr>
        <w:tabs>
          <w:tab w:val="left" w:pos="2448"/>
        </w:tabs>
        <w:spacing w:before="146"/>
        <w:ind w:hanging="424"/>
        <w:rPr>
          <w:sz w:val="24"/>
        </w:rPr>
      </w:pPr>
      <w:r>
        <w:rPr>
          <w:sz w:val="24"/>
        </w:rPr>
        <w:t xml:space="preserve">        </w:t>
      </w:r>
      <w:r>
        <w:rPr>
          <w:rFonts w:ascii="Arial" w:hAnsi="Arial" w:cs="Arial"/>
          <w:color w:val="1F1F1F"/>
          <w:sz w:val="25"/>
          <w:szCs w:val="25"/>
          <w:shd w:val="clear" w:color="auto" w:fill="FFFFFF"/>
        </w:rPr>
        <w:t>Specifically it has three main aims: 1 </w:t>
      </w:r>
      <w:r>
        <w:rPr>
          <w:rFonts w:ascii="Arial" w:hAnsi="Arial" w:cs="Arial"/>
          <w:color w:val="040C28"/>
          <w:sz w:val="25"/>
          <w:szCs w:val="25"/>
        </w:rPr>
        <w:t>To offer leadership on an interim or short term basis to drive delivery of your development program and goals</w:t>
      </w:r>
      <w:r>
        <w:rPr>
          <w:rFonts w:ascii="Arial" w:hAnsi="Arial" w:cs="Arial"/>
          <w:color w:val="1F1F1F"/>
          <w:sz w:val="25"/>
          <w:szCs w:val="25"/>
          <w:shd w:val="clear" w:color="auto" w:fill="FFFFFF"/>
        </w:rPr>
        <w:t> 2 To offer high level assistance on projects, programs, staffing or strategic issues - when you need it 3 To produce homes for sale Bright ideas is owned by Martin.</w:t>
      </w:r>
    </w:p>
    <w:p w:rsidR="0056044F" w:rsidRDefault="00B41414">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602311" w:rsidRPr="00525E59" w:rsidRDefault="00B41414" w:rsidP="00525E59">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sidR="00525E59">
        <w:rPr>
          <w:sz w:val="24"/>
        </w:rPr>
        <w:t>Map</w:t>
      </w:r>
    </w:p>
    <w:p w:rsidR="00525E59" w:rsidRPr="00525E59" w:rsidRDefault="00525E59" w:rsidP="00525E59">
      <w:pPr>
        <w:tabs>
          <w:tab w:val="left" w:pos="2366"/>
        </w:tabs>
        <w:spacing w:before="144"/>
        <w:rPr>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t xml:space="preserve">                                      </w:t>
      </w:r>
      <w:r>
        <w:rPr>
          <w:noProof/>
          <w:sz w:val="24"/>
        </w:rPr>
        <w:drawing>
          <wp:inline distT="0" distB="0" distL="0" distR="0">
            <wp:extent cx="4019623" cy="4253948"/>
            <wp:effectExtent l="19050" t="0" r="0" b="0"/>
            <wp:docPr id="4" name="Picture 1" descr="img em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empy.jpg"/>
                    <pic:cNvPicPr/>
                  </pic:nvPicPr>
                  <pic:blipFill>
                    <a:blip r:embed="rId7"/>
                    <a:stretch>
                      <a:fillRect/>
                    </a:stretch>
                  </pic:blipFill>
                  <pic:spPr>
                    <a:xfrm>
                      <a:off x="0" y="0"/>
                      <a:ext cx="4017068" cy="4251244"/>
                    </a:xfrm>
                    <a:prstGeom prst="rect">
                      <a:avLst/>
                    </a:prstGeom>
                  </pic:spPr>
                </pic:pic>
              </a:graphicData>
            </a:graphic>
          </wp:inline>
        </w:drawing>
      </w:r>
    </w:p>
    <w:p w:rsidR="00602311" w:rsidRPr="00525E59" w:rsidRDefault="00602311" w:rsidP="00525E59">
      <w:pPr>
        <w:pStyle w:val="ListParagraph"/>
        <w:tabs>
          <w:tab w:val="left" w:pos="2366"/>
        </w:tabs>
        <w:spacing w:before="144"/>
        <w:ind w:left="2365" w:firstLine="0"/>
        <w:rPr>
          <w:sz w:val="24"/>
        </w:rPr>
      </w:pPr>
    </w:p>
    <w:p w:rsidR="00525E59" w:rsidRDefault="00525E59">
      <w:pPr>
        <w:pStyle w:val="ListParagraph"/>
        <w:numPr>
          <w:ilvl w:val="1"/>
          <w:numId w:val="1"/>
        </w:numPr>
        <w:tabs>
          <w:tab w:val="left" w:pos="2366"/>
        </w:tabs>
        <w:spacing w:before="144"/>
        <w:ind w:left="2365" w:hanging="361"/>
        <w:rPr>
          <w:sz w:val="24"/>
        </w:rPr>
      </w:pPr>
    </w:p>
    <w:p w:rsidR="00525E59" w:rsidRDefault="00525E59">
      <w:pPr>
        <w:pStyle w:val="ListParagraph"/>
        <w:numPr>
          <w:ilvl w:val="1"/>
          <w:numId w:val="1"/>
        </w:numPr>
        <w:tabs>
          <w:tab w:val="left" w:pos="2366"/>
        </w:tabs>
        <w:spacing w:before="144"/>
        <w:ind w:left="2365" w:hanging="361"/>
        <w:rPr>
          <w:sz w:val="24"/>
        </w:rPr>
      </w:pPr>
    </w:p>
    <w:p w:rsidR="00525E59" w:rsidRPr="00525E59" w:rsidRDefault="00525E59" w:rsidP="00525E59">
      <w:pPr>
        <w:pStyle w:val="ListParagraph"/>
        <w:numPr>
          <w:ilvl w:val="1"/>
          <w:numId w:val="1"/>
        </w:numPr>
        <w:tabs>
          <w:tab w:val="left" w:pos="2366"/>
        </w:tabs>
        <w:spacing w:before="144"/>
        <w:ind w:left="2365" w:hanging="361"/>
        <w:rPr>
          <w:sz w:val="24"/>
        </w:rPr>
      </w:pPr>
    </w:p>
    <w:p w:rsidR="00525E59" w:rsidRPr="00525E59" w:rsidRDefault="00B41414" w:rsidP="00525E59">
      <w:pPr>
        <w:pStyle w:val="ListParagraph"/>
        <w:numPr>
          <w:ilvl w:val="1"/>
          <w:numId w:val="1"/>
        </w:numPr>
        <w:tabs>
          <w:tab w:val="left" w:pos="2366"/>
        </w:tabs>
        <w:spacing w:before="144"/>
        <w:ind w:left="2365" w:hanging="361"/>
        <w:rPr>
          <w:sz w:val="24"/>
        </w:rPr>
      </w:pPr>
      <w:r>
        <w:rPr>
          <w:sz w:val="24"/>
        </w:rPr>
        <w:lastRenderedPageBreak/>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525E59" w:rsidRDefault="00525E59">
      <w:pPr>
        <w:pStyle w:val="BodyText"/>
        <w:spacing w:before="149"/>
        <w:ind w:left="2365"/>
      </w:pPr>
      <w:r>
        <w:rPr>
          <w:noProof/>
        </w:rPr>
        <w:drawing>
          <wp:inline distT="0" distB="0" distL="0" distR="0">
            <wp:extent cx="3687111" cy="2150675"/>
            <wp:effectExtent l="19050" t="0" r="8589" b="0"/>
            <wp:docPr id="5" name="Picture 4" descr="img b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brg.jpg"/>
                    <pic:cNvPicPr/>
                  </pic:nvPicPr>
                  <pic:blipFill>
                    <a:blip r:embed="rId8"/>
                    <a:stretch>
                      <a:fillRect/>
                    </a:stretch>
                  </pic:blipFill>
                  <pic:spPr>
                    <a:xfrm>
                      <a:off x="0" y="0"/>
                      <a:ext cx="3693044" cy="2154136"/>
                    </a:xfrm>
                    <a:prstGeom prst="rect">
                      <a:avLst/>
                    </a:prstGeom>
                  </pic:spPr>
                </pic:pic>
              </a:graphicData>
            </a:graphic>
          </wp:inline>
        </w:drawing>
      </w:r>
    </w:p>
    <w:p w:rsidR="00602311" w:rsidRDefault="00602311">
      <w:pPr>
        <w:pStyle w:val="BodyText"/>
        <w:spacing w:before="149"/>
        <w:ind w:left="2365"/>
      </w:pPr>
    </w:p>
    <w:p w:rsidR="00602311" w:rsidRDefault="00525E59" w:rsidP="00525E59">
      <w:pPr>
        <w:pStyle w:val="Heading1"/>
        <w:numPr>
          <w:ilvl w:val="0"/>
          <w:numId w:val="1"/>
        </w:numPr>
        <w:tabs>
          <w:tab w:val="left" w:pos="1901"/>
          <w:tab w:val="left" w:pos="1902"/>
        </w:tabs>
        <w:jc w:val="left"/>
      </w:pPr>
      <w:r>
        <w:t>RESUL</w:t>
      </w:r>
    </w:p>
    <w:p w:rsidR="00525E59" w:rsidRDefault="00525E59" w:rsidP="00602311">
      <w:pPr>
        <w:pStyle w:val="Heading1"/>
        <w:tabs>
          <w:tab w:val="left" w:pos="1901"/>
          <w:tab w:val="left" w:pos="1902"/>
        </w:tabs>
        <w:jc w:val="right"/>
      </w:pPr>
    </w:p>
    <w:p w:rsidR="00525E59" w:rsidRDefault="00525E59" w:rsidP="00602311">
      <w:pPr>
        <w:pStyle w:val="Heading1"/>
        <w:tabs>
          <w:tab w:val="left" w:pos="1901"/>
          <w:tab w:val="left" w:pos="1902"/>
        </w:tabs>
        <w:jc w:val="right"/>
      </w:pPr>
      <w:r>
        <w:rPr>
          <w:noProof/>
        </w:rPr>
        <w:drawing>
          <wp:inline distT="0" distB="0" distL="0" distR="0">
            <wp:extent cx="3784066" cy="5217880"/>
            <wp:effectExtent l="19050" t="0" r="6884" b="0"/>
            <wp:docPr id="7" name="Picture 6" descr="img 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b.jpg"/>
                    <pic:cNvPicPr/>
                  </pic:nvPicPr>
                  <pic:blipFill>
                    <a:blip r:embed="rId9"/>
                    <a:srcRect l="28267" t="-855" r="28323"/>
                    <a:stretch>
                      <a:fillRect/>
                    </a:stretch>
                  </pic:blipFill>
                  <pic:spPr>
                    <a:xfrm>
                      <a:off x="0" y="0"/>
                      <a:ext cx="3802502" cy="5243301"/>
                    </a:xfrm>
                    <a:prstGeom prst="rect">
                      <a:avLst/>
                    </a:prstGeom>
                  </pic:spPr>
                </pic:pic>
              </a:graphicData>
            </a:graphic>
          </wp:inline>
        </w:drawing>
      </w:r>
    </w:p>
    <w:p w:rsidR="00525E59" w:rsidRDefault="00525E59" w:rsidP="00602311">
      <w:pPr>
        <w:pStyle w:val="Heading1"/>
        <w:tabs>
          <w:tab w:val="left" w:pos="1901"/>
          <w:tab w:val="left" w:pos="1902"/>
        </w:tabs>
        <w:jc w:val="right"/>
      </w:pPr>
    </w:p>
    <w:p w:rsidR="00602311" w:rsidRDefault="00602311" w:rsidP="00602311">
      <w:pPr>
        <w:pStyle w:val="Heading1"/>
        <w:tabs>
          <w:tab w:val="left" w:pos="1901"/>
          <w:tab w:val="left" w:pos="1902"/>
        </w:tabs>
        <w:jc w:val="right"/>
      </w:pPr>
    </w:p>
    <w:p w:rsidR="0056044F" w:rsidRDefault="00B41414">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rsidR="00602311" w:rsidRDefault="00602311" w:rsidP="00602311">
      <w:pPr>
        <w:pStyle w:val="Heading1"/>
        <w:numPr>
          <w:ilvl w:val="2"/>
          <w:numId w:val="3"/>
        </w:numPr>
        <w:tabs>
          <w:tab w:val="left" w:pos="1901"/>
          <w:tab w:val="left" w:pos="1902"/>
        </w:tabs>
        <w:spacing w:before="149"/>
      </w:pPr>
      <w:r>
        <w:t xml:space="preserve">confidence </w:t>
      </w:r>
    </w:p>
    <w:p w:rsidR="00602311" w:rsidRDefault="00602311" w:rsidP="00602311">
      <w:pPr>
        <w:pStyle w:val="Heading1"/>
        <w:numPr>
          <w:ilvl w:val="2"/>
          <w:numId w:val="3"/>
        </w:numPr>
        <w:tabs>
          <w:tab w:val="left" w:pos="1901"/>
          <w:tab w:val="left" w:pos="1902"/>
        </w:tabs>
        <w:spacing w:before="149"/>
      </w:pPr>
      <w:r>
        <w:t>competence</w:t>
      </w:r>
    </w:p>
    <w:p w:rsidR="00602311" w:rsidRDefault="00602311" w:rsidP="00602311">
      <w:pPr>
        <w:pStyle w:val="Heading1"/>
        <w:numPr>
          <w:ilvl w:val="2"/>
          <w:numId w:val="3"/>
        </w:numPr>
        <w:tabs>
          <w:tab w:val="left" w:pos="1901"/>
          <w:tab w:val="left" w:pos="1902"/>
        </w:tabs>
        <w:spacing w:before="149"/>
      </w:pPr>
      <w:r>
        <w:t>credibility</w:t>
      </w:r>
    </w:p>
    <w:p w:rsidR="00602311" w:rsidRDefault="00602311" w:rsidP="00602311">
      <w:pPr>
        <w:pStyle w:val="Heading1"/>
        <w:tabs>
          <w:tab w:val="left" w:pos="1901"/>
          <w:tab w:val="left" w:pos="1902"/>
        </w:tabs>
        <w:spacing w:before="149"/>
        <w:ind w:left="3205" w:firstLine="0"/>
      </w:pPr>
    </w:p>
    <w:p w:rsidR="00602311" w:rsidRPr="00602311" w:rsidRDefault="00602311" w:rsidP="00602311">
      <w:pPr>
        <w:widowControl/>
        <w:numPr>
          <w:ilvl w:val="0"/>
          <w:numId w:val="3"/>
        </w:numPr>
        <w:shd w:val="clear" w:color="auto" w:fill="FFFFFF"/>
        <w:autoSpaceDE/>
        <w:autoSpaceDN/>
        <w:spacing w:after="50"/>
        <w:rPr>
          <w:rFonts w:ascii="Arial" w:eastAsia="Times New Roman" w:hAnsi="Arial" w:cs="Arial"/>
          <w:color w:val="202124"/>
          <w:sz w:val="20"/>
          <w:szCs w:val="20"/>
        </w:rPr>
      </w:pPr>
      <w:r w:rsidRPr="00602311">
        <w:rPr>
          <w:rFonts w:ascii="Arial" w:eastAsia="Times New Roman" w:hAnsi="Arial" w:cs="Arial"/>
          <w:color w:val="202124"/>
          <w:sz w:val="20"/>
          <w:szCs w:val="20"/>
        </w:rPr>
        <w:t>Difficulties with objectivity – unable to</w:t>
      </w:r>
      <w:r>
        <w:rPr>
          <w:rFonts w:ascii="Arial" w:eastAsia="Times New Roman" w:hAnsi="Arial" w:cs="Arial"/>
          <w:color w:val="202124"/>
          <w:sz w:val="20"/>
          <w:szCs w:val="20"/>
        </w:rPr>
        <w:t xml:space="preserve"> extricate themselves from the O</w:t>
      </w:r>
      <w:r w:rsidRPr="00602311">
        <w:rPr>
          <w:rFonts w:ascii="Arial" w:eastAsia="Times New Roman" w:hAnsi="Arial" w:cs="Arial"/>
          <w:color w:val="202124"/>
          <w:sz w:val="20"/>
          <w:szCs w:val="20"/>
        </w:rPr>
        <w:t>rganisational culture and politics.</w:t>
      </w:r>
    </w:p>
    <w:p w:rsidR="00602311" w:rsidRPr="00602311" w:rsidRDefault="00602311" w:rsidP="00602311">
      <w:pPr>
        <w:widowControl/>
        <w:numPr>
          <w:ilvl w:val="0"/>
          <w:numId w:val="3"/>
        </w:numPr>
        <w:shd w:val="clear" w:color="auto" w:fill="FFFFFF"/>
        <w:autoSpaceDE/>
        <w:autoSpaceDN/>
        <w:spacing w:after="50"/>
        <w:rPr>
          <w:rFonts w:ascii="Arial" w:eastAsia="Times New Roman" w:hAnsi="Arial" w:cs="Arial"/>
          <w:color w:val="202124"/>
          <w:sz w:val="20"/>
          <w:szCs w:val="20"/>
        </w:rPr>
      </w:pPr>
      <w:r w:rsidRPr="00602311">
        <w:rPr>
          <w:rFonts w:ascii="Arial" w:eastAsia="Times New Roman" w:hAnsi="Arial" w:cs="Arial"/>
          <w:color w:val="202124"/>
          <w:sz w:val="20"/>
          <w:szCs w:val="20"/>
        </w:rPr>
        <w:t>May have their own preconceptions.</w:t>
      </w:r>
    </w:p>
    <w:p w:rsidR="00602311" w:rsidRPr="00602311" w:rsidRDefault="00602311" w:rsidP="00602311">
      <w:pPr>
        <w:widowControl/>
        <w:numPr>
          <w:ilvl w:val="0"/>
          <w:numId w:val="3"/>
        </w:numPr>
        <w:shd w:val="clear" w:color="auto" w:fill="FFFFFF"/>
        <w:autoSpaceDE/>
        <w:autoSpaceDN/>
        <w:spacing w:after="50"/>
        <w:rPr>
          <w:rFonts w:ascii="Arial" w:eastAsia="Times New Roman" w:hAnsi="Arial" w:cs="Arial"/>
          <w:color w:val="202124"/>
          <w:sz w:val="20"/>
          <w:szCs w:val="20"/>
        </w:rPr>
      </w:pPr>
      <w:r w:rsidRPr="00602311">
        <w:rPr>
          <w:rFonts w:ascii="Arial" w:eastAsia="Times New Roman" w:hAnsi="Arial" w:cs="Arial"/>
          <w:color w:val="202124"/>
          <w:sz w:val="20"/>
          <w:szCs w:val="20"/>
        </w:rPr>
        <w:t>Credibility undermined due to previous organisational position (too junior) and constrained by position in company hierarchy.</w:t>
      </w:r>
    </w:p>
    <w:p w:rsidR="00602311" w:rsidRPr="00602311" w:rsidRDefault="00602311" w:rsidP="00602311">
      <w:pPr>
        <w:widowControl/>
        <w:numPr>
          <w:ilvl w:val="0"/>
          <w:numId w:val="3"/>
        </w:numPr>
        <w:shd w:val="clear" w:color="auto" w:fill="FFFFFF"/>
        <w:autoSpaceDE/>
        <w:autoSpaceDN/>
        <w:spacing w:after="50"/>
        <w:rPr>
          <w:rFonts w:ascii="Arial" w:eastAsia="Times New Roman" w:hAnsi="Arial" w:cs="Arial"/>
          <w:color w:val="202124"/>
          <w:sz w:val="20"/>
          <w:szCs w:val="20"/>
        </w:rPr>
      </w:pPr>
      <w:r w:rsidRPr="00602311">
        <w:rPr>
          <w:rFonts w:ascii="Arial" w:eastAsia="Times New Roman" w:hAnsi="Arial" w:cs="Arial"/>
          <w:color w:val="202124"/>
          <w:sz w:val="20"/>
          <w:szCs w:val="20"/>
        </w:rPr>
        <w:t>May choose to avoid difficult issues.</w:t>
      </w:r>
    </w:p>
    <w:p w:rsidR="00602311" w:rsidRDefault="00602311" w:rsidP="00602311">
      <w:pPr>
        <w:pStyle w:val="Heading1"/>
        <w:tabs>
          <w:tab w:val="left" w:pos="1901"/>
          <w:tab w:val="left" w:pos="1902"/>
        </w:tabs>
        <w:spacing w:before="149"/>
        <w:jc w:val="right"/>
      </w:pPr>
    </w:p>
    <w:p w:rsidR="00525E59" w:rsidRDefault="00B41414" w:rsidP="00525E59">
      <w:pPr>
        <w:pStyle w:val="Heading1"/>
        <w:numPr>
          <w:ilvl w:val="0"/>
          <w:numId w:val="1"/>
        </w:numPr>
        <w:tabs>
          <w:tab w:val="left" w:pos="1901"/>
          <w:tab w:val="left" w:pos="1902"/>
        </w:tabs>
        <w:jc w:val="left"/>
      </w:pPr>
      <w:r>
        <w:t>APPLICATIONS</w:t>
      </w:r>
    </w:p>
    <w:p w:rsidR="00525E59" w:rsidRDefault="00525E59" w:rsidP="00525E59">
      <w:pPr>
        <w:pStyle w:val="Heading1"/>
        <w:tabs>
          <w:tab w:val="left" w:pos="1901"/>
          <w:tab w:val="left" w:pos="1902"/>
        </w:tabs>
        <w:jc w:val="both"/>
      </w:pPr>
      <w:r>
        <w:rPr>
          <w:rFonts w:ascii="Helvetica" w:hAnsi="Helvetica"/>
          <w:color w:val="6E6E72"/>
          <w:sz w:val="25"/>
          <w:szCs w:val="25"/>
          <w:shd w:val="clear" w:color="auto" w:fill="FFFFFF"/>
        </w:rPr>
        <w:t xml:space="preserve">                        Engage your workforce across the world. Break down entrenched silos and geographic barriers. Foster a global, company-wide culture of innovation. Brightidea’s advanced idea &amp; innovation management software lets you crowdsource on a grand scale</w:t>
      </w:r>
    </w:p>
    <w:p w:rsidR="0056044F" w:rsidRDefault="00B41414">
      <w:pPr>
        <w:pStyle w:val="Heading1"/>
        <w:numPr>
          <w:ilvl w:val="0"/>
          <w:numId w:val="1"/>
        </w:numPr>
        <w:tabs>
          <w:tab w:val="left" w:pos="1901"/>
          <w:tab w:val="left" w:pos="1902"/>
        </w:tabs>
        <w:spacing w:before="151"/>
        <w:jc w:val="left"/>
      </w:pPr>
      <w:r>
        <w:t>CONCLUSION</w:t>
      </w:r>
    </w:p>
    <w:p w:rsidR="00525E59" w:rsidRDefault="00525E59" w:rsidP="00525E59">
      <w:pPr>
        <w:pStyle w:val="Heading1"/>
        <w:tabs>
          <w:tab w:val="left" w:pos="1901"/>
          <w:tab w:val="left" w:pos="1902"/>
        </w:tabs>
        <w:spacing w:before="151"/>
      </w:pPr>
      <w:r>
        <w:rPr>
          <w:rFonts w:ascii="whitney-medium" w:hAnsi="whitney-medium"/>
          <w:color w:val="313133"/>
          <w:sz w:val="23"/>
          <w:szCs w:val="23"/>
          <w:shd w:val="clear" w:color="auto" w:fill="FFFFFF"/>
        </w:rPr>
        <w:t xml:space="preserve">                         If office walls could talk, innovation may be one of the most overused buzzwords in the workplace today. Prior to the economic downturn, innovation drove new business lines across the marketplace. But when turmoil hit and companies slashed budgets to stay afloat, leaders also cut ties with their innovation strategies.</w:t>
      </w:r>
    </w:p>
    <w:p w:rsidR="0056044F" w:rsidRDefault="00B41414">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56044F" w:rsidRDefault="0056044F">
      <w:pPr>
        <w:jc w:val="center"/>
      </w:pPr>
    </w:p>
    <w:p w:rsidR="00525E59" w:rsidRDefault="00525E59">
      <w:pPr>
        <w:jc w:val="center"/>
      </w:pPr>
    </w:p>
    <w:p w:rsidR="00525E59" w:rsidRDefault="00525E59" w:rsidP="00525E59">
      <w:pPr>
        <w:sectPr w:rsidR="00525E59">
          <w:headerReference w:type="default" r:id="rId10"/>
          <w:type w:val="continuous"/>
          <w:pgSz w:w="12240" w:h="15840"/>
          <w:pgMar w:top="1560" w:right="1720" w:bottom="280" w:left="1720" w:header="576" w:footer="720" w:gutter="0"/>
          <w:pgNumType w:start="1"/>
          <w:cols w:space="720"/>
        </w:sectPr>
      </w:pPr>
      <w:r>
        <w:rPr>
          <w:rFonts w:ascii="whitney-medium" w:hAnsi="whitney-medium"/>
          <w:color w:val="313133"/>
          <w:sz w:val="23"/>
          <w:szCs w:val="23"/>
          <w:shd w:val="clear" w:color="auto" w:fill="FFFFFF"/>
        </w:rPr>
        <w:t xml:space="preserve">                           He resulting report, </w:t>
      </w:r>
      <w:r>
        <w:rPr>
          <w:rFonts w:ascii="whitney-medium" w:hAnsi="whitney-medium"/>
          <w:i/>
          <w:iCs/>
          <w:color w:val="313133"/>
          <w:sz w:val="23"/>
          <w:szCs w:val="23"/>
          <w:shd w:val="clear" w:color="auto" w:fill="FFFFFF"/>
        </w:rPr>
        <w:t>Creating the Conditions for Sustainable                    Innovation,</w:t>
      </w:r>
      <w:r>
        <w:rPr>
          <w:rFonts w:ascii="whitney-medium" w:hAnsi="whitney-medium"/>
          <w:color w:val="313133"/>
          <w:sz w:val="23"/>
          <w:szCs w:val="23"/>
          <w:shd w:val="clear" w:color="auto" w:fill="FFFFFF"/>
        </w:rPr>
        <w:t> defines innovation as a new solution (product, process, or business model) that drives differentiation and measurable business value..</w:t>
      </w:r>
    </w:p>
    <w:p w:rsidR="0056044F" w:rsidRDefault="0056044F">
      <w:pPr>
        <w:pStyle w:val="BodyText"/>
        <w:spacing w:before="4"/>
        <w:ind w:left="0"/>
        <w:rPr>
          <w:sz w:val="16"/>
        </w:rPr>
      </w:pPr>
    </w:p>
    <w:sectPr w:rsidR="0056044F" w:rsidSect="0056044F">
      <w:pgSz w:w="12240" w:h="15840"/>
      <w:pgMar w:top="15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414" w:rsidRDefault="00B41414" w:rsidP="0056044F">
      <w:r>
        <w:separator/>
      </w:r>
    </w:p>
  </w:endnote>
  <w:endnote w:type="continuationSeparator" w:id="1">
    <w:p w:rsidR="00B41414" w:rsidRDefault="00B41414" w:rsidP="005604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whitney-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414" w:rsidRDefault="00B41414" w:rsidP="0056044F">
      <w:r>
        <w:separator/>
      </w:r>
    </w:p>
  </w:footnote>
  <w:footnote w:type="continuationSeparator" w:id="1">
    <w:p w:rsidR="00B41414" w:rsidRDefault="00B41414" w:rsidP="005604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44F" w:rsidRDefault="00B41414">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56044F" w:rsidRPr="0056044F">
      <w:pict>
        <v:shapetype id="_x0000_t202" coordsize="21600,21600" o:spt="202" path="m,l,21600r21600,l21600,xe">
          <v:stroke joinstyle="miter"/>
          <v:path gradientshapeok="t" o:connecttype="rect"/>
        </v:shapetype>
        <v:shape id="_x0000_s1025" type="#_x0000_t202" style="position:absolute;margin-left:217.55pt;margin-top:33.75pt;width:175.2pt;height:19.85pt;z-index:-251658240;mso-position-horizontal-relative:page;mso-position-vertical-relative:page" filled="f" stroked="f">
          <v:textbox inset="0,0,0,0">
            <w:txbxContent>
              <w:p w:rsidR="0056044F" w:rsidRDefault="00B41414">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54FAB"/>
    <w:multiLevelType w:val="hybridMultilevel"/>
    <w:tmpl w:val="448C0E82"/>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D">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1">
    <w:nsid w:val="49A04B43"/>
    <w:multiLevelType w:val="multilevel"/>
    <w:tmpl w:val="1B74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893E4D"/>
    <w:multiLevelType w:val="hybridMultilevel"/>
    <w:tmpl w:val="0D5A7320"/>
    <w:lvl w:ilvl="0" w:tplc="292A9338">
      <w:start w:val="1"/>
      <w:numFmt w:val="decimal"/>
      <w:lvlText w:val="%1"/>
      <w:lvlJc w:val="left"/>
      <w:pPr>
        <w:ind w:left="1757" w:hanging="857"/>
        <w:jc w:val="right"/>
      </w:pPr>
      <w:rPr>
        <w:rFonts w:ascii="Calibri" w:eastAsia="Calibri" w:hAnsi="Calibri" w:cs="Calibri" w:hint="default"/>
        <w:b/>
        <w:bCs/>
        <w:w w:val="100"/>
        <w:sz w:val="24"/>
        <w:szCs w:val="24"/>
        <w:lang w:val="en-US" w:eastAsia="en-US" w:bidi="ar-SA"/>
      </w:rPr>
    </w:lvl>
    <w:lvl w:ilvl="1" w:tplc="5B02CFCE">
      <w:numFmt w:val="none"/>
      <w:lvlText w:val=""/>
      <w:lvlJc w:val="left"/>
      <w:pPr>
        <w:tabs>
          <w:tab w:val="num" w:pos="360"/>
        </w:tabs>
      </w:pPr>
    </w:lvl>
    <w:lvl w:ilvl="2" w:tplc="B3F8D93E">
      <w:numFmt w:val="bullet"/>
      <w:lvlText w:val="•"/>
      <w:lvlJc w:val="left"/>
      <w:pPr>
        <w:ind w:left="2440" w:hanging="423"/>
      </w:pPr>
      <w:rPr>
        <w:rFonts w:hint="default"/>
        <w:lang w:val="en-US" w:eastAsia="en-US" w:bidi="ar-SA"/>
      </w:rPr>
    </w:lvl>
    <w:lvl w:ilvl="3" w:tplc="DAA68EA8">
      <w:numFmt w:val="bullet"/>
      <w:lvlText w:val="•"/>
      <w:lvlJc w:val="left"/>
      <w:pPr>
        <w:ind w:left="3235" w:hanging="423"/>
      </w:pPr>
      <w:rPr>
        <w:rFonts w:hint="default"/>
        <w:lang w:val="en-US" w:eastAsia="en-US" w:bidi="ar-SA"/>
      </w:rPr>
    </w:lvl>
    <w:lvl w:ilvl="4" w:tplc="46A80850">
      <w:numFmt w:val="bullet"/>
      <w:lvlText w:val="•"/>
      <w:lvlJc w:val="left"/>
      <w:pPr>
        <w:ind w:left="4030" w:hanging="423"/>
      </w:pPr>
      <w:rPr>
        <w:rFonts w:hint="default"/>
        <w:lang w:val="en-US" w:eastAsia="en-US" w:bidi="ar-SA"/>
      </w:rPr>
    </w:lvl>
    <w:lvl w:ilvl="5" w:tplc="5A12CA08">
      <w:numFmt w:val="bullet"/>
      <w:lvlText w:val="•"/>
      <w:lvlJc w:val="left"/>
      <w:pPr>
        <w:ind w:left="4825" w:hanging="423"/>
      </w:pPr>
      <w:rPr>
        <w:rFonts w:hint="default"/>
        <w:lang w:val="en-US" w:eastAsia="en-US" w:bidi="ar-SA"/>
      </w:rPr>
    </w:lvl>
    <w:lvl w:ilvl="6" w:tplc="1E0C20A2">
      <w:numFmt w:val="bullet"/>
      <w:lvlText w:val="•"/>
      <w:lvlJc w:val="left"/>
      <w:pPr>
        <w:ind w:left="5620" w:hanging="423"/>
      </w:pPr>
      <w:rPr>
        <w:rFonts w:hint="default"/>
        <w:lang w:val="en-US" w:eastAsia="en-US" w:bidi="ar-SA"/>
      </w:rPr>
    </w:lvl>
    <w:lvl w:ilvl="7" w:tplc="561AA9C8">
      <w:numFmt w:val="bullet"/>
      <w:lvlText w:val="•"/>
      <w:lvlJc w:val="left"/>
      <w:pPr>
        <w:ind w:left="6415" w:hanging="423"/>
      </w:pPr>
      <w:rPr>
        <w:rFonts w:hint="default"/>
        <w:lang w:val="en-US" w:eastAsia="en-US" w:bidi="ar-SA"/>
      </w:rPr>
    </w:lvl>
    <w:lvl w:ilvl="8" w:tplc="D8F6FB66">
      <w:numFmt w:val="bullet"/>
      <w:lvlText w:val="•"/>
      <w:lvlJc w:val="left"/>
      <w:pPr>
        <w:ind w:left="7210" w:hanging="423"/>
      </w:pPr>
      <w:rPr>
        <w:rFonts w:hint="default"/>
        <w:lang w:val="en-US" w:eastAsia="en-US" w:bidi="ar-SA"/>
      </w:rPr>
    </w:lvl>
  </w:abstractNum>
  <w:abstractNum w:abstractNumId="3">
    <w:nsid w:val="77FA799E"/>
    <w:multiLevelType w:val="hybridMultilevel"/>
    <w:tmpl w:val="D8586324"/>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56044F"/>
    <w:rsid w:val="00525E59"/>
    <w:rsid w:val="0056044F"/>
    <w:rsid w:val="00602311"/>
    <w:rsid w:val="00B41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044F"/>
    <w:rPr>
      <w:rFonts w:ascii="Calibri" w:eastAsia="Calibri" w:hAnsi="Calibri" w:cs="Calibri"/>
    </w:rPr>
  </w:style>
  <w:style w:type="paragraph" w:styleId="Heading1">
    <w:name w:val="heading 1"/>
    <w:basedOn w:val="Normal"/>
    <w:uiPriority w:val="1"/>
    <w:qFormat/>
    <w:rsid w:val="0056044F"/>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044F"/>
    <w:pPr>
      <w:spacing w:before="144"/>
      <w:ind w:left="1904"/>
    </w:pPr>
    <w:rPr>
      <w:sz w:val="24"/>
      <w:szCs w:val="24"/>
    </w:rPr>
  </w:style>
  <w:style w:type="paragraph" w:styleId="Title">
    <w:name w:val="Title"/>
    <w:basedOn w:val="Normal"/>
    <w:uiPriority w:val="1"/>
    <w:qFormat/>
    <w:rsid w:val="0056044F"/>
    <w:pPr>
      <w:spacing w:before="9"/>
      <w:ind w:left="20"/>
    </w:pPr>
    <w:rPr>
      <w:rFonts w:ascii="Arial MT" w:eastAsia="Arial MT" w:hAnsi="Arial MT" w:cs="Arial MT"/>
      <w:sz w:val="32"/>
      <w:szCs w:val="32"/>
    </w:rPr>
  </w:style>
  <w:style w:type="paragraph" w:styleId="ListParagraph">
    <w:name w:val="List Paragraph"/>
    <w:basedOn w:val="Normal"/>
    <w:uiPriority w:val="1"/>
    <w:qFormat/>
    <w:rsid w:val="0056044F"/>
    <w:pPr>
      <w:spacing w:before="149"/>
      <w:ind w:left="1902" w:hanging="857"/>
    </w:pPr>
  </w:style>
  <w:style w:type="paragraph" w:customStyle="1" w:styleId="TableParagraph">
    <w:name w:val="Table Paragraph"/>
    <w:basedOn w:val="Normal"/>
    <w:uiPriority w:val="1"/>
    <w:qFormat/>
    <w:rsid w:val="0056044F"/>
  </w:style>
  <w:style w:type="paragraph" w:styleId="BalloonText">
    <w:name w:val="Balloon Text"/>
    <w:basedOn w:val="Normal"/>
    <w:link w:val="BalloonTextChar"/>
    <w:uiPriority w:val="99"/>
    <w:semiHidden/>
    <w:unhideWhenUsed/>
    <w:rsid w:val="00525E59"/>
    <w:rPr>
      <w:rFonts w:ascii="Tahoma" w:hAnsi="Tahoma" w:cs="Tahoma"/>
      <w:sz w:val="16"/>
      <w:szCs w:val="16"/>
    </w:rPr>
  </w:style>
  <w:style w:type="character" w:customStyle="1" w:styleId="BalloonTextChar">
    <w:name w:val="Balloon Text Char"/>
    <w:basedOn w:val="DefaultParagraphFont"/>
    <w:link w:val="BalloonText"/>
    <w:uiPriority w:val="99"/>
    <w:semiHidden/>
    <w:rsid w:val="00525E59"/>
    <w:rPr>
      <w:rFonts w:ascii="Tahoma" w:eastAsia="Calibri" w:hAnsi="Tahoma" w:cs="Tahoma"/>
      <w:sz w:val="16"/>
      <w:szCs w:val="16"/>
    </w:rPr>
  </w:style>
  <w:style w:type="character" w:styleId="Strong">
    <w:name w:val="Strong"/>
    <w:basedOn w:val="DefaultParagraphFont"/>
    <w:uiPriority w:val="22"/>
    <w:qFormat/>
    <w:rsid w:val="00525E59"/>
    <w:rPr>
      <w:b/>
      <w:bCs/>
    </w:rPr>
  </w:style>
</w:styles>
</file>

<file path=word/webSettings.xml><?xml version="1.0" encoding="utf-8"?>
<w:webSettings xmlns:r="http://schemas.openxmlformats.org/officeDocument/2006/relationships" xmlns:w="http://schemas.openxmlformats.org/wordprocessingml/2006/main">
  <w:divs>
    <w:div w:id="3437713">
      <w:bodyDiv w:val="1"/>
      <w:marLeft w:val="0"/>
      <w:marRight w:val="0"/>
      <w:marTop w:val="0"/>
      <w:marBottom w:val="0"/>
      <w:divBdr>
        <w:top w:val="none" w:sz="0" w:space="0" w:color="auto"/>
        <w:left w:val="none" w:sz="0" w:space="0" w:color="auto"/>
        <w:bottom w:val="none" w:sz="0" w:space="0" w:color="auto"/>
        <w:right w:val="none" w:sz="0" w:space="0" w:color="auto"/>
      </w:divBdr>
    </w:div>
    <w:div w:id="153688240">
      <w:bodyDiv w:val="1"/>
      <w:marLeft w:val="0"/>
      <w:marRight w:val="0"/>
      <w:marTop w:val="0"/>
      <w:marBottom w:val="0"/>
      <w:divBdr>
        <w:top w:val="none" w:sz="0" w:space="0" w:color="auto"/>
        <w:left w:val="none" w:sz="0" w:space="0" w:color="auto"/>
        <w:bottom w:val="none" w:sz="0" w:space="0" w:color="auto"/>
        <w:right w:val="none" w:sz="0" w:space="0" w:color="auto"/>
      </w:divBdr>
    </w:div>
    <w:div w:id="156749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URCW</cp:lastModifiedBy>
  <cp:revision>2</cp:revision>
  <dcterms:created xsi:type="dcterms:W3CDTF">2023-10-11T07:48:00Z</dcterms:created>
  <dcterms:modified xsi:type="dcterms:W3CDTF">2023-10-11T07:48:00Z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