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150" w:rsidRDefault="001F4150" w:rsidP="001F4150">
      <w:bookmarkStart w:id="0" w:name="_GoBack"/>
      <w:bookmarkEnd w:id="0"/>
    </w:p>
    <w:p w:rsidR="001F4150" w:rsidRDefault="001F4150" w:rsidP="001F4150"/>
    <w:p w:rsidR="001F4150" w:rsidRDefault="001F4150" w:rsidP="001F4150"/>
    <w:p w:rsidR="001F4150" w:rsidRDefault="001F4150" w:rsidP="001F4150">
      <w:r>
        <w:rPr>
          <w:noProof/>
        </w:rPr>
        <w:drawing>
          <wp:anchor distT="0" distB="0" distL="114300" distR="114300" simplePos="0" relativeHeight="251659264" behindDoc="0" locked="0" layoutInCell="1" allowOverlap="1" wp14:anchorId="1C9C09E0" wp14:editId="29338B0D">
            <wp:simplePos x="0" y="0"/>
            <wp:positionH relativeFrom="margin">
              <wp:posOffset>456565</wp:posOffset>
            </wp:positionH>
            <wp:positionV relativeFrom="margin">
              <wp:posOffset>1102360</wp:posOffset>
            </wp:positionV>
            <wp:extent cx="1261110" cy="8039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logo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59EB7EA" wp14:editId="15028459">
            <wp:simplePos x="0" y="0"/>
            <wp:positionH relativeFrom="margin">
              <wp:posOffset>3507740</wp:posOffset>
            </wp:positionH>
            <wp:positionV relativeFrom="margin">
              <wp:posOffset>1220470</wp:posOffset>
            </wp:positionV>
            <wp:extent cx="1529080" cy="6870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4150" w:rsidRDefault="001F4150" w:rsidP="001F4150"/>
    <w:p w:rsidR="001F4150" w:rsidRDefault="001F4150" w:rsidP="001F4150"/>
    <w:p w:rsidR="001F4150" w:rsidRDefault="001F4150" w:rsidP="001F4150"/>
    <w:p w:rsidR="001F4150" w:rsidRPr="001F4150" w:rsidRDefault="001F4150" w:rsidP="001F4150"/>
    <w:p w:rsidR="001F4150" w:rsidRDefault="001F4150">
      <w:pPr>
        <w:pStyle w:val="Title"/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</w:rPr>
      </w:pPr>
    </w:p>
    <w:p w:rsidR="001F4150" w:rsidRPr="001F4150" w:rsidRDefault="001F4150" w:rsidP="001F4150"/>
    <w:p w:rsidR="001F4150" w:rsidRPr="001F4150" w:rsidRDefault="00D46942" w:rsidP="001F4150">
      <w:pPr>
        <w:pStyle w:val="Title"/>
        <w:jc w:val="center"/>
        <w:rPr>
          <w:b/>
          <w:sz w:val="56"/>
          <w:szCs w:val="56"/>
        </w:rPr>
      </w:pPr>
      <w:r w:rsidRPr="001F4150">
        <w:rPr>
          <w:b/>
          <w:sz w:val="56"/>
          <w:szCs w:val="56"/>
        </w:rPr>
        <w:t>European Bank — Customer Segmentation &amp; Churn Pattern Analytics</w:t>
      </w:r>
    </w:p>
    <w:p w:rsidR="001F4150" w:rsidRPr="001F4150" w:rsidRDefault="001F4150" w:rsidP="001F4150"/>
    <w:p w:rsidR="00ED4D5A" w:rsidRPr="001F4150" w:rsidRDefault="00D46942">
      <w:pPr>
        <w:jc w:val="center"/>
        <w:rPr>
          <w:sz w:val="24"/>
          <w:szCs w:val="24"/>
        </w:rPr>
      </w:pPr>
      <w:r w:rsidRPr="001F4150">
        <w:rPr>
          <w:b/>
          <w:sz w:val="24"/>
          <w:szCs w:val="24"/>
        </w:rPr>
        <w:br/>
        <w:t xml:space="preserve">Prepared By: </w:t>
      </w:r>
      <w:proofErr w:type="spellStart"/>
      <w:r w:rsidRPr="001F4150">
        <w:rPr>
          <w:sz w:val="24"/>
          <w:szCs w:val="24"/>
        </w:rPr>
        <w:t>Poorvi</w:t>
      </w:r>
      <w:proofErr w:type="spellEnd"/>
      <w:r w:rsidRPr="001F4150">
        <w:rPr>
          <w:sz w:val="24"/>
          <w:szCs w:val="24"/>
        </w:rPr>
        <w:t xml:space="preserve"> </w:t>
      </w:r>
      <w:proofErr w:type="spellStart"/>
      <w:proofErr w:type="gramStart"/>
      <w:r w:rsidRPr="001F4150">
        <w:rPr>
          <w:sz w:val="24"/>
          <w:szCs w:val="24"/>
        </w:rPr>
        <w:t>Malv</w:t>
      </w:r>
      <w:r w:rsidRPr="001F4150">
        <w:rPr>
          <w:sz w:val="24"/>
          <w:szCs w:val="24"/>
        </w:rPr>
        <w:t>i</w:t>
      </w:r>
      <w:proofErr w:type="spellEnd"/>
      <w:r w:rsidR="001F4150">
        <w:rPr>
          <w:sz w:val="24"/>
          <w:szCs w:val="24"/>
        </w:rPr>
        <w:t xml:space="preserve"> ,</w:t>
      </w:r>
      <w:proofErr w:type="gramEnd"/>
      <w:r w:rsidR="001F4150">
        <w:rPr>
          <w:sz w:val="24"/>
          <w:szCs w:val="24"/>
        </w:rPr>
        <w:t xml:space="preserve"> Data Analyst Intern</w:t>
      </w:r>
      <w:r w:rsidRPr="001F4150">
        <w:rPr>
          <w:sz w:val="24"/>
          <w:szCs w:val="24"/>
        </w:rPr>
        <w:br/>
        <w:t>Under the Guidance Of: Unified Mentor Internship Program</w:t>
      </w:r>
      <w:r w:rsidRPr="001F4150">
        <w:rPr>
          <w:sz w:val="24"/>
          <w:szCs w:val="24"/>
        </w:rPr>
        <w:br/>
        <w:t>Date:</w:t>
      </w:r>
      <w:r w:rsidR="001F4150">
        <w:rPr>
          <w:sz w:val="24"/>
          <w:szCs w:val="24"/>
        </w:rPr>
        <w:t xml:space="preserve"> 01</w:t>
      </w:r>
      <w:r w:rsidRPr="001F4150">
        <w:rPr>
          <w:sz w:val="24"/>
          <w:szCs w:val="24"/>
        </w:rPr>
        <w:t xml:space="preserve"> March 2026</w:t>
      </w:r>
      <w:r w:rsidRPr="001F4150">
        <w:rPr>
          <w:sz w:val="24"/>
          <w:szCs w:val="24"/>
        </w:rPr>
        <w:br/>
      </w:r>
    </w:p>
    <w:p w:rsidR="00ED4D5A" w:rsidRDefault="00D46942">
      <w:r>
        <w:br w:type="page"/>
      </w:r>
    </w:p>
    <w:p w:rsidR="00ED4D5A" w:rsidRDefault="00D46942">
      <w:pPr>
        <w:pStyle w:val="Heading1"/>
      </w:pPr>
      <w:r>
        <w:lastRenderedPageBreak/>
        <w:t>Introduction</w:t>
      </w:r>
    </w:p>
    <w:p w:rsidR="00ED4D5A" w:rsidRDefault="00D46942">
      <w:r>
        <w:t>Customer churn is one of the major challenges in the</w:t>
      </w:r>
      <w:r>
        <w:t xml:space="preserve"> European banking sector. It reflects the percentage of customers who discontinue their relationship with the bank. High churn directly affects profitability and long-term customer value. This study aims to analyze customer churn patterns, understand the k</w:t>
      </w:r>
      <w:r>
        <w:t>ey factors influencing customer retention, and develop actionable insights.</w:t>
      </w:r>
    </w:p>
    <w:p w:rsidR="00ED4D5A" w:rsidRDefault="00D46942">
      <w:pPr>
        <w:pStyle w:val="Heading1"/>
      </w:pPr>
      <w:r>
        <w:t>Objectives</w:t>
      </w:r>
    </w:p>
    <w:p w:rsidR="00ED4D5A" w:rsidRDefault="00D46942">
      <w:pPr>
        <w:pStyle w:val="ListBullet"/>
      </w:pPr>
      <w:r>
        <w:t xml:space="preserve"> Measure overall churn rate within the customer base.</w:t>
      </w:r>
    </w:p>
    <w:p w:rsidR="00ED4D5A" w:rsidRDefault="00D46942">
      <w:pPr>
        <w:pStyle w:val="ListBullet"/>
      </w:pPr>
      <w:r>
        <w:t xml:space="preserve"> Identify churn distribution across customer segments such as geography, age, and tenure.</w:t>
      </w:r>
    </w:p>
    <w:p w:rsidR="00ED4D5A" w:rsidRDefault="00D46942">
      <w:pPr>
        <w:pStyle w:val="ListBullet"/>
      </w:pPr>
      <w:r>
        <w:t xml:space="preserve"> Compare churn behavio</w:t>
      </w:r>
      <w:r>
        <w:t>r across European regions to identify high-risk areas.</w:t>
      </w:r>
    </w:p>
    <w:p w:rsidR="00ED4D5A" w:rsidRDefault="00D46942">
      <w:pPr>
        <w:pStyle w:val="Heading1"/>
      </w:pPr>
      <w:r>
        <w:t>Dataset Overview</w:t>
      </w:r>
    </w:p>
    <w:p w:rsidR="00ED4D5A" w:rsidRDefault="00D46942">
      <w:r>
        <w:t>The dataset contains detailed information about customers, including demographic, geographic, and financial data. It provides a strong foundation for segmentation-based churn analytics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4D5A">
        <w:tc>
          <w:tcPr>
            <w:tcW w:w="4320" w:type="dxa"/>
          </w:tcPr>
          <w:p w:rsidR="00ED4D5A" w:rsidRDefault="00D46942">
            <w:r>
              <w:t>Column</w:t>
            </w:r>
          </w:p>
        </w:tc>
        <w:tc>
          <w:tcPr>
            <w:tcW w:w="4320" w:type="dxa"/>
          </w:tcPr>
          <w:p w:rsidR="00ED4D5A" w:rsidRDefault="00D46942">
            <w:r>
              <w:t>Description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CustomerId</w:t>
            </w:r>
          </w:p>
        </w:tc>
        <w:tc>
          <w:tcPr>
            <w:tcW w:w="4320" w:type="dxa"/>
          </w:tcPr>
          <w:p w:rsidR="00ED4D5A" w:rsidRDefault="00D46942">
            <w:r>
              <w:t>Unique customer identifier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Geography</w:t>
            </w:r>
          </w:p>
        </w:tc>
        <w:tc>
          <w:tcPr>
            <w:tcW w:w="4320" w:type="dxa"/>
          </w:tcPr>
          <w:p w:rsidR="00ED4D5A" w:rsidRDefault="00D46942">
            <w:r>
              <w:t>Customer's country (France, Spain, Germany)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Gender</w:t>
            </w:r>
          </w:p>
        </w:tc>
        <w:tc>
          <w:tcPr>
            <w:tcW w:w="4320" w:type="dxa"/>
          </w:tcPr>
          <w:p w:rsidR="00ED4D5A" w:rsidRDefault="00D46942">
            <w:r>
              <w:t>Male / Female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CreditScore</w:t>
            </w:r>
          </w:p>
        </w:tc>
        <w:tc>
          <w:tcPr>
            <w:tcW w:w="4320" w:type="dxa"/>
          </w:tcPr>
          <w:p w:rsidR="00ED4D5A" w:rsidRDefault="00D46942">
            <w:r>
              <w:t>Customer creditworthiness score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Age</w:t>
            </w:r>
          </w:p>
        </w:tc>
        <w:tc>
          <w:tcPr>
            <w:tcW w:w="4320" w:type="dxa"/>
          </w:tcPr>
          <w:p w:rsidR="00ED4D5A" w:rsidRDefault="00D46942">
            <w:r>
              <w:t>Customer age in years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Tenure</w:t>
            </w:r>
          </w:p>
        </w:tc>
        <w:tc>
          <w:tcPr>
            <w:tcW w:w="4320" w:type="dxa"/>
          </w:tcPr>
          <w:p w:rsidR="00ED4D5A" w:rsidRDefault="00D46942">
            <w:r>
              <w:t xml:space="preserve">Years the customer has been with the </w:t>
            </w:r>
            <w:r>
              <w:t>bank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Balance</w:t>
            </w:r>
          </w:p>
        </w:tc>
        <w:tc>
          <w:tcPr>
            <w:tcW w:w="4320" w:type="dxa"/>
          </w:tcPr>
          <w:p w:rsidR="00ED4D5A" w:rsidRDefault="00D46942">
            <w:r>
              <w:t>Customer's account balance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NumOfProducts</w:t>
            </w:r>
          </w:p>
        </w:tc>
        <w:tc>
          <w:tcPr>
            <w:tcW w:w="4320" w:type="dxa"/>
          </w:tcPr>
          <w:p w:rsidR="00ED4D5A" w:rsidRDefault="00D46942">
            <w:r>
              <w:t>Number of bank products used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HasCrCard</w:t>
            </w:r>
          </w:p>
        </w:tc>
        <w:tc>
          <w:tcPr>
            <w:tcW w:w="4320" w:type="dxa"/>
          </w:tcPr>
          <w:p w:rsidR="00ED4D5A" w:rsidRDefault="00D46942">
            <w:r>
              <w:t>Indicates if customer has a credit card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IsActiveMember</w:t>
            </w:r>
          </w:p>
        </w:tc>
        <w:tc>
          <w:tcPr>
            <w:tcW w:w="4320" w:type="dxa"/>
          </w:tcPr>
          <w:p w:rsidR="00ED4D5A" w:rsidRDefault="00D46942">
            <w:r>
              <w:t>Shows if the customer is active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EstimatedSalary</w:t>
            </w:r>
          </w:p>
        </w:tc>
        <w:tc>
          <w:tcPr>
            <w:tcW w:w="4320" w:type="dxa"/>
          </w:tcPr>
          <w:p w:rsidR="00ED4D5A" w:rsidRDefault="00D46942">
            <w:r>
              <w:t>Estimated annual income</w:t>
            </w:r>
          </w:p>
        </w:tc>
      </w:tr>
      <w:tr w:rsidR="00ED4D5A">
        <w:tc>
          <w:tcPr>
            <w:tcW w:w="4320" w:type="dxa"/>
          </w:tcPr>
          <w:p w:rsidR="00ED4D5A" w:rsidRDefault="00D46942">
            <w:r>
              <w:t>Exited</w:t>
            </w:r>
          </w:p>
        </w:tc>
        <w:tc>
          <w:tcPr>
            <w:tcW w:w="4320" w:type="dxa"/>
          </w:tcPr>
          <w:p w:rsidR="00ED4D5A" w:rsidRDefault="001F4150">
            <w:r>
              <w:t>Target variable — 1 &amp; 0</w:t>
            </w:r>
          </w:p>
        </w:tc>
      </w:tr>
    </w:tbl>
    <w:p w:rsidR="001F4150" w:rsidRPr="001F4150" w:rsidRDefault="00D46942" w:rsidP="001F4150">
      <w:pPr>
        <w:pStyle w:val="Heading1"/>
      </w:pPr>
      <w:r>
        <w:lastRenderedPageBreak/>
        <w:t>Data Preprocessing</w:t>
      </w:r>
    </w:p>
    <w:p w:rsidR="00ED4D5A" w:rsidRDefault="00D46942">
      <w:pPr>
        <w:pStyle w:val="ListBullet"/>
      </w:pPr>
      <w:r>
        <w:t xml:space="preserve"> Removed irrelevant columns such as surname and row number.</w:t>
      </w:r>
    </w:p>
    <w:p w:rsidR="00ED4D5A" w:rsidRDefault="00D46942">
      <w:pPr>
        <w:pStyle w:val="ListBullet"/>
      </w:pPr>
      <w:r>
        <w:t xml:space="preserve"> Checked and handled missing values.</w:t>
      </w:r>
    </w:p>
    <w:p w:rsidR="00ED4D5A" w:rsidRDefault="00D46942">
      <w:pPr>
        <w:pStyle w:val="ListBullet"/>
      </w:pPr>
      <w:r>
        <w:t xml:space="preserve"> Encoded categorical features such as Geography and Gender.</w:t>
      </w:r>
    </w:p>
    <w:p w:rsidR="00ED4D5A" w:rsidRDefault="00D46942">
      <w:pPr>
        <w:pStyle w:val="ListBullet"/>
      </w:pPr>
      <w:r>
        <w:t xml:space="preserve"> Created derived features like AgeGroup, Balan</w:t>
      </w:r>
      <w:r>
        <w:t>ceSegment, and TenureCategory.</w:t>
      </w:r>
    </w:p>
    <w:p w:rsidR="00ED4D5A" w:rsidRDefault="00D46942">
      <w:pPr>
        <w:pStyle w:val="ListBullet"/>
      </w:pPr>
      <w:r>
        <w:t xml:space="preserve"> Validated binary columns (HasCrCard, IsActiveMember) for consistency.</w:t>
      </w:r>
    </w:p>
    <w:p w:rsidR="00ED4D5A" w:rsidRDefault="00D46942">
      <w:pPr>
        <w:pStyle w:val="Heading1"/>
      </w:pPr>
      <w:r>
        <w:t>Methodology</w:t>
      </w:r>
    </w:p>
    <w:p w:rsidR="00ED4D5A" w:rsidRDefault="00D46942">
      <w:r>
        <w:t>The research methodology was designed to identify customer churn trends and provide data-driven insights. The process included data preparati</w:t>
      </w:r>
      <w:r>
        <w:t>on, exploratory data analysis, segmentation, and churn rate computation.</w:t>
      </w:r>
    </w:p>
    <w:p w:rsidR="00ED4D5A" w:rsidRDefault="00D46942">
      <w:pPr>
        <w:pStyle w:val="ListBullet"/>
      </w:pPr>
      <w:r>
        <w:t xml:space="preserve"> Data Cleaning: Ensured consistency and accuracy of dataset fields.</w:t>
      </w:r>
    </w:p>
    <w:p w:rsidR="00ED4D5A" w:rsidRDefault="00D46942">
      <w:pPr>
        <w:pStyle w:val="ListBullet"/>
      </w:pPr>
      <w:r>
        <w:t xml:space="preserve"> Segmentation Design: Grouped customers based on geography, age, credit score, and tenure.</w:t>
      </w:r>
    </w:p>
    <w:p w:rsidR="00ED4D5A" w:rsidRDefault="00D46942">
      <w:pPr>
        <w:pStyle w:val="ListBullet"/>
      </w:pPr>
      <w:r>
        <w:t xml:space="preserve"> Exploratory Data Ana</w:t>
      </w:r>
      <w:r>
        <w:t>lysis: Analyzed churn behavior within each segment using Python libraries like Pandas, Seaborn, and Plotly.</w:t>
      </w:r>
    </w:p>
    <w:p w:rsidR="00ED4D5A" w:rsidRDefault="00D46942">
      <w:pPr>
        <w:pStyle w:val="ListBullet"/>
      </w:pPr>
      <w:r>
        <w:t xml:space="preserve"> Visualization: Created visual representations to understand churn distribution and identify trends.</w:t>
      </w:r>
    </w:p>
    <w:p w:rsidR="00ED4D5A" w:rsidRDefault="00D46942">
      <w:pPr>
        <w:pStyle w:val="ListBullet"/>
      </w:pPr>
      <w:r>
        <w:t xml:space="preserve"> Insight Generation: Derived actionable </w:t>
      </w:r>
      <w:r>
        <w:t>findings to support business retention strategies.</w:t>
      </w:r>
    </w:p>
    <w:p w:rsidR="00ED4D5A" w:rsidRDefault="00D46942">
      <w:pPr>
        <w:pStyle w:val="Heading1"/>
      </w:pPr>
      <w:r>
        <w:t>Exploratory Data Analysis (EDA)</w:t>
      </w:r>
    </w:p>
    <w:p w:rsidR="00ED4D5A" w:rsidRDefault="00D46942">
      <w:pPr>
        <w:pStyle w:val="ListBullet"/>
      </w:pPr>
      <w:r>
        <w:t xml:space="preserve"> The overall churn rate is approximately 20%.</w:t>
      </w:r>
    </w:p>
    <w:p w:rsidR="00ED4D5A" w:rsidRDefault="00D46942">
      <w:pPr>
        <w:pStyle w:val="ListBullet"/>
      </w:pPr>
      <w:r>
        <w:t xml:space="preserve"> Germany has the highest churn percentage among the three countries.</w:t>
      </w:r>
    </w:p>
    <w:p w:rsidR="00ED4D5A" w:rsidRDefault="00D46942">
      <w:pPr>
        <w:pStyle w:val="ListBullet"/>
      </w:pPr>
      <w:r>
        <w:t xml:space="preserve"> Customers aged between 30 and 45 </w:t>
      </w:r>
      <w:proofErr w:type="gramStart"/>
      <w:r>
        <w:t>show</w:t>
      </w:r>
      <w:proofErr w:type="gramEnd"/>
      <w:r>
        <w:t xml:space="preserve"> the highest chur</w:t>
      </w:r>
      <w:r>
        <w:t>n tendency.</w:t>
      </w:r>
    </w:p>
    <w:p w:rsidR="00ED4D5A" w:rsidRDefault="00D46942">
      <w:pPr>
        <w:pStyle w:val="ListBullet"/>
      </w:pPr>
      <w:r>
        <w:t xml:space="preserve"> Short-tenure customers (&lt;5 years) are more likely to exit the bank.</w:t>
      </w:r>
    </w:p>
    <w:p w:rsidR="00ED4D5A" w:rsidRDefault="00D46942">
      <w:pPr>
        <w:pStyle w:val="ListBullet"/>
      </w:pPr>
      <w:r>
        <w:t xml:space="preserve"> Inactive members are almost twice as likely to churn as active members.</w:t>
      </w:r>
    </w:p>
    <w:p w:rsidR="00D46942" w:rsidRDefault="00D46942" w:rsidP="00D46942">
      <w:pPr>
        <w:pStyle w:val="ListBullet"/>
      </w:pPr>
      <w:r>
        <w:t xml:space="preserve"> Credit score and churn show a weak negative correlation, indicating customers with low credit scor</w:t>
      </w:r>
      <w:r>
        <w:t>es are more prone to leave.</w:t>
      </w:r>
    </w:p>
    <w:p w:rsidR="00ED4D5A" w:rsidRDefault="00D46942">
      <w:pPr>
        <w:pStyle w:val="Heading1"/>
      </w:pPr>
      <w:r>
        <w:t>Results &amp; Insights</w:t>
      </w:r>
    </w:p>
    <w:p w:rsidR="00ED4D5A" w:rsidRDefault="00D46942">
      <w:r>
        <w:t xml:space="preserve">The analysis highlights key churn patterns across demographic and behavioral factors. Churn is significantly higher among customers in Germany, middle-aged customers, and those with moderate account balances. </w:t>
      </w:r>
      <w:r>
        <w:t>Inactive membership is a strong indicator of potential churn, signaling that engagement plays a critical role in customer retention.</w:t>
      </w:r>
    </w:p>
    <w:p w:rsidR="00D46942" w:rsidRDefault="00D46942">
      <w:pPr>
        <w:pStyle w:val="Heading1"/>
      </w:pPr>
    </w:p>
    <w:p w:rsidR="00ED4D5A" w:rsidRDefault="00D46942">
      <w:pPr>
        <w:pStyle w:val="Heading1"/>
      </w:pPr>
      <w:r>
        <w:t>Recommendations</w:t>
      </w:r>
    </w:p>
    <w:p w:rsidR="00ED4D5A" w:rsidRDefault="00D46942">
      <w:pPr>
        <w:pStyle w:val="ListBullet"/>
      </w:pPr>
      <w:r>
        <w:t xml:space="preserve"> Target German customers with tailored engagement programs to improve satisfaction.</w:t>
      </w:r>
    </w:p>
    <w:p w:rsidR="00ED4D5A" w:rsidRDefault="00D46942">
      <w:pPr>
        <w:pStyle w:val="ListBullet"/>
      </w:pPr>
      <w:r>
        <w:t xml:space="preserve"> Implement loyalty re</w:t>
      </w:r>
      <w:r>
        <w:t>wards for middle-aged customers to improve retention.</w:t>
      </w:r>
    </w:p>
    <w:p w:rsidR="00ED4D5A" w:rsidRDefault="00D46942">
      <w:pPr>
        <w:pStyle w:val="ListBullet"/>
      </w:pPr>
      <w:r>
        <w:t xml:space="preserve"> Develop onboarding strategies for new customers to reduce early churn.</w:t>
      </w:r>
    </w:p>
    <w:p w:rsidR="00ED4D5A" w:rsidRDefault="00D46942">
      <w:pPr>
        <w:pStyle w:val="ListBullet"/>
      </w:pPr>
      <w:r>
        <w:t xml:space="preserve"> Create financial awareness campaigns for low-credit customers to enhance trust.</w:t>
      </w:r>
    </w:p>
    <w:p w:rsidR="00ED4D5A" w:rsidRDefault="00D46942">
      <w:pPr>
        <w:pStyle w:val="ListBullet"/>
      </w:pPr>
      <w:r>
        <w:t xml:space="preserve"> Use predictive analytics to proactively ident</w:t>
      </w:r>
      <w:r>
        <w:t>ify high-risk customers.</w:t>
      </w:r>
    </w:p>
    <w:p w:rsidR="00ED4D5A" w:rsidRDefault="00D46942">
      <w:pPr>
        <w:pStyle w:val="Heading1"/>
      </w:pPr>
      <w:r>
        <w:t>Conclusion</w:t>
      </w:r>
    </w:p>
    <w:p w:rsidR="00ED4D5A" w:rsidRDefault="00D46942" w:rsidP="00D46942">
      <w:r>
        <w:t>The European banking churn analysis provides a segmentation-based understanding of customer behavior. The findings highlight that inactivity, mid-age demographics, and regional factors significantly impact churn. These i</w:t>
      </w:r>
      <w:r>
        <w:t>nsights can guide data-driven marketing and retention efforts to improve customer loyalty.</w:t>
      </w:r>
    </w:p>
    <w:p w:rsidR="00ED4D5A" w:rsidRDefault="00ED4D5A"/>
    <w:sectPr w:rsidR="00ED4D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4150"/>
    <w:rsid w:val="0029639D"/>
    <w:rsid w:val="00326F90"/>
    <w:rsid w:val="00AA1D8D"/>
    <w:rsid w:val="00B47730"/>
    <w:rsid w:val="00CB0664"/>
    <w:rsid w:val="00D46942"/>
    <w:rsid w:val="00ED4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4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4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E04FFC-CB2E-4609-8C72-91E6F7975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HP1</cp:lastModifiedBy>
  <cp:revision>2</cp:revision>
  <dcterms:created xsi:type="dcterms:W3CDTF">2013-12-23T23:15:00Z</dcterms:created>
  <dcterms:modified xsi:type="dcterms:W3CDTF">2026-03-01T16:27:00Z</dcterms:modified>
  <cp:category/>
</cp:coreProperties>
</file>