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6460" w14:textId="77777777" w:rsidR="00890034" w:rsidRDefault="00000000">
      <w:pPr>
        <w:tabs>
          <w:tab w:val="center" w:pos="4670"/>
        </w:tabs>
        <w:spacing w:after="418" w:line="317" w:lineRule="auto"/>
        <w:ind w:left="-15" w:firstLine="0"/>
      </w:pPr>
      <w:r>
        <w:t xml:space="preserve"> </w:t>
      </w:r>
      <w:r>
        <w:tab/>
      </w:r>
      <w:r>
        <w:rPr>
          <w:color w:val="0000FF"/>
          <w:sz w:val="20"/>
        </w:rPr>
        <w:t xml:space="preserve">INTERNAL USE </w:t>
      </w:r>
    </w:p>
    <w:p w14:paraId="60209F53" w14:textId="77777777" w:rsidR="00890034" w:rsidRDefault="00000000">
      <w:pPr>
        <w:ind w:left="-5"/>
      </w:pPr>
      <w:r>
        <w:t xml:space="preserve">https://github.com/PopEmanuel/FLCD </w:t>
      </w:r>
    </w:p>
    <w:p w14:paraId="5E8D1515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56EAFFA" w14:textId="77777777" w:rsidR="00890034" w:rsidRDefault="00000000">
      <w:pPr>
        <w:ind w:left="-5"/>
      </w:pPr>
      <w:r>
        <w:t xml:space="preserve">I created a scanner for verifying the lexical correctness of my program. It uses regexPatterns to find what category each character belongs to. </w:t>
      </w:r>
    </w:p>
    <w:p w14:paraId="6261F27E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62A0C275" w14:textId="77777777" w:rsidR="00890034" w:rsidRDefault="00000000">
      <w:pPr>
        <w:ind w:left="-5"/>
      </w:pPr>
      <w:r>
        <w:t xml:space="preserve">I created a SymbolTable for holding the indentifiers using a custom HashTable  </w:t>
      </w:r>
    </w:p>
    <w:p w14:paraId="4C50F7EB" w14:textId="77777777" w:rsidR="00890034" w:rsidRDefault="00000000">
      <w:pPr>
        <w:spacing w:after="112" w:line="259" w:lineRule="auto"/>
        <w:ind w:left="0" w:firstLine="0"/>
      </w:pPr>
      <w:r>
        <w:t xml:space="preserve"> </w:t>
      </w:r>
    </w:p>
    <w:p w14:paraId="5943BE0C" w14:textId="77777777" w:rsidR="00890034" w:rsidRDefault="00000000">
      <w:pPr>
        <w:shd w:val="clear" w:color="auto" w:fill="2B2B2B"/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The hash algorithm : </w:t>
      </w:r>
    </w:p>
    <w:p w14:paraId="16DEBDBC" w14:textId="77777777" w:rsidR="00890034" w:rsidRDefault="00000000">
      <w:pPr>
        <w:shd w:val="clear" w:color="auto" w:fill="2B2B2B"/>
        <w:spacing w:after="0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</w:p>
    <w:p w14:paraId="7A2193EF" w14:textId="77777777" w:rsidR="00890034" w:rsidRDefault="00000000">
      <w:pPr>
        <w:shd w:val="clear" w:color="auto" w:fill="2B2B2B"/>
        <w:spacing w:after="27" w:line="259" w:lineRule="auto"/>
        <w:ind w:left="0" w:firstLine="0"/>
      </w:pPr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</w:rPr>
        <w:t xml:space="preserve">private final int </w:t>
      </w:r>
      <w:r>
        <w:rPr>
          <w:rFonts w:ascii="Courier New" w:eastAsia="Courier New" w:hAnsi="Courier New" w:cs="Courier New"/>
          <w:color w:val="9876AA"/>
          <w:sz w:val="20"/>
        </w:rPr>
        <w:t xml:space="preserve">hashCode </w:t>
      </w:r>
      <w:r>
        <w:rPr>
          <w:rFonts w:ascii="Courier New" w:eastAsia="Courier New" w:hAnsi="Courier New" w:cs="Courier New"/>
          <w:color w:val="A9B7C6"/>
          <w:sz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</w:rPr>
        <w:t>4</w:t>
      </w:r>
      <w:r>
        <w:rPr>
          <w:rFonts w:ascii="Courier New" w:eastAsia="Courier New" w:hAnsi="Courier New" w:cs="Courier New"/>
          <w:color w:val="CC7832"/>
          <w:sz w:val="20"/>
        </w:rPr>
        <w:t>;</w:t>
      </w:r>
      <w:r>
        <w:rPr>
          <w:rFonts w:ascii="Courier New" w:eastAsia="Courier New" w:hAnsi="Courier New" w:cs="Courier New"/>
          <w:color w:val="A9B7C6"/>
          <w:sz w:val="20"/>
        </w:rPr>
        <w:t xml:space="preserve"> </w:t>
      </w:r>
    </w:p>
    <w:p w14:paraId="75353254" w14:textId="77777777" w:rsidR="00890034" w:rsidRDefault="00000000">
      <w:pPr>
        <w:spacing w:after="112" w:line="259" w:lineRule="auto"/>
        <w:ind w:left="0" w:firstLine="0"/>
      </w:pPr>
      <w:r>
        <w:t xml:space="preserve"> </w:t>
      </w:r>
    </w:p>
    <w:p w14:paraId="14D8C01F" w14:textId="77777777" w:rsidR="00890034" w:rsidRDefault="00000000">
      <w:pPr>
        <w:shd w:val="clear" w:color="auto" w:fill="2B2B2B"/>
        <w:spacing w:after="0" w:line="248" w:lineRule="auto"/>
        <w:ind w:left="-5" w:right="4653"/>
      </w:pPr>
      <w:r>
        <w:rPr>
          <w:rFonts w:ascii="Courier New" w:eastAsia="Courier New" w:hAnsi="Courier New" w:cs="Courier New"/>
          <w:color w:val="CC7832"/>
          <w:sz w:val="20"/>
        </w:rPr>
        <w:t xml:space="preserve">private int </w:t>
      </w:r>
      <w:r>
        <w:rPr>
          <w:rFonts w:ascii="Courier New" w:eastAsia="Courier New" w:hAnsi="Courier New" w:cs="Courier New"/>
          <w:color w:val="FFC66D"/>
          <w:sz w:val="20"/>
        </w:rPr>
        <w:t>hash</w:t>
      </w:r>
      <w:r>
        <w:rPr>
          <w:rFonts w:ascii="Courier New" w:eastAsia="Courier New" w:hAnsi="Courier New" w:cs="Courier New"/>
          <w:color w:val="A9B7C6"/>
          <w:sz w:val="20"/>
        </w:rPr>
        <w:t xml:space="preserve">(String value) {     </w:t>
      </w:r>
      <w:r>
        <w:rPr>
          <w:rFonts w:ascii="Courier New" w:eastAsia="Courier New" w:hAnsi="Courier New" w:cs="Courier New"/>
          <w:color w:val="CC7832"/>
          <w:sz w:val="20"/>
        </w:rPr>
        <w:t xml:space="preserve">return </w:t>
      </w:r>
      <w:r>
        <w:rPr>
          <w:rFonts w:ascii="Courier New" w:eastAsia="Courier New" w:hAnsi="Courier New" w:cs="Courier New"/>
          <w:color w:val="A9B7C6"/>
          <w:sz w:val="20"/>
        </w:rPr>
        <w:t xml:space="preserve">value.hashCode() % </w:t>
      </w:r>
      <w:r>
        <w:rPr>
          <w:rFonts w:ascii="Courier New" w:eastAsia="Courier New" w:hAnsi="Courier New" w:cs="Courier New"/>
          <w:color w:val="9876AA"/>
          <w:sz w:val="20"/>
        </w:rPr>
        <w:t>hashCode</w:t>
      </w:r>
      <w:r>
        <w:rPr>
          <w:rFonts w:ascii="Courier New" w:eastAsia="Courier New" w:hAnsi="Courier New" w:cs="Courier New"/>
          <w:color w:val="CC7832"/>
          <w:sz w:val="20"/>
        </w:rPr>
        <w:t xml:space="preserve">; </w:t>
      </w:r>
    </w:p>
    <w:p w14:paraId="5A4F25A0" w14:textId="77777777" w:rsidR="00890034" w:rsidRDefault="00000000">
      <w:pPr>
        <w:shd w:val="clear" w:color="auto" w:fill="2B2B2B"/>
        <w:spacing w:after="41" w:line="248" w:lineRule="auto"/>
        <w:ind w:left="-5" w:right="4653"/>
      </w:pPr>
      <w:r>
        <w:rPr>
          <w:rFonts w:ascii="Courier New" w:eastAsia="Courier New" w:hAnsi="Courier New" w:cs="Courier New"/>
          <w:color w:val="A9B7C6"/>
          <w:sz w:val="20"/>
        </w:rPr>
        <w:t xml:space="preserve">} </w:t>
      </w:r>
    </w:p>
    <w:p w14:paraId="29634617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084A776" w14:textId="77777777" w:rsidR="00890034" w:rsidRDefault="00000000">
      <w:pPr>
        <w:ind w:left="-5"/>
      </w:pPr>
      <w:r>
        <w:t xml:space="preserve">We always work with strings so we use the hashCode of the string and use the modulo with a hashCode held in the class </w:t>
      </w:r>
    </w:p>
    <w:p w14:paraId="5C19422A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500C3F77" w14:textId="77777777" w:rsidR="00890034" w:rsidRDefault="00000000">
      <w:pPr>
        <w:ind w:left="-5"/>
      </w:pPr>
      <w:r>
        <w:t xml:space="preserve">The way the HashTable works is when you want to add a new value, it computes the hash value of the string, verifies if it is the first one with that index and if so adds it to index 1 otherwise it searches on the index to find the value, if it doesn’t find it it will insert on the last index the value. </w:t>
      </w:r>
    </w:p>
    <w:p w14:paraId="00EB9BE4" w14:textId="77777777" w:rsidR="00890034" w:rsidRDefault="00000000">
      <w:pPr>
        <w:spacing w:after="151" w:line="259" w:lineRule="auto"/>
        <w:ind w:left="0" w:firstLine="0"/>
      </w:pPr>
      <w:r>
        <w:t xml:space="preserve"> </w:t>
      </w:r>
    </w:p>
    <w:p w14:paraId="69C81D44" w14:textId="77777777" w:rsidR="00890034" w:rsidRDefault="00000000">
      <w:pPr>
        <w:ind w:left="-5"/>
      </w:pPr>
      <w:r>
        <w:t xml:space="preserve">Getting the index of a value is easy, just searching on the index and returning the key value pair. Otherwise return (-1, -1) </w:t>
      </w:r>
    </w:p>
    <w:p w14:paraId="3D17B6AF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51C83BFA" w14:textId="77777777" w:rsidR="00890034" w:rsidRDefault="00000000">
      <w:pPr>
        <w:ind w:left="-5"/>
      </w:pPr>
      <w:r>
        <w:t xml:space="preserve">I also created a PIF using an ArrayList from java. I add pifEntities to the List, in order to keep track of each identifier. </w:t>
      </w:r>
    </w:p>
    <w:p w14:paraId="09B1CEF3" w14:textId="77777777" w:rsidR="00890034" w:rsidRDefault="00000000">
      <w:pPr>
        <w:spacing w:after="160" w:line="259" w:lineRule="auto"/>
        <w:ind w:left="0" w:firstLine="0"/>
      </w:pPr>
      <w:r>
        <w:t xml:space="preserve"> </w:t>
      </w:r>
    </w:p>
    <w:p w14:paraId="055CEDB0" w14:textId="77777777" w:rsidR="00890034" w:rsidRDefault="00000000">
      <w:pPr>
        <w:spacing w:after="160" w:line="259" w:lineRule="auto"/>
        <w:ind w:left="0" w:firstLine="0"/>
      </w:pPr>
      <w:r>
        <w:t xml:space="preserve"> </w:t>
      </w:r>
    </w:p>
    <w:p w14:paraId="59172F42" w14:textId="77777777" w:rsidR="00890034" w:rsidRDefault="00000000">
      <w:pPr>
        <w:ind w:left="-5"/>
      </w:pPr>
      <w:r>
        <w:t xml:space="preserve">The scanner discovers the errors and provides the line and column that it happened. </w:t>
      </w:r>
    </w:p>
    <w:p w14:paraId="697CEB43" w14:textId="77777777" w:rsidR="00890034" w:rsidRDefault="00000000">
      <w:pPr>
        <w:spacing w:after="106" w:line="259" w:lineRule="auto"/>
        <w:ind w:left="0" w:firstLine="0"/>
      </w:pPr>
      <w:r>
        <w:t xml:space="preserve"> </w:t>
      </w:r>
    </w:p>
    <w:p w14:paraId="785A65F1" w14:textId="77777777" w:rsidR="00890034" w:rsidRDefault="00000000">
      <w:pPr>
        <w:spacing w:after="0" w:line="259" w:lineRule="auto"/>
        <w:ind w:left="0" w:right="3284" w:firstLine="0"/>
        <w:jc w:val="center"/>
      </w:pPr>
      <w:r>
        <w:rPr>
          <w:noProof/>
        </w:rPr>
        <w:lastRenderedPageBreak/>
        <w:drawing>
          <wp:inline distT="0" distB="0" distL="0" distR="0" wp14:anchorId="2977D396" wp14:editId="74FCEE24">
            <wp:extent cx="3790950" cy="66675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05D160" w14:textId="77777777" w:rsidR="00890034" w:rsidRDefault="00000000">
      <w:pPr>
        <w:tabs>
          <w:tab w:val="center" w:pos="4670"/>
        </w:tabs>
        <w:spacing w:after="418" w:line="317" w:lineRule="auto"/>
        <w:ind w:left="-15" w:firstLine="0"/>
      </w:pPr>
      <w:r>
        <w:t xml:space="preserve"> </w:t>
      </w:r>
      <w:r>
        <w:tab/>
      </w:r>
      <w:r>
        <w:rPr>
          <w:color w:val="0000FF"/>
          <w:sz w:val="20"/>
        </w:rPr>
        <w:t xml:space="preserve">INTERNAL USE </w:t>
      </w:r>
    </w:p>
    <w:p w14:paraId="5D3E2F68" w14:textId="77777777" w:rsidR="00890034" w:rsidRDefault="00000000">
      <w:pPr>
        <w:spacing w:line="259" w:lineRule="auto"/>
        <w:ind w:left="0" w:firstLine="0"/>
      </w:pPr>
      <w:r>
        <w:t xml:space="preserve"> </w:t>
      </w:r>
    </w:p>
    <w:p w14:paraId="35AD9953" w14:textId="77777777" w:rsidR="00890034" w:rsidRDefault="00000000">
      <w:pPr>
        <w:spacing w:after="0"/>
        <w:ind w:left="-5"/>
      </w:pPr>
      <w:r>
        <w:t>The diagram class provides more info about the structure of the program</w:t>
      </w:r>
    </w:p>
    <w:p w14:paraId="5FDFD83F" w14:textId="7B49C392" w:rsidR="00890034" w:rsidRDefault="00C5586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307221" wp14:editId="203AECBE">
            <wp:extent cx="41973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A86E" w14:textId="60AA6F7B" w:rsidR="00C55862" w:rsidRDefault="00C55862">
      <w:pPr>
        <w:spacing w:after="0" w:line="259" w:lineRule="auto"/>
        <w:ind w:left="0" w:firstLine="0"/>
        <w:jc w:val="right"/>
      </w:pPr>
    </w:p>
    <w:p w14:paraId="0583B4A1" w14:textId="28B52A07" w:rsidR="00C55862" w:rsidRDefault="00C55862">
      <w:pPr>
        <w:spacing w:after="0" w:line="259" w:lineRule="auto"/>
        <w:ind w:left="0" w:firstLine="0"/>
        <w:jc w:val="right"/>
      </w:pPr>
    </w:p>
    <w:p w14:paraId="491A2875" w14:textId="0B8EE926" w:rsidR="00C55862" w:rsidRDefault="00C55862">
      <w:pPr>
        <w:spacing w:after="0" w:line="259" w:lineRule="auto"/>
        <w:ind w:left="0" w:firstLine="0"/>
        <w:jc w:val="right"/>
      </w:pPr>
    </w:p>
    <w:p w14:paraId="48CF8C13" w14:textId="1D48905F" w:rsidR="00C55862" w:rsidRDefault="00C55862" w:rsidP="00C55862">
      <w:pPr>
        <w:spacing w:after="0" w:line="259" w:lineRule="auto"/>
        <w:ind w:left="0" w:firstLine="0"/>
      </w:pPr>
      <w:r>
        <w:t>I created a Finite Automata using 3 classes, Transition, State and the Automata itself and the application now shows a menu with different options for it</w:t>
      </w:r>
    </w:p>
    <w:sectPr w:rsidR="00C55862">
      <w:headerReference w:type="even" r:id="rId8"/>
      <w:headerReference w:type="default" r:id="rId9"/>
      <w:headerReference w:type="first" r:id="rId10"/>
      <w:pgSz w:w="12240" w:h="15840"/>
      <w:pgMar w:top="761" w:right="1449" w:bottom="16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E6EE" w14:textId="77777777" w:rsidR="00082377" w:rsidRDefault="00082377" w:rsidP="00C55862">
      <w:pPr>
        <w:spacing w:after="0" w:line="240" w:lineRule="auto"/>
      </w:pPr>
      <w:r>
        <w:separator/>
      </w:r>
    </w:p>
  </w:endnote>
  <w:endnote w:type="continuationSeparator" w:id="0">
    <w:p w14:paraId="2AD33DA5" w14:textId="77777777" w:rsidR="00082377" w:rsidRDefault="00082377" w:rsidP="00C5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F132" w14:textId="77777777" w:rsidR="00082377" w:rsidRDefault="00082377" w:rsidP="00C55862">
      <w:pPr>
        <w:spacing w:after="0" w:line="240" w:lineRule="auto"/>
      </w:pPr>
      <w:r>
        <w:separator/>
      </w:r>
    </w:p>
  </w:footnote>
  <w:footnote w:type="continuationSeparator" w:id="0">
    <w:p w14:paraId="7944F859" w14:textId="77777777" w:rsidR="00082377" w:rsidRDefault="00082377" w:rsidP="00C5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1A3C" w14:textId="49EC6F68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7ACC97" wp14:editId="63E4090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1EBAD" w14:textId="53CB0FA8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ACC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 USE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1A51EBAD" w14:textId="53CB0FA8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6FEB" w14:textId="781A0F8C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D367D8" wp14:editId="22AEC3F7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4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CE115" w14:textId="3C13C622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367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 USE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FBCE115" w14:textId="3C13C622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E31E" w14:textId="4E3AC474" w:rsidR="00C55862" w:rsidRDefault="00C558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8F869C" wp14:editId="0DEE97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780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5E20BE" w14:textId="111AD771" w:rsidR="00C55862" w:rsidRPr="00C55862" w:rsidRDefault="00C55862">
                          <w:pPr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C55862">
                            <w:rPr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F86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USE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175E20BE" w14:textId="111AD771" w:rsidR="00C55862" w:rsidRPr="00C55862" w:rsidRDefault="00C55862">
                    <w:pPr>
                      <w:rPr>
                        <w:noProof/>
                        <w:color w:val="0000FF"/>
                        <w:sz w:val="20"/>
                        <w:szCs w:val="20"/>
                      </w:rPr>
                    </w:pPr>
                    <w:r w:rsidRPr="00C55862">
                      <w:rPr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34"/>
    <w:rsid w:val="00082377"/>
    <w:rsid w:val="00890034"/>
    <w:rsid w:val="00C5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4EE"/>
  <w15:docId w15:val="{3E224D59-FAEE-40A5-9121-EF8DD8DC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6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>Accesa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Pop</dc:creator>
  <cp:keywords/>
  <cp:lastModifiedBy>Emanuel Pop</cp:lastModifiedBy>
  <cp:revision>2</cp:revision>
  <dcterms:created xsi:type="dcterms:W3CDTF">2022-11-15T13:47:00Z</dcterms:created>
  <dcterms:modified xsi:type="dcterms:W3CDTF">2022-11-15T13:47:00Z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2022-11-15T13:47:49Z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1919fc79-8820-4035-81ac-2580a53bf0c3</vt:lpwstr>
  </property>
  <property fmtid="{D5CDD505-2E9C-101B-9397-08002B2CF9AE}" pid="11" name="MSIP_Label_48279657-75ab-40d6-b3ab-c93925b22f83_ContentBits">
    <vt:lpwstr>1</vt:lpwstr>
  </property>
</Properties>
</file>