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25248">
      <w:pPr>
        <w:jc w:val="center"/>
        <w:rPr>
          <w:b/>
          <w:bCs/>
          <w:sz w:val="52"/>
        </w:rPr>
      </w:pPr>
      <w:r>
        <w:rPr>
          <w:b/>
          <w:bCs/>
          <w:sz w:val="84"/>
          <w:szCs w:val="8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8890"/>
            <wp:wrapTopAndBottom/>
            <wp:docPr id="1" name="图片 1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84"/>
          <w:szCs w:val="84"/>
        </w:rPr>
        <w:t>实验报告</w:t>
      </w:r>
    </w:p>
    <w:p w14:paraId="528B435C">
      <w:pPr>
        <w:ind w:firstLine="1044" w:firstLineChars="200"/>
        <w:rPr>
          <w:b/>
          <w:bCs/>
          <w:sz w:val="52"/>
        </w:rPr>
      </w:pPr>
    </w:p>
    <w:p w14:paraId="43A40AE5">
      <w:pPr>
        <w:ind w:firstLine="720" w:firstLineChars="200"/>
        <w:rPr>
          <w:rFonts w:ascii="黑体" w:eastAsia="黑体"/>
          <w:sz w:val="36"/>
          <w:szCs w:val="36"/>
        </w:rPr>
      </w:pPr>
    </w:p>
    <w:p w14:paraId="0742D14E">
      <w:pPr>
        <w:ind w:firstLine="720" w:firstLineChars="200"/>
        <w:rPr>
          <w:rFonts w:ascii="黑体" w:eastAsia="黑体"/>
          <w:sz w:val="36"/>
          <w:szCs w:val="36"/>
        </w:rPr>
      </w:pPr>
    </w:p>
    <w:p w14:paraId="29645635">
      <w:pPr>
        <w:ind w:firstLine="1044" w:firstLineChars="200"/>
        <w:rPr>
          <w:b/>
          <w:bCs/>
          <w:sz w:val="52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765"/>
      </w:tblGrid>
      <w:tr w14:paraId="4D2B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C03ED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43F585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Python程序设计</w:t>
            </w:r>
          </w:p>
        </w:tc>
      </w:tr>
      <w:tr w14:paraId="122D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A8B14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题    目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4470A8E">
            <w:pPr>
              <w:jc w:val="center"/>
            </w:pPr>
            <w:r>
              <w:rPr>
                <w:rFonts w:hint="eastAsia"/>
              </w:rPr>
              <w:t>文件数据分析与可视化综合应用</w:t>
            </w:r>
          </w:p>
          <w:p w14:paraId="74B656D4">
            <w:pPr>
              <w:jc w:val="center"/>
            </w:pPr>
            <w:r>
              <w:rPr>
                <w:rFonts w:hint="eastAsia"/>
              </w:rPr>
              <w:t>（交互式数据分析系统开发）</w:t>
            </w:r>
          </w:p>
        </w:tc>
      </w:tr>
      <w:tr w14:paraId="5D1D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3A103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    院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C49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计算机与人工智能学院</w:t>
            </w:r>
          </w:p>
        </w:tc>
      </w:tr>
      <w:tr w14:paraId="5EF1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B38CB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    级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r>
              <w:t>计算机   班</w:t>
            </w:r>
          </w:p>
        </w:tc>
      </w:tr>
      <w:tr w14:paraId="6C0B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B72FE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学    号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r>
              <w:t>1024005047</w:t>
            </w:r>
          </w:p>
        </w:tc>
      </w:tr>
      <w:tr w14:paraId="39C7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EC613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    名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r>
              <w:t>刘栩安</w:t>
            </w:r>
          </w:p>
        </w:tc>
      </w:tr>
      <w:tr w14:paraId="3BCF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A1B1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92CEEBC">
            <w:pPr>
              <w:jc w:val="center"/>
              <w:rPr>
                <w:sz w:val="24"/>
              </w:rPr>
            </w:pPr>
          </w:p>
        </w:tc>
      </w:tr>
    </w:tbl>
    <w:p w14:paraId="1E732393">
      <w:pPr>
        <w:ind w:firstLine="420" w:firstLineChars="200"/>
      </w:pPr>
    </w:p>
    <w:p w14:paraId="4228867C">
      <w:pPr>
        <w:ind w:firstLine="420" w:firstLineChars="200"/>
      </w:pPr>
    </w:p>
    <w:p w14:paraId="27BC12D9">
      <w:pPr>
        <w:ind w:firstLine="560" w:firstLineChars="200"/>
        <w:jc w:val="center"/>
        <w:rPr>
          <w:sz w:val="28"/>
        </w:rPr>
      </w:pPr>
    </w:p>
    <w:tbl>
      <w:tblPr>
        <w:tblStyle w:val="6"/>
        <w:tblW w:w="36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"/>
        <w:gridCol w:w="700"/>
        <w:gridCol w:w="400"/>
        <w:gridCol w:w="700"/>
        <w:gridCol w:w="492"/>
      </w:tblGrid>
      <w:tr w14:paraId="3234E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1000" w:type="dxa"/>
            <w:tcBorders>
              <w:left w:val="nil"/>
              <w:bottom w:val="single" w:color="auto" w:sz="12" w:space="0"/>
            </w:tcBorders>
            <w:vAlign w:val="bottom"/>
          </w:tcPr>
          <w:p w14:paraId="752BD377">
            <w:pPr>
              <w:ind w:right="-105" w:rightChars="-50"/>
              <w:jc w:val="center"/>
              <w:rPr>
                <w:rFonts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2026</w:t>
            </w:r>
          </w:p>
        </w:tc>
        <w:tc>
          <w:tcPr>
            <w:tcW w:w="400" w:type="dxa"/>
            <w:vAlign w:val="bottom"/>
          </w:tcPr>
          <w:p w14:paraId="2D5C64C2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color="auto" w:sz="12" w:space="0"/>
            </w:tcBorders>
            <w:vAlign w:val="bottom"/>
          </w:tcPr>
          <w:p w14:paraId="4C9228F0">
            <w:pPr>
              <w:ind w:right="-105" w:rightChars="-50"/>
              <w:jc w:val="center"/>
              <w:rPr>
                <w:rFonts w:hint="eastAsia"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06</w:t>
            </w:r>
          </w:p>
        </w:tc>
        <w:tc>
          <w:tcPr>
            <w:tcW w:w="400" w:type="dxa"/>
            <w:vAlign w:val="bottom"/>
          </w:tcPr>
          <w:p w14:paraId="1E395D73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color="auto" w:sz="12" w:space="0"/>
            </w:tcBorders>
            <w:vAlign w:val="bottom"/>
          </w:tcPr>
          <w:p w14:paraId="19C2CB96">
            <w:pPr>
              <w:ind w:right="-105" w:rightChars="-50"/>
              <w:jc w:val="center"/>
              <w:rPr>
                <w:rFonts w:hint="eastAsia" w:ascii="Arial" w:hAnsi="Arial" w:eastAsia="黑体" w:cs="Arial"/>
                <w:sz w:val="28"/>
                <w:szCs w:val="28"/>
              </w:rPr>
            </w:pPr>
            <w:r>
              <w:rPr>
                <w:rFonts w:hint="eastAsia" w:ascii="Arial" w:hAnsi="Arial" w:eastAsia="黑体" w:cs="Arial"/>
                <w:sz w:val="28"/>
                <w:szCs w:val="28"/>
              </w:rPr>
              <w:t>03</w:t>
            </w:r>
          </w:p>
        </w:tc>
        <w:tc>
          <w:tcPr>
            <w:tcW w:w="492" w:type="dxa"/>
            <w:vAlign w:val="bottom"/>
          </w:tcPr>
          <w:p w14:paraId="610905EB">
            <w:pPr>
              <w:ind w:left="-105" w:leftChars="-50" w:right="-105" w:rightChars="-50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日</w:t>
            </w:r>
          </w:p>
        </w:tc>
      </w:tr>
    </w:tbl>
    <w:p w14:paraId="18D722E1">
      <w:pPr>
        <w:widowControl/>
        <w:jc w:val="center"/>
        <w:rPr>
          <w:b/>
          <w:bCs/>
          <w:kern w:val="44"/>
          <w:sz w:val="36"/>
          <w:szCs w:val="36"/>
        </w:rPr>
      </w:pPr>
      <w:r>
        <w:rPr>
          <w:b/>
          <w:bCs/>
          <w:kern w:val="44"/>
          <w:sz w:val="36"/>
          <w:szCs w:val="36"/>
        </w:rPr>
        <w:br w:type="page"/>
      </w:r>
    </w:p>
    <w:p w14:paraId="6A2DB30A"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1 整个系统分析与设计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本系统是一个基于 Flask Web 框架的交互式数据分析平台，采用前后端分离的架构模式。后端使用 Python Flask 处理路由和业务逻辑，Pandas 进行数据加载与处理；前端使用 Jinja2 模板引擎结合 Bootstrap 5 构建响应式界面，ECharts 5 负责图表可视化渲染。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系统整体数据处理流程为：文件上传（支持 CSV/Excel）→ 数据加载与预览 → 数据清洗（缺失值处理、异常值检测）→ 数据可视化（动态图表生成）→ 机器学习分析（K-Means 聚类、回归、分类、PCA）→ 结果导出。各模块通过 Flask Session 共享当前数据文件路径，实现轻量化数据流转。</w:t>
      </w:r>
    </w:p>
    <w:p w14:paraId="763A7E71">
      <w:pPr>
        <w:spacing w:line="480" w:lineRule="exact"/>
        <w:ind w:firstLine="480" w:firstLineChars="200"/>
        <w:rPr>
          <w:rFonts w:hint="eastAsia" w:ascii="宋体" w:hAnsi="宋体"/>
          <w:color w:val="FF0000"/>
          <w:sz w:val="24"/>
        </w:rPr>
      </w:pPr>
    </w:p>
    <w:p w14:paraId="3D119FE6"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2 功能模块设计与接口说明（本人负责）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本人负责的是数据可视化模块，核心功能包括：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（1）四种图表类型动态生成：柱状图（bar）、折线图（line）、饼图（pie）、散点图（scatter），覆盖分类对比、趋势展示、占比分析和变量关系等常见可视化场景。前端使用 ECharts 5 渲染，支持缩放、hover 提示等交互操作。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（2）用户自定义图表参数：包括图表标题（自由输入）、聚合方式（求和/均值/计数）、颜色主题（4种预设配色方案）、数据标签显隐、图例显隐共5项可调参数，全部通过前端表单控件收集，随 API 请求发送至后端。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（3）后端 API 接口：POST /api/chart-data，接收 JSON 参数 {chart_type, x_col, y_col, agg_method}。后端使用 Pandas 的 groupby 进行分组聚合，根据 agg_method 参数动态选择 sum/mean/count，并根据图表类型返回不同格式的 JSON 数据。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（4）前端实现亮点：4种颜色主题通过 colorThemes 对象预设一键切换；图表随窗口 resize 自适应；X轴标签超过8个时自动旋转30度；页面加载时自动生成默认图表。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核心代码示例（后端聚合逻辑）：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def _aggregate(df, x_col, y_col, method):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    grouped = df.groupby(x_col, as_index=False)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    if method == "mean": return grouped.mean(numeric_only=True)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    elif method == "count": return grouped.count(numeric_only=True)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    else: return grouped.sum(numeric_only=True)</w:t>
      </w:r>
    </w:p>
    <w:p w14:paraId="6830154A">
      <w:pPr>
        <w:rPr>
          <w:color w:val="FF0000"/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 xml:space="preserve"> </w:t>
      </w:r>
    </w:p>
    <w:p w14:paraId="17ADB6D0"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3 系统运行展示（侧重个人部分）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以下为可视化模块的4种图表类型运行截图：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图1 柱状图 — 默认配色，X轴=月份，Y轴=销售额，聚合=求和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74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图2 折线图 — 平滑曲线展示数据趋势变化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74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图3 饼图 — 环形布局展示各分组占比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74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图4 散点图 — 展示两个数值变量的分布关系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74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图5 自定义参数效果 — 自定义标题"月度销售数据分析报告" + 均值聚合 + 暗黑系配色 + 数据标签开启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74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ustom_pa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p>
      <w:pPr>
        <w:spacing w:line="480" w:lineRule="exact"/>
      </w:pPr>
    </w:p>
    <w:p w14:paraId="7E4B17DC">
      <w:pPr>
        <w:ind w:firstLine="450"/>
        <w:rPr>
          <w:color w:val="FF0000"/>
          <w:sz w:val="24"/>
        </w:rPr>
      </w:pPr>
    </w:p>
    <w:p w14:paraId="21DF4C02"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4 个人遇到的问题与解决方法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问题1：聚合方式单一。原有 /api/chart-data 接口仅支持 sum 聚合，无法满足均值、计数等分析需求。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解决方法：后端新增 agg_method 参数，封装 _aggregate() 函数根据参数动态选择 groupby().sum() / .mean() / .count()，前端同步增加聚合方式下拉选择器。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问题2：浏览器窗口缩放后图表不跟随。ECharts 图表在容器大小改变后不会自动重绘。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解决方法：添加 window.addEventListener("resize", () =&gt; chart.resize()) 监听窗口变化事件实现自适应。</w:t>
      </w:r>
    </w:p>
    <w:p>
      <w:pPr>
        <w:spacing w:line="480" w:lineRule="exact"/>
      </w:pP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问题3：X轴标签过多时重叠模糊。当数据分组超过8个时，标签互相堆叠无法辨认。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解决方法：在 xAxis 配置中添加 axisLabel: {rotate: data.x.length &gt; 8 ? 30 : 0}，超过8个时自动倾斜30度。</w:t>
      </w:r>
    </w:p>
    <w:p w14:paraId="0E73B096">
      <w:pPr>
        <w:spacing w:line="480" w:lineRule="exact"/>
        <w:ind w:firstLine="435"/>
        <w:rPr>
          <w:color w:val="FF0000"/>
          <w:sz w:val="24"/>
        </w:rPr>
      </w:pPr>
    </w:p>
    <w:p w14:paraId="074A2564">
      <w:pPr>
        <w:pStyle w:val="2"/>
        <w:rPr>
          <w:sz w:val="36"/>
          <w:szCs w:val="36"/>
        </w:rPr>
      </w:pPr>
      <w:r>
        <w:rPr>
          <w:rFonts w:hint="eastAsia"/>
          <w:sz w:val="36"/>
          <w:szCs w:val="36"/>
        </w:rPr>
        <w:t>5 个人收获与改进建议</w:t>
      </w:r>
    </w:p>
    <w:p>
      <w:pPr>
        <w:spacing w:line="480" w:lineRule="exact"/>
      </w:pPr>
    </w:p>
    <w:p>
      <w:pPr>
        <w:spacing w:line="480" w:lineRule="exact"/>
      </w:pPr>
      <w:r>
        <w:rPr>
          <w:b/>
        </w:rPr>
        <w:t xml:space="preserve">个人收获：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（1）掌握了 Flask RESTful API + ECharts 的前后端数据可视化完整流程，理解了从 Pandas 数据处理到 JSON 传输再到图表渲染的全链路。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（2）深入理解了 ECharts 的 option 配置体系（title/tooltip/legend/xAxis/yAxis/series），能根据不同图表类型灵活装配配置项。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（3）通过增加用户自定义参数，将"固定展示"升级为"用户可配置"，体会到参数化设计对用户体验的提升价值。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（4）在团队已有的 Flask + Jinja2 框架中增量开发，保持了代码风格一致，学会了按模块边界进行协作开发。</w:t>
      </w:r>
    </w:p>
    <w:p>
      <w:pPr>
        <w:spacing w:line="480" w:lineRule="exact"/>
      </w:pPr>
    </w:p>
    <w:p>
      <w:pPr>
        <w:spacing w:line="480" w:lineRule="exact"/>
      </w:pPr>
      <w:r>
        <w:rPr>
          <w:b/>
        </w:rPr>
        <w:t xml:space="preserve">改进建议：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（1）增加雷达图、热力图、箱线图等更多图表类型，丰富可视化覆盖场景。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（2）利用 ECharts 的 getDataURL() 方法实现图表导出为 PNG 图片的功能。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（3）在可视化前增加数据过滤条件（如日期范围、数值阈值），提高分析灵活性。</w:t>
      </w:r>
    </w:p>
    <w:p>
      <w:pPr>
        <w:spacing w:line="480" w:lineRule="exact"/>
      </w:pPr>
      <w:r>
        <w:rPr>
          <w:sz w:val="24"/>
          <w:szCs w:val="24"/>
          <w:rFonts w:eastAsia="宋体" w:ascii="Times New Roman" w:hAnsi="Times New Roman"/>
        </w:rPr>
        <w:t xml:space="preserve">（4）将用户图表配置存入 sessionStorage，刷新页面后恢复上次选择。</w:t>
      </w:r>
    </w:p>
    <w:p w14:paraId="7118D7B2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  [另：报告正文内容中文用宋体小四号字，英文用新罗马体12，行间距固定值，24磅]</w:t>
      </w:r>
    </w:p>
    <w:p w14:paraId="582EF127">
      <w:r>
        <w:rPr>
          <w:rFonts w:hint="eastAsia"/>
          <w:b/>
          <w:bCs/>
          <w:sz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74B"/>
    <w:rsid w:val="000B5577"/>
    <w:rsid w:val="000F76BA"/>
    <w:rsid w:val="0018711B"/>
    <w:rsid w:val="001B7A46"/>
    <w:rsid w:val="002111E1"/>
    <w:rsid w:val="0023774B"/>
    <w:rsid w:val="0026329C"/>
    <w:rsid w:val="002E10A2"/>
    <w:rsid w:val="00370279"/>
    <w:rsid w:val="003D30D3"/>
    <w:rsid w:val="004766EE"/>
    <w:rsid w:val="004F4F80"/>
    <w:rsid w:val="00636A13"/>
    <w:rsid w:val="006745E1"/>
    <w:rsid w:val="006B0645"/>
    <w:rsid w:val="006F25F2"/>
    <w:rsid w:val="00734FC5"/>
    <w:rsid w:val="00751BD2"/>
    <w:rsid w:val="0077725B"/>
    <w:rsid w:val="00787237"/>
    <w:rsid w:val="008061F5"/>
    <w:rsid w:val="008344FF"/>
    <w:rsid w:val="0084555A"/>
    <w:rsid w:val="00874C41"/>
    <w:rsid w:val="008E46B4"/>
    <w:rsid w:val="008E59CF"/>
    <w:rsid w:val="0096126A"/>
    <w:rsid w:val="00AF1395"/>
    <w:rsid w:val="00AF6310"/>
    <w:rsid w:val="00B43B4E"/>
    <w:rsid w:val="00B913B5"/>
    <w:rsid w:val="00C1247F"/>
    <w:rsid w:val="00CC1622"/>
    <w:rsid w:val="00D0615E"/>
    <w:rsid w:val="00E019E0"/>
    <w:rsid w:val="00E06C36"/>
    <w:rsid w:val="00E355A6"/>
    <w:rsid w:val="00E71162"/>
    <w:rsid w:val="00EC6CFE"/>
    <w:rsid w:val="00F7493E"/>
    <w:rsid w:val="63C4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字符"/>
    <w:basedOn w:val="7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9">
    <w:name w:val="zhangjie"/>
    <w:basedOn w:val="1"/>
    <w:qFormat/>
    <w:uiPriority w:val="0"/>
    <w:pPr>
      <w:adjustRightInd w:val="0"/>
      <w:snapToGrid w:val="0"/>
      <w:spacing w:beforeLines="30" w:afterLines="30" w:line="312" w:lineRule="auto"/>
      <w:ind w:firstLine="200" w:firstLineChars="200"/>
    </w:pPr>
    <w:rPr>
      <w:rFonts w:ascii="楷体_GB2312" w:eastAsia="楷体_GB2312" w:cs="楷体_GB2312"/>
      <w:b/>
      <w:bCs/>
      <w:sz w:val="24"/>
    </w:rPr>
  </w:style>
  <w:style w:type="character" w:customStyle="1" w:styleId="10">
    <w:name w:val="批注框文本 字符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</Words>
  <Characters>210</Characters>
  <Lines>2</Lines>
  <Paragraphs>1</Paragraphs>
  <TotalTime>44</TotalTime>
  <ScaleCrop>false</ScaleCrop>
  <LinksUpToDate>false</LinksUpToDate>
  <CharactersWithSpaces>246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2025-05-15T12:36:00Z</dcterms:created>
  <dc:creator>f luo</dc:creator>
  <cp:lastModifiedBy>sunny</cp:lastModifiedBy>
  <dcterms:modified xsi:type="dcterms:W3CDTF">2026-06-03T07:48:07Z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eyJoZGlkIjoiNzI5NmFlMzQ2OGM1YTY2YzBhN2Y4NDZhY2UyMjEzNTUiLCJ1c2VySWQiOiI5MzU0Mzg0ODAifQ==</vt:lpwstr>
  </property>
  <property fmtid="{D5CDD505-2E9C-101B-9397-08002B2CF9AE}" pid="3" name="KSOProductBuildVer">
    <vt:lpwstr>2052-12.1.0.22175</vt:lpwstr>
  </property>
  <property fmtid="{D5CDD505-2E9C-101B-9397-08002B2CF9AE}" pid="4" name="ICV">
    <vt:lpwstr>772EAC0A67B14989B182F389817A7A6C_12</vt:lpwstr>
  </property>
</Properties>
</file>