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64748B"/>
          <w:sz w:val="19"/>
        </w:rPr>
        <w:t>INSTITUT TEKNOLOGI SEPULUH NOPEMBER</w:t>
        <w:br/>
        <w:t>FACULTY OF INTELLIGENT ELECTRICAL &amp; INFORMATICS TECHNOLOGY</w:t>
        <w:br/>
        <w:t>DEPARTMENT OF INFORMATICS</w:t>
      </w:r>
    </w:p>
    <w:p>
      <w:pPr>
        <w:spacing w:after="240"/>
      </w:pPr>
      <w:r>
        <w:rPr>
          <w:b/>
          <w:color w:val="2563EB"/>
          <w:sz w:val="22"/>
        </w:rPr>
        <w:t>COURSE: EF234301 WEB PROGRAMMING (CLASS D) — MIDTERM EXAM (ETS)</w:t>
      </w:r>
    </w:p>
    <w:p>
      <w:pPr>
        <w:spacing w:after="80"/>
      </w:pPr>
      <w:r>
        <w:rPr>
          <w:b/>
          <w:color w:val="0F172A"/>
          <w:sz w:val="44"/>
        </w:rPr>
        <w:t>Ascend: Freelance Job Board &amp; Candidate Application Portal</w:t>
      </w:r>
    </w:p>
    <w:p>
      <w:pPr>
        <w:spacing w:after="280"/>
      </w:pPr>
      <w:r>
        <w:rPr>
          <w:i/>
          <w:color w:val="334155"/>
          <w:sz w:val="23"/>
        </w:rPr>
        <w:t>Midterm Project Report (Option 3): Architecture, Database Design, Implementation, and Quality Assurance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2880"/>
            <w:shd w:fill="F1F5F9"/>
            <w:tcMar>
              <w:top w:w="70" w:type="dxa"/>
              <w:bottom w:w="70" w:type="dxa"/>
              <w:left w:w="120" w:type="dxa"/>
              <w:right w:w="120" w:type="dxa"/>
            </w:tcMar>
          </w:tcPr>
          <w:p>
            <w:pPr>
              <w:spacing w:after="0"/>
            </w:pPr>
            <w:r>
              <w:rPr>
                <w:b/>
                <w:color w:val="0F172A"/>
                <w:sz w:val="19"/>
              </w:rPr>
              <w:t>Production Live URL</w:t>
            </w:r>
          </w:p>
        </w:tc>
        <w:tc>
          <w:tcPr>
            <w:tcW w:type="dxa" w:w="6480"/>
            <w:shd w:fill="FFFFFF"/>
            <w:tcMar>
              <w:top w:w="70" w:type="dxa"/>
              <w:bottom w:w="70" w:type="dxa"/>
              <w:left w:w="120" w:type="dxa"/>
              <w:right w:w="120" w:type="dxa"/>
            </w:tcMar>
          </w:tcPr>
          <w:p>
            <w:pPr>
              <w:spacing w:after="0"/>
            </w:pPr>
            <w:r>
              <w:rPr>
                <w:b/>
                <w:color w:val="2563EB"/>
                <w:sz w:val="19"/>
              </w:rPr>
              <w:t>https://midterm-webpro.wasmer.app/</w:t>
            </w:r>
          </w:p>
        </w:tc>
      </w:tr>
      <w:tr>
        <w:tc>
          <w:tcPr>
            <w:tcW w:type="dxa" w:w="2880"/>
            <w:shd w:fill="F1F5F9"/>
            <w:tcMar>
              <w:top w:w="70" w:type="dxa"/>
              <w:bottom w:w="70" w:type="dxa"/>
              <w:left w:w="120" w:type="dxa"/>
              <w:right w:w="120" w:type="dxa"/>
            </w:tcMar>
          </w:tcPr>
          <w:p>
            <w:pPr>
              <w:spacing w:after="0"/>
            </w:pPr>
            <w:r>
              <w:rPr>
                <w:b/>
                <w:color w:val="0F172A"/>
                <w:sz w:val="19"/>
              </w:rPr>
              <w:t>GitHub Repository</w:t>
            </w:r>
          </w:p>
        </w:tc>
        <w:tc>
          <w:tcPr>
            <w:tcW w:type="dxa" w:w="6480"/>
            <w:shd w:fill="FFFFFF"/>
            <w:tcMar>
              <w:top w:w="70" w:type="dxa"/>
              <w:bottom w:w="70" w:type="dxa"/>
              <w:left w:w="120" w:type="dxa"/>
              <w:right w:w="120" w:type="dxa"/>
            </w:tcMar>
          </w:tcPr>
          <w:p>
            <w:pPr>
              <w:spacing w:after="0"/>
            </w:pPr>
            <w:r>
              <w:rPr>
                <w:b/>
                <w:color w:val="2563EB"/>
                <w:sz w:val="19"/>
              </w:rPr>
              <w:t>https://github.com/PopSharkkk/WebProgramming</w:t>
            </w:r>
          </w:p>
        </w:tc>
      </w:tr>
      <w:tr>
        <w:tc>
          <w:tcPr>
            <w:tcW w:type="dxa" w:w="2880"/>
            <w:shd w:fill="F1F5F9"/>
            <w:tcMar>
              <w:top w:w="70" w:type="dxa"/>
              <w:bottom w:w="70" w:type="dxa"/>
              <w:left w:w="120" w:type="dxa"/>
              <w:right w:w="120" w:type="dxa"/>
            </w:tcMar>
          </w:tcPr>
          <w:p>
            <w:pPr>
              <w:spacing w:after="0"/>
            </w:pPr>
            <w:r>
              <w:rPr>
                <w:b/>
                <w:color w:val="0F172A"/>
                <w:sz w:val="19"/>
              </w:rPr>
              <w:t>Project Architecture</w:t>
            </w:r>
          </w:p>
        </w:tc>
        <w:tc>
          <w:tcPr>
            <w:tcW w:type="dxa" w:w="6480"/>
            <w:shd w:fill="FFFFFF"/>
            <w:tcMar>
              <w:top w:w="70" w:type="dxa"/>
              <w:bottom w:w="70" w:type="dxa"/>
              <w:left w:w="120" w:type="dxa"/>
              <w:right w:w="120" w:type="dxa"/>
            </w:tcMar>
          </w:tcPr>
          <w:p>
            <w:pPr>
              <w:spacing w:after="0"/>
            </w:pPr>
            <w:r>
              <w:rPr>
                <w:color w:val="334155"/>
                <w:sz w:val="19"/>
              </w:rPr>
              <w:t>Laravel 11 MVC (PHP 8.3.33), Blade Engine, SQLite / MySQL</w:t>
            </w:r>
          </w:p>
        </w:tc>
      </w:tr>
      <w:tr>
        <w:tc>
          <w:tcPr>
            <w:tcW w:type="dxa" w:w="2880"/>
            <w:shd w:fill="F1F5F9"/>
            <w:tcMar>
              <w:top w:w="70" w:type="dxa"/>
              <w:bottom w:w="70" w:type="dxa"/>
              <w:left w:w="120" w:type="dxa"/>
              <w:right w:w="120" w:type="dxa"/>
            </w:tcMar>
          </w:tcPr>
          <w:p>
            <w:pPr>
              <w:spacing w:after="0"/>
            </w:pPr>
            <w:r>
              <w:rPr>
                <w:b/>
                <w:color w:val="0F172A"/>
                <w:sz w:val="19"/>
              </w:rPr>
              <w:t>Interactive Diagrams</w:t>
            </w:r>
          </w:p>
        </w:tc>
        <w:tc>
          <w:tcPr>
            <w:tcW w:type="dxa" w:w="6480"/>
            <w:shd w:fill="FFFFFF"/>
            <w:tcMar>
              <w:top w:w="70" w:type="dxa"/>
              <w:bottom w:w="70" w:type="dxa"/>
              <w:left w:w="120" w:type="dxa"/>
              <w:right w:w="120" w:type="dxa"/>
            </w:tcMar>
          </w:tcPr>
          <w:p>
            <w:pPr>
              <w:spacing w:after="0"/>
            </w:pPr>
            <w:r>
              <w:rPr>
                <w:b/>
                <w:color w:val="2563EB"/>
                <w:sz w:val="19"/>
              </w:rPr>
              <w:t>https://midterm-webpro.wasmer.app/database-diagrams.html</w:t>
            </w:r>
          </w:p>
        </w:tc>
      </w:tr>
      <w:tr>
        <w:tc>
          <w:tcPr>
            <w:tcW w:type="dxa" w:w="2880"/>
            <w:shd w:fill="F1F5F9"/>
            <w:tcMar>
              <w:top w:w="70" w:type="dxa"/>
              <w:bottom w:w="70" w:type="dxa"/>
              <w:left w:w="120" w:type="dxa"/>
              <w:right w:w="120" w:type="dxa"/>
            </w:tcMar>
          </w:tcPr>
          <w:p>
            <w:pPr>
              <w:spacing w:after="0"/>
            </w:pPr>
            <w:r>
              <w:rPr>
                <w:b/>
                <w:color w:val="0F172A"/>
                <w:sz w:val="19"/>
              </w:rPr>
              <w:t>Automated Test Suite</w:t>
            </w:r>
          </w:p>
        </w:tc>
        <w:tc>
          <w:tcPr>
            <w:tcW w:type="dxa" w:w="6480"/>
            <w:shd w:fill="FFFFFF"/>
            <w:tcMar>
              <w:top w:w="70" w:type="dxa"/>
              <w:bottom w:w="70" w:type="dxa"/>
              <w:left w:w="120" w:type="dxa"/>
              <w:right w:w="120" w:type="dxa"/>
            </w:tcMar>
          </w:tcPr>
          <w:p>
            <w:pPr>
              <w:spacing w:after="0"/>
            </w:pPr>
            <w:r>
              <w:rPr>
                <w:color w:val="334155"/>
                <w:sz w:val="19"/>
              </w:rPr>
              <w:t>12 Feature Tests, 47 Assertions — 100% Pass Rate</w:t>
            </w:r>
          </w:p>
        </w:tc>
      </w:tr>
      <w:tr>
        <w:tc>
          <w:tcPr>
            <w:tcW w:type="dxa" w:w="2880"/>
            <w:shd w:fill="F1F5F9"/>
            <w:tcMar>
              <w:top w:w="70" w:type="dxa"/>
              <w:bottom w:w="70" w:type="dxa"/>
              <w:left w:w="120" w:type="dxa"/>
              <w:right w:w="120" w:type="dxa"/>
            </w:tcMar>
          </w:tcPr>
          <w:p>
            <w:pPr>
              <w:spacing w:after="0"/>
            </w:pPr>
            <w:r>
              <w:rPr>
                <w:b/>
                <w:color w:val="0F172A"/>
                <w:sz w:val="19"/>
              </w:rPr>
              <w:t>Submission Date</w:t>
            </w:r>
          </w:p>
        </w:tc>
        <w:tc>
          <w:tcPr>
            <w:tcW w:type="dxa" w:w="6480"/>
            <w:shd w:fill="FFFFFF"/>
            <w:tcMar>
              <w:top w:w="70" w:type="dxa"/>
              <w:bottom w:w="70" w:type="dxa"/>
              <w:left w:w="120" w:type="dxa"/>
              <w:right w:w="120" w:type="dxa"/>
            </w:tcMar>
          </w:tcPr>
          <w:p>
            <w:pPr>
              <w:spacing w:after="0"/>
            </w:pPr>
            <w:r>
              <w:rPr>
                <w:color w:val="334155"/>
                <w:sz w:val="19"/>
              </w:rPr>
              <w:t>Wednesday, 28 October 2026</w:t>
            </w:r>
          </w:p>
        </w:tc>
      </w:tr>
      <w:tr>
        <w:tc>
          <w:tcPr>
            <w:tcW w:type="dxa" w:w="2880"/>
            <w:shd w:fill="F1F5F9"/>
            <w:tcMar>
              <w:top w:w="70" w:type="dxa"/>
              <w:bottom w:w="70" w:type="dxa"/>
              <w:left w:w="120" w:type="dxa"/>
              <w:right w:w="120" w:type="dxa"/>
            </w:tcMar>
          </w:tcPr>
          <w:p>
            <w:pPr>
              <w:spacing w:after="0"/>
            </w:pPr>
            <w:r>
              <w:rPr>
                <w:b/>
                <w:color w:val="0F172A"/>
                <w:sz w:val="19"/>
              </w:rPr>
              <w:t>Authors &amp; Contribution</w:t>
            </w:r>
          </w:p>
        </w:tc>
        <w:tc>
          <w:tcPr>
            <w:tcW w:type="dxa" w:w="6480"/>
            <w:shd w:fill="FFFFFF"/>
            <w:tcMar>
              <w:top w:w="70" w:type="dxa"/>
              <w:bottom w:w="70" w:type="dxa"/>
              <w:left w:w="120" w:type="dxa"/>
              <w:right w:w="120" w:type="dxa"/>
            </w:tcMar>
          </w:tcPr>
          <w:p>
            <w:pPr>
              <w:spacing w:after="0"/>
            </w:pPr>
            <w:r>
              <w:rPr>
                <w:color w:val="334155"/>
                <w:sz w:val="19"/>
              </w:rPr>
              <w:t>1. Rianti Dewi (NRP: 5025231001) — 50%</w:t>
              <w:br/>
              <w:t>2. Darminto Utomo (NRP: 5025231002) — 50%</w:t>
            </w:r>
          </w:p>
        </w:tc>
      </w:tr>
    </w:tbl>
    <w:p>
      <w:r>
        <w:br w:type="page"/>
      </w:r>
    </w:p>
    <w:p>
      <w:pPr>
        <w:keepNext/>
        <w:spacing w:before="320" w:after="80"/>
      </w:pPr>
      <w:r>
        <w:rPr>
          <w:rFonts w:ascii="Calibri" w:hAnsi="Calibri"/>
          <w:b/>
          <w:color w:val="0F172A"/>
          <w:sz w:val="32"/>
        </w:rPr>
        <w:t>1. Executive Summary &amp; System Overview</w:t>
      </w:r>
    </w:p>
    <w:p>
      <w:pPr>
        <w:spacing w:line="276" w:lineRule="auto" w:after="80"/>
      </w:pPr>
      <w:r>
        <w:rPr>
          <w:rFonts w:ascii="Calibri" w:hAnsi="Calibri"/>
          <w:b w:val="0"/>
          <w:color w:val="334155"/>
          <w:sz w:val="21"/>
        </w:rPr>
        <w:t>Ascend is a web-based freelance job board built for student freelancers and local employers. The platform provides a direct, structured marketplace where employers publish freelance opportunities and students submit formal proposals with uploaded PDF resumes.</w:t>
      </w:r>
    </w:p>
    <w:p>
      <w:pPr>
        <w:keepNext/>
        <w:spacing w:before="240" w:after="60"/>
      </w:pPr>
      <w:r>
        <w:rPr>
          <w:rFonts w:ascii="Calibri" w:hAnsi="Calibri"/>
          <w:b/>
          <w:color w:val="2563EB"/>
          <w:sz w:val="26"/>
        </w:rPr>
        <w:t>1.1 Business Context &amp; Domain Problem</w:t>
      </w:r>
    </w:p>
    <w:p>
      <w:pPr>
        <w:spacing w:line="276" w:lineRule="auto" w:after="80"/>
      </w:pPr>
      <w:r>
        <w:rPr>
          <w:rFonts w:ascii="Calibri" w:hAnsi="Calibri"/>
          <w:b w:val="0"/>
          <w:color w:val="334155"/>
          <w:sz w:val="21"/>
        </w:rPr>
        <w:t>On campus, students frequently seek short-term freelance work such as software development, graphic design, content writing, translation, and tutoring. At the same time, campus student organizations, faculty projects, and local small businesses often need affordable, project-based assistance. However, existing freelance platforms such as Upwork or Freelancer are aimed at full-time professionals, charge high commission fees, and require lengthy business verifications. Informal channels like chat groups lack structure: job posts quickly get buried, applicants have no way to track application status, and employers struggle to organize received resumes.</w:t>
      </w:r>
    </w:p>
    <w:p>
      <w:pPr>
        <w:spacing w:line="276" w:lineRule="auto" w:after="80"/>
      </w:pPr>
      <w:r>
        <w:rPr>
          <w:rFonts w:ascii="Calibri" w:hAnsi="Calibri"/>
          <w:b w:val="0"/>
          <w:color w:val="334155"/>
          <w:sz w:val="21"/>
        </w:rPr>
        <w:t>Ascend addresses this workflow by providing a dual-sided application portal. Employers have a dedicated dashboard to post vacancies, review candidate pitches, download CVs, and update recruitment status. Freelancers have a searchable job board with multi-criteria filtering, a one-click bookmarking system, and a live dashboard to track the status of their submitted applications.</w:t>
      </w:r>
    </w:p>
    <w:p>
      <w:pPr>
        <w:keepNext/>
        <w:spacing w:before="240" w:after="60"/>
      </w:pPr>
      <w:r>
        <w:rPr>
          <w:rFonts w:ascii="Calibri" w:hAnsi="Calibri"/>
          <w:b/>
          <w:color w:val="2563EB"/>
          <w:sz w:val="26"/>
        </w:rPr>
        <w:t>1.2 Technical Architecture &amp; Technology Stack</w:t>
      </w:r>
    </w:p>
    <w:p>
      <w:pPr>
        <w:spacing w:line="276" w:lineRule="auto" w:after="80"/>
      </w:pPr>
      <w:r>
        <w:rPr>
          <w:rFonts w:ascii="Calibri" w:hAnsi="Calibri"/>
          <w:b w:val="0"/>
          <w:color w:val="334155"/>
          <w:sz w:val="21"/>
        </w:rPr>
        <w:t>The project is developed using Laravel 11 running on PHP 8.3.33, following the Model-View-Controller (MVC) pattern:</w:t>
      </w:r>
    </w:p>
    <w:p>
      <w:pPr>
        <w:pStyle w:val="ListBullet"/>
        <w:spacing w:after="60" w:line="276" w:lineRule="auto"/>
      </w:pPr>
      <w:r>
        <w:rPr>
          <w:rFonts w:ascii="Calibri" w:hAnsi="Calibri"/>
          <w:b/>
          <w:color w:val="0F172A"/>
          <w:sz w:val="21"/>
        </w:rPr>
        <w:t xml:space="preserve">Backend Architecture: </w:t>
      </w:r>
      <w:r>
        <w:rPr>
          <w:rFonts w:ascii="Calibri" w:hAnsi="Calibri"/>
          <w:b w:val="0"/>
          <w:color w:val="334155"/>
          <w:sz w:val="21"/>
        </w:rPr>
        <w:t>Database schema migrations, Eloquent models with relationship definitions and query scopes, controllers coordinating HTTP requests, and FormRequests validating user input.</w:t>
      </w:r>
    </w:p>
    <w:p>
      <w:pPr>
        <w:pStyle w:val="ListBullet"/>
        <w:spacing w:after="60" w:line="276" w:lineRule="auto"/>
      </w:pPr>
      <w:r>
        <w:rPr>
          <w:rFonts w:ascii="Calibri" w:hAnsi="Calibri"/>
          <w:b/>
          <w:color w:val="0F172A"/>
          <w:sz w:val="21"/>
        </w:rPr>
        <w:t xml:space="preserve">Frontend &amp; Views: </w:t>
      </w:r>
      <w:r>
        <w:rPr>
          <w:rFonts w:ascii="Calibri" w:hAnsi="Calibri"/>
          <w:b w:val="0"/>
          <w:color w:val="334155"/>
          <w:sz w:val="21"/>
        </w:rPr>
        <w:t>Server-side rendered Blade templates structured with reusable layouts, responsive CSS grids, and an interactive Three.js 3D globe visualization on the landing page.</w:t>
      </w:r>
    </w:p>
    <w:p>
      <w:pPr>
        <w:pStyle w:val="ListBullet"/>
        <w:spacing w:after="60" w:line="276" w:lineRule="auto"/>
      </w:pPr>
      <w:r>
        <w:rPr>
          <w:rFonts w:ascii="Calibri" w:hAnsi="Calibri"/>
          <w:b/>
          <w:color w:val="0F172A"/>
          <w:sz w:val="21"/>
        </w:rPr>
        <w:t xml:space="preserve">Security: </w:t>
      </w:r>
      <w:r>
        <w:rPr>
          <w:rFonts w:ascii="Calibri" w:hAnsi="Calibri"/>
          <w:b w:val="0"/>
          <w:color w:val="334155"/>
          <w:sz w:val="21"/>
        </w:rPr>
        <w:t xml:space="preserve">Bcrypt password hashing via </w:t>
      </w:r>
      <w:r>
        <w:rPr>
          <w:rFonts w:ascii="Consolas" w:hAnsi="Consolas"/>
          <w:b/>
          <w:color w:val="0F172A"/>
          <w:sz w:val="19"/>
        </w:rPr>
        <w:t>Hash::make</w:t>
      </w:r>
      <w:r>
        <w:rPr>
          <w:rFonts w:ascii="Calibri" w:hAnsi="Calibri"/>
          <w:b w:val="0"/>
          <w:color w:val="334155"/>
          <w:sz w:val="21"/>
        </w:rPr>
        <w:t>, session-based authentication with session regeneration on login, role-based access control (</w:t>
      </w:r>
      <w:r>
        <w:rPr>
          <w:rFonts w:ascii="Consolas" w:hAnsi="Consolas"/>
          <w:b/>
          <w:color w:val="0F172A"/>
          <w:sz w:val="19"/>
        </w:rPr>
        <w:t>freelancer</w:t>
      </w:r>
      <w:r>
        <w:rPr>
          <w:rFonts w:ascii="Calibri" w:hAnsi="Calibri"/>
          <w:b w:val="0"/>
          <w:color w:val="334155"/>
          <w:sz w:val="21"/>
        </w:rPr>
        <w:t xml:space="preserve"> vs. </w:t>
      </w:r>
      <w:r>
        <w:rPr>
          <w:rFonts w:ascii="Consolas" w:hAnsi="Consolas"/>
          <w:b/>
          <w:color w:val="0F172A"/>
          <w:sz w:val="19"/>
        </w:rPr>
        <w:t>employer</w:t>
      </w:r>
      <w:r>
        <w:rPr>
          <w:rFonts w:ascii="Calibri" w:hAnsi="Calibri"/>
          <w:b w:val="0"/>
          <w:color w:val="334155"/>
          <w:sz w:val="21"/>
        </w:rPr>
        <w:t>), and CSRF token protection on all POST, PUT, PATCH, and DELETE requests.</w:t>
      </w:r>
    </w:p>
    <w:p>
      <w:pPr>
        <w:pStyle w:val="ListBullet"/>
        <w:spacing w:after="60" w:line="276" w:lineRule="auto"/>
      </w:pPr>
      <w:r>
        <w:rPr>
          <w:rFonts w:ascii="Calibri" w:hAnsi="Calibri"/>
          <w:b/>
          <w:color w:val="0F172A"/>
          <w:sz w:val="21"/>
        </w:rPr>
        <w:t xml:space="preserve">File Storage: </w:t>
      </w:r>
      <w:r>
        <w:rPr>
          <w:rFonts w:ascii="Calibri" w:hAnsi="Calibri"/>
          <w:b w:val="0"/>
          <w:color w:val="334155"/>
          <w:sz w:val="21"/>
        </w:rPr>
        <w:t>Multi-part form handling for binary PDF CV uploads (up to 5 MB) and employer branding logos, with automatic file cleanup when an application is withdrawn.</w:t>
      </w:r>
    </w:p>
    <w:p>
      <w:pPr>
        <w:pStyle w:val="ListBullet"/>
        <w:spacing w:after="60" w:line="276" w:lineRule="auto"/>
      </w:pPr>
      <w:r>
        <w:rPr>
          <w:rFonts w:ascii="Calibri" w:hAnsi="Calibri"/>
          <w:b/>
          <w:color w:val="0F172A"/>
          <w:sz w:val="21"/>
        </w:rPr>
        <w:t xml:space="preserve">Deployment: </w:t>
      </w:r>
      <w:r>
        <w:rPr>
          <w:rFonts w:ascii="Calibri" w:hAnsi="Calibri"/>
          <w:b w:val="0"/>
          <w:color w:val="334155"/>
          <w:sz w:val="21"/>
        </w:rPr>
        <w:t>Containerized deployment on Wasmer edge hosting at https://midterm-webpro.wasmer.app/, validated by an automated test suite containing 12 feature tests and 47 assertions.</w:t>
      </w:r>
    </w:p>
    <w:p>
      <w:pPr>
        <w:keepNext/>
        <w:spacing w:before="320" w:after="80"/>
      </w:pPr>
      <w:r>
        <w:rPr>
          <w:rFonts w:ascii="Calibri" w:hAnsi="Calibri"/>
          <w:b/>
          <w:color w:val="0F172A"/>
          <w:sz w:val="32"/>
        </w:rPr>
        <w:t>2. Database Design &amp; Relational Modeling (20 Points)</w:t>
      </w:r>
    </w:p>
    <w:p>
      <w:pPr>
        <w:spacing w:line="276" w:lineRule="auto" w:after="80"/>
      </w:pPr>
      <w:r>
        <w:rPr>
          <w:rFonts w:ascii="Calibri" w:hAnsi="Calibri"/>
          <w:b w:val="0"/>
          <w:color w:val="334155"/>
          <w:sz w:val="21"/>
        </w:rPr>
        <w:t>The relational database schema is organized into five core tables connected by five cascading foreign keys. The design enforces referential integrity and satisfies Third Normal Form (3NF) to prevent data redundancy and update anomalies.</w:t>
      </w:r>
    </w:p>
    <w:p>
      <w:pPr>
        <w:keepNext/>
        <w:spacing w:before="240" w:after="60"/>
      </w:pPr>
      <w:r>
        <w:rPr>
          <w:rFonts w:ascii="Calibri" w:hAnsi="Calibri"/>
          <w:b/>
          <w:color w:val="2563EB"/>
          <w:sz w:val="26"/>
        </w:rPr>
        <w:t>2.1 Conceptual Data Model (CDM)</w:t>
      </w:r>
    </w:p>
    <w:p>
      <w:pPr>
        <w:spacing w:line="276" w:lineRule="auto" w:after="80"/>
      </w:pPr>
      <w:r>
        <w:rPr>
          <w:rFonts w:ascii="Calibri" w:hAnsi="Calibri"/>
          <w:b w:val="0"/>
          <w:color w:val="334155"/>
          <w:sz w:val="21"/>
        </w:rPr>
        <w:t>The Conceptual Data Model identifies the domain entities and their business relationships:</w:t>
      </w:r>
    </w:p>
    <w:p>
      <w:pPr>
        <w:pStyle w:val="ListBullet"/>
        <w:spacing w:after="60" w:line="276" w:lineRule="auto"/>
      </w:pPr>
      <w:r>
        <w:rPr>
          <w:rFonts w:ascii="Calibri" w:hAnsi="Calibri"/>
          <w:b/>
          <w:color w:val="0F172A"/>
          <w:sz w:val="21"/>
        </w:rPr>
        <w:t xml:space="preserve">Users: </w:t>
      </w:r>
      <w:r>
        <w:rPr>
          <w:rFonts w:ascii="Calibri" w:hAnsi="Calibri"/>
          <w:b w:val="0"/>
          <w:color w:val="334155"/>
          <w:sz w:val="21"/>
        </w:rPr>
        <w:t>Stores account identity and login credentials. Each user is categorized into either the freelancer role or the employer role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name</w:t>
      </w:r>
      <w:r>
        <w:rPr>
          <w:rFonts w:ascii="Calibri" w:hAnsi="Calibri"/>
          <w:b w:val="0"/>
          <w:color w:val="334155"/>
          <w:sz w:val="21"/>
        </w:rPr>
        <w:t xml:space="preserve">, </w:t>
      </w:r>
      <w:r>
        <w:rPr>
          <w:rFonts w:ascii="Consolas" w:hAnsi="Consolas"/>
          <w:b/>
          <w:color w:val="0F172A"/>
          <w:sz w:val="19"/>
        </w:rPr>
        <w:t>email</w:t>
      </w:r>
      <w:r>
        <w:rPr>
          <w:rFonts w:ascii="Calibri" w:hAnsi="Calibri"/>
          <w:b w:val="0"/>
          <w:color w:val="334155"/>
          <w:sz w:val="21"/>
        </w:rPr>
        <w:t xml:space="preserve">, </w:t>
      </w:r>
      <w:r>
        <w:rPr>
          <w:rFonts w:ascii="Consolas" w:hAnsi="Consolas"/>
          <w:b/>
          <w:color w:val="0F172A"/>
          <w:sz w:val="19"/>
        </w:rPr>
        <w:t>password</w:t>
      </w:r>
      <w:r>
        <w:rPr>
          <w:rFonts w:ascii="Calibri" w:hAnsi="Calibri"/>
          <w:b w:val="0"/>
          <w:color w:val="334155"/>
          <w:sz w:val="21"/>
        </w:rPr>
        <w:t xml:space="preserve">, </w:t>
      </w:r>
      <w:r>
        <w:rPr>
          <w:rFonts w:ascii="Consolas" w:hAnsi="Consolas"/>
          <w:b/>
          <w:color w:val="0F172A"/>
          <w:sz w:val="19"/>
        </w:rPr>
        <w:t>role</w:t>
      </w:r>
      <w:r>
        <w:rPr>
          <w:rFonts w:ascii="Calibri" w:hAnsi="Calibri"/>
          <w:b w:val="0"/>
          <w:color w:val="334155"/>
          <w:sz w:val="21"/>
        </w:rPr>
        <w:t xml:space="preserve">, </w:t>
      </w:r>
      <w:r>
        <w:rPr>
          <w:rFonts w:ascii="Consolas" w:hAnsi="Consolas"/>
          <w:b/>
          <w:color w:val="0F172A"/>
          <w:sz w:val="19"/>
        </w:rPr>
        <w:t>phone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Employers: </w:t>
      </w:r>
      <w:r>
        <w:rPr>
          <w:rFonts w:ascii="Calibri" w:hAnsi="Calibri"/>
          <w:b w:val="0"/>
          <w:color w:val="334155"/>
          <w:sz w:val="21"/>
        </w:rPr>
        <w:t>Stores organization profiles linked one-to-one with an employer user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company_name</w:t>
      </w:r>
      <w:r>
        <w:rPr>
          <w:rFonts w:ascii="Calibri" w:hAnsi="Calibri"/>
          <w:b w:val="0"/>
          <w:color w:val="334155"/>
          <w:sz w:val="21"/>
        </w:rPr>
        <w:t xml:space="preserve">, </w:t>
      </w:r>
      <w:r>
        <w:rPr>
          <w:rFonts w:ascii="Consolas" w:hAnsi="Consolas"/>
          <w:b/>
          <w:color w:val="0F172A"/>
          <w:sz w:val="19"/>
        </w:rPr>
        <w:t>industry</w:t>
      </w:r>
      <w:r>
        <w:rPr>
          <w:rFonts w:ascii="Calibri" w:hAnsi="Calibri"/>
          <w:b w:val="0"/>
          <w:color w:val="334155"/>
          <w:sz w:val="21"/>
        </w:rPr>
        <w:t xml:space="preserve">, </w:t>
      </w:r>
      <w:r>
        <w:rPr>
          <w:rFonts w:ascii="Consolas" w:hAnsi="Consolas"/>
          <w:b/>
          <w:color w:val="0F172A"/>
          <w:sz w:val="19"/>
        </w:rPr>
        <w:t>website</w:t>
      </w:r>
      <w:r>
        <w:rPr>
          <w:rFonts w:ascii="Calibri" w:hAnsi="Calibri"/>
          <w:b w:val="0"/>
          <w:color w:val="334155"/>
          <w:sz w:val="21"/>
        </w:rPr>
        <w:t xml:space="preserve">, </w:t>
      </w:r>
      <w:r>
        <w:rPr>
          <w:rFonts w:ascii="Consolas" w:hAnsi="Consolas"/>
          <w:b/>
          <w:color w:val="0F172A"/>
          <w:sz w:val="19"/>
        </w:rPr>
        <w:t>bio</w:t>
      </w:r>
      <w:r>
        <w:rPr>
          <w:rFonts w:ascii="Calibri" w:hAnsi="Calibri"/>
          <w:b w:val="0"/>
          <w:color w:val="334155"/>
          <w:sz w:val="21"/>
        </w:rPr>
        <w:t xml:space="preserve">, </w:t>
      </w:r>
      <w:r>
        <w:rPr>
          <w:rFonts w:ascii="Consolas" w:hAnsi="Consolas"/>
          <w:b/>
          <w:color w:val="0F172A"/>
          <w:sz w:val="19"/>
        </w:rPr>
        <w:t>logo_image</w:t>
      </w:r>
      <w:r>
        <w:rPr>
          <w:rFonts w:ascii="Calibri" w:hAnsi="Calibri"/>
          <w:b w:val="0"/>
          <w:color w:val="334155"/>
          <w:sz w:val="21"/>
        </w:rPr>
        <w:t xml:space="preserve">, </w:t>
      </w:r>
      <w:r>
        <w:rPr>
          <w:rFonts w:ascii="Consolas" w:hAnsi="Consolas"/>
          <w:b/>
          <w:color w:val="0F172A"/>
          <w:sz w:val="19"/>
        </w:rPr>
        <w:t>social_media_links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Postings: </w:t>
      </w:r>
      <w:r>
        <w:rPr>
          <w:rFonts w:ascii="Calibri" w:hAnsi="Calibri"/>
          <w:b w:val="0"/>
          <w:color w:val="334155"/>
          <w:sz w:val="21"/>
        </w:rPr>
        <w:t>Represents published job openings created by employers in a 1-to-many relationship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employer_id</w:t>
      </w:r>
      <w:r>
        <w:rPr>
          <w:rFonts w:ascii="Calibri" w:hAnsi="Calibri"/>
          <w:b w:val="0"/>
          <w:color w:val="334155"/>
          <w:sz w:val="21"/>
        </w:rPr>
        <w:t xml:space="preserve">, </w:t>
      </w:r>
      <w:r>
        <w:rPr>
          <w:rFonts w:ascii="Consolas" w:hAnsi="Consolas"/>
          <w:b/>
          <w:color w:val="0F172A"/>
          <w:sz w:val="19"/>
        </w:rPr>
        <w:t>title</w:t>
      </w:r>
      <w:r>
        <w:rPr>
          <w:rFonts w:ascii="Calibri" w:hAnsi="Calibri"/>
          <w:b w:val="0"/>
          <w:color w:val="334155"/>
          <w:sz w:val="21"/>
        </w:rPr>
        <w:t xml:space="preserve">, </w:t>
      </w:r>
      <w:r>
        <w:rPr>
          <w:rFonts w:ascii="Consolas" w:hAnsi="Consolas"/>
          <w:b/>
          <w:color w:val="0F172A"/>
          <w:sz w:val="19"/>
        </w:rPr>
        <w:t>job_type</w:t>
      </w:r>
      <w:r>
        <w:rPr>
          <w:rFonts w:ascii="Calibri" w:hAnsi="Calibri"/>
          <w:b w:val="0"/>
          <w:color w:val="334155"/>
          <w:sz w:val="21"/>
        </w:rPr>
        <w:t xml:space="preserve">, </w:t>
      </w:r>
      <w:r>
        <w:rPr>
          <w:rFonts w:ascii="Consolas" w:hAnsi="Consolas"/>
          <w:b/>
          <w:color w:val="0F172A"/>
          <w:sz w:val="19"/>
        </w:rPr>
        <w:t>budget</w:t>
      </w:r>
      <w:r>
        <w:rPr>
          <w:rFonts w:ascii="Calibri" w:hAnsi="Calibri"/>
          <w:b w:val="0"/>
          <w:color w:val="334155"/>
          <w:sz w:val="21"/>
        </w:rPr>
        <w:t xml:space="preserve">, </w:t>
      </w:r>
      <w:r>
        <w:rPr>
          <w:rFonts w:ascii="Consolas" w:hAnsi="Consolas"/>
          <w:b/>
          <w:color w:val="0F172A"/>
          <w:sz w:val="19"/>
        </w:rPr>
        <w:t>deadline</w:t>
      </w:r>
      <w:r>
        <w:rPr>
          <w:rFonts w:ascii="Calibri" w:hAnsi="Calibri"/>
          <w:b w:val="0"/>
          <w:color w:val="334155"/>
          <w:sz w:val="21"/>
        </w:rPr>
        <w:t xml:space="preserve">, </w:t>
      </w:r>
      <w:r>
        <w:rPr>
          <w:rFonts w:ascii="Consolas" w:hAnsi="Consolas"/>
          <w:b/>
          <w:color w:val="0F172A"/>
          <w:sz w:val="19"/>
        </w:rPr>
        <w:t>requirements</w:t>
      </w:r>
      <w:r>
        <w:rPr>
          <w:rFonts w:ascii="Calibri" w:hAnsi="Calibri"/>
          <w:b w:val="0"/>
          <w:color w:val="334155"/>
          <w:sz w:val="21"/>
        </w:rPr>
        <w:t xml:space="preserve">, </w:t>
      </w:r>
      <w:r>
        <w:rPr>
          <w:rFonts w:ascii="Consolas" w:hAnsi="Consolas"/>
          <w:b/>
          <w:color w:val="0F172A"/>
          <w:sz w:val="19"/>
        </w:rPr>
        <w:t>description</w:t>
      </w:r>
      <w:r>
        <w:rPr>
          <w:rFonts w:ascii="Calibri" w:hAnsi="Calibri"/>
          <w:b w:val="0"/>
          <w:color w:val="334155"/>
          <w:sz w:val="21"/>
        </w:rPr>
        <w:t xml:space="preserve">, </w:t>
      </w:r>
      <w:r>
        <w:rPr>
          <w:rFonts w:ascii="Consolas" w:hAnsi="Consolas"/>
          <w:b/>
          <w:color w:val="0F172A"/>
          <w:sz w:val="19"/>
        </w:rPr>
        <w:t>is_active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Job Applications: </w:t>
      </w:r>
      <w:r>
        <w:rPr>
          <w:rFonts w:ascii="Calibri" w:hAnsi="Calibri"/>
          <w:b w:val="0"/>
          <w:color w:val="334155"/>
          <w:sz w:val="21"/>
        </w:rPr>
        <w:t>Stores proposals submitted by freelancers for specific jobs, resolving the many-to-many relationship between applicants and job postings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 xml:space="preserve">, </w:t>
      </w:r>
      <w:r>
        <w:rPr>
          <w:rFonts w:ascii="Consolas" w:hAnsi="Consolas"/>
          <w:b/>
          <w:color w:val="0F172A"/>
          <w:sz w:val="19"/>
        </w:rPr>
        <w:t>applicant_id</w:t>
      </w:r>
      <w:r>
        <w:rPr>
          <w:rFonts w:ascii="Calibri" w:hAnsi="Calibri"/>
          <w:b w:val="0"/>
          <w:color w:val="334155"/>
          <w:sz w:val="21"/>
        </w:rPr>
        <w:t xml:space="preserve">, </w:t>
      </w:r>
      <w:r>
        <w:rPr>
          <w:rFonts w:ascii="Consolas" w:hAnsi="Consolas"/>
          <w:b/>
          <w:color w:val="0F172A"/>
          <w:sz w:val="19"/>
        </w:rPr>
        <w:t>cover_letter</w:t>
      </w:r>
      <w:r>
        <w:rPr>
          <w:rFonts w:ascii="Calibri" w:hAnsi="Calibri"/>
          <w:b w:val="0"/>
          <w:color w:val="334155"/>
          <w:sz w:val="21"/>
        </w:rPr>
        <w:t xml:space="preserve">, </w:t>
      </w:r>
      <w:r>
        <w:rPr>
          <w:rFonts w:ascii="Consolas" w:hAnsi="Consolas"/>
          <w:b/>
          <w:color w:val="0F172A"/>
          <w:sz w:val="19"/>
        </w:rPr>
        <w:t>portfolio_url</w:t>
      </w:r>
      <w:r>
        <w:rPr>
          <w:rFonts w:ascii="Calibri" w:hAnsi="Calibri"/>
          <w:b w:val="0"/>
          <w:color w:val="334155"/>
          <w:sz w:val="21"/>
        </w:rPr>
        <w:t xml:space="preserve">, </w:t>
      </w:r>
      <w:r>
        <w:rPr>
          <w:rFonts w:ascii="Consolas" w:hAnsi="Consolas"/>
          <w:b/>
          <w:color w:val="0F172A"/>
          <w:sz w:val="19"/>
        </w:rPr>
        <w:t>cv_file</w:t>
      </w:r>
      <w:r>
        <w:rPr>
          <w:rFonts w:ascii="Calibri" w:hAnsi="Calibri"/>
          <w:b w:val="0"/>
          <w:color w:val="334155"/>
          <w:sz w:val="21"/>
        </w:rPr>
        <w:t xml:space="preserve">, </w:t>
      </w:r>
      <w:r>
        <w:rPr>
          <w:rFonts w:ascii="Consolas" w:hAnsi="Consolas"/>
          <w:b/>
          <w:color w:val="0F172A"/>
          <w:sz w:val="19"/>
        </w:rPr>
        <w:t>status</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Bookmarks: </w:t>
      </w:r>
      <w:r>
        <w:rPr>
          <w:rFonts w:ascii="Calibri" w:hAnsi="Calibri"/>
          <w:b w:val="0"/>
          <w:color w:val="334155"/>
          <w:sz w:val="21"/>
        </w:rPr>
        <w:t>Stores saved jobs for quick retrieval by freelancers (</w:t>
      </w:r>
      <w:r>
        <w:rPr>
          <w:rFonts w:ascii="Consolas" w:hAnsi="Consolas"/>
          <w:b/>
          <w:color w:val="0F172A"/>
          <w:sz w:val="19"/>
        </w:rPr>
        <w:t>id</w:t>
      </w:r>
      <w:r>
        <w:rPr>
          <w:rFonts w:ascii="Calibri" w:hAnsi="Calibri"/>
          <w:b w:val="0"/>
          <w:color w:val="334155"/>
          <w:sz w:val="21"/>
        </w:rPr>
        <w:t xml:space="preserve">, </w:t>
      </w:r>
      <w:r>
        <w:rPr>
          <w:rFonts w:ascii="Consolas" w:hAnsi="Consolas"/>
          <w:b/>
          <w:color w:val="0F172A"/>
          <w:sz w:val="19"/>
        </w:rPr>
        <w:t>user_id</w:t>
      </w:r>
      <w:r>
        <w:rPr>
          <w:rFonts w:ascii="Calibri" w:hAnsi="Calibri"/>
          <w:b w:val="0"/>
          <w:color w:val="334155"/>
          <w:sz w:val="21"/>
        </w:rPr>
        <w:t xml:space="preserve">, </w:t>
      </w:r>
      <w:r>
        <w:rPr>
          <w:rFonts w:ascii="Consolas" w:hAnsi="Consolas"/>
          <w:b/>
          <w:color w:val="0F172A"/>
          <w:sz w:val="19"/>
        </w:rPr>
        <w:t>job_id</w:t>
      </w:r>
      <w:r>
        <w:rPr>
          <w:rFonts w:ascii="Calibri" w:hAnsi="Calibri"/>
          <w:b w:val="0"/>
          <w:color w:val="334155"/>
          <w:sz w:val="21"/>
        </w:rPr>
        <w:t>).</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Entity Cardinality Summary</w:t>
              <w:br/>
            </w:r>
            <w:r>
              <w:rPr>
                <w:rFonts w:ascii="Calibri" w:hAnsi="Calibri"/>
                <w:b w:val="0"/>
                <w:color w:val="334155"/>
                <w:sz w:val="19"/>
              </w:rPr>
              <w:t>The schema features two 1:N associations (Employers to Job Postings, and Job Postings to Job Applications), one 1:1 association (Users to Employers), and two junction tables connecting Users and Job Postings: Job Applications (for formal proposals) and Bookmarks (for personal watchlists).</w:t>
            </w:r>
          </w:p>
        </w:tc>
      </w:tr>
    </w:tbl>
    <w:p>
      <w:pPr>
        <w:spacing w:after="80"/>
      </w:pPr>
    </w:p>
    <w:p>
      <w:pPr>
        <w:keepNext/>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dm_diagram.jpg"/>
                    <pic:cNvPicPr/>
                  </pic:nvPicPr>
                  <pic:blipFill>
                    <a:blip r:embed="rId11"/>
                    <a:stretch>
                      <a:fillRect/>
                    </a:stretch>
                  </pic:blipFill>
                  <pic:spPr>
                    <a:xfrm>
                      <a:off x="0" y="0"/>
                      <a:ext cx="5486400" cy="3657600"/>
                    </a:xfrm>
                    <a:prstGeom prst="rect"/>
                  </pic:spPr>
                </pic:pic>
              </a:graphicData>
            </a:graphic>
          </wp:inline>
        </w:drawing>
      </w:r>
    </w:p>
    <w:p>
      <w:pPr>
        <w:spacing w:after="200"/>
        <w:jc w:val="center"/>
      </w:pPr>
      <w:r>
        <w:rPr>
          <w:i/>
          <w:color w:val="64748B"/>
          <w:sz w:val="18"/>
        </w:rPr>
        <w:t>Figure 1: Conceptual Data Model (CDM) diagram showing domain entities, attributes, and relationships.</w:t>
      </w:r>
    </w:p>
    <w:p>
      <w:pPr>
        <w:keepNext/>
        <w:spacing w:before="240" w:after="60"/>
      </w:pPr>
      <w:r>
        <w:rPr>
          <w:rFonts w:ascii="Calibri" w:hAnsi="Calibri"/>
          <w:b/>
          <w:color w:val="2563EB"/>
          <w:sz w:val="26"/>
        </w:rPr>
        <w:t>2.2 Physical Data Model (PDM) &amp; Relational Schema</w:t>
      </w:r>
    </w:p>
    <w:p>
      <w:pPr>
        <w:spacing w:line="276" w:lineRule="auto" w:after="80"/>
      </w:pPr>
      <w:r>
        <w:rPr>
          <w:rFonts w:ascii="Calibri" w:hAnsi="Calibri"/>
          <w:b w:val="0"/>
          <w:color w:val="334155"/>
          <w:sz w:val="21"/>
        </w:rPr>
        <w:t>The Physical Data Model defines concrete SQL column definitions, storage types, primary keys, foreign key constraints, nullability rules, and indexes. Figure 2 illustrates the PDM diagram, followed by schema specifications for all five tables.</w:t>
      </w:r>
    </w:p>
    <w:p>
      <w:pPr>
        <w:keepNext/>
        <w:spacing w:before="160" w:after="60"/>
        <w:jc w:val="center"/>
      </w:pPr>
      <w:r>
        <w:drawing>
          <wp:inline xmlns:a="http://schemas.openxmlformats.org/drawingml/2006/main" xmlns:pic="http://schemas.openxmlformats.org/drawingml/2006/picture">
            <wp:extent cx="5669280" cy="4308653"/>
            <wp:docPr id="2" name="Picture 2"/>
            <wp:cNvGraphicFramePr>
              <a:graphicFrameLocks noChangeAspect="1"/>
            </wp:cNvGraphicFramePr>
            <a:graphic>
              <a:graphicData uri="http://schemas.openxmlformats.org/drawingml/2006/picture">
                <pic:pic>
                  <pic:nvPicPr>
                    <pic:cNvPr id="0" name="pdm_diagram.jpg"/>
                    <pic:cNvPicPr/>
                  </pic:nvPicPr>
                  <pic:blipFill>
                    <a:blip r:embed="rId12"/>
                    <a:stretch>
                      <a:fillRect/>
                    </a:stretch>
                  </pic:blipFill>
                  <pic:spPr>
                    <a:xfrm>
                      <a:off x="0" y="0"/>
                      <a:ext cx="5669280" cy="4308653"/>
                    </a:xfrm>
                    <a:prstGeom prst="rect"/>
                  </pic:spPr>
                </pic:pic>
              </a:graphicData>
            </a:graphic>
          </wp:inline>
        </w:drawing>
      </w:r>
    </w:p>
    <w:p>
      <w:pPr>
        <w:spacing w:after="200"/>
        <w:jc w:val="center"/>
      </w:pPr>
      <w:r>
        <w:rPr>
          <w:i/>
          <w:color w:val="64748B"/>
          <w:sz w:val="18"/>
        </w:rPr>
        <w:t>Figure 2: Physical Data Model (PDM) diagram with primary keys, foreign keys, data types, and indexes.</w:t>
      </w:r>
    </w:p>
    <w:p>
      <w:pPr>
        <w:keepNext/>
        <w:spacing w:before="160" w:after="40"/>
      </w:pPr>
      <w:r>
        <w:rPr>
          <w:rFonts w:ascii="Calibri" w:hAnsi="Calibri"/>
          <w:b/>
          <w:color w:val="0F172A"/>
          <w:sz w:val="22"/>
        </w:rPr>
        <w:t>Table Specification: users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user identifier</w:t>
            </w:r>
          </w:p>
        </w:tc>
      </w:tr>
      <w:tr>
        <w:tc>
          <w:tcPr>
            <w:tcW w:type="dxa" w:w="2016"/>
            <w:shd w:fill="F8FAFC"/>
            <w:tcMar>
              <w:top w:w="55" w:type="dxa"/>
              <w:bottom w:w="55" w:type="dxa"/>
              <w:left w:w="100" w:type="dxa"/>
              <w:right w:w="100" w:type="dxa"/>
            </w:tcMar>
          </w:tcPr>
          <w:p>
            <w:pPr>
              <w:spacing w:after="0"/>
            </w:pPr>
            <w:r>
              <w:rPr>
                <w:b/>
                <w:color w:val="0F172A"/>
                <w:sz w:val="17"/>
              </w:rPr>
              <w:t>name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Full name of the user</w:t>
            </w:r>
          </w:p>
        </w:tc>
      </w:tr>
      <w:tr>
        <w:tc>
          <w:tcPr>
            <w:tcW w:type="dxa" w:w="2016"/>
            <w:shd w:fill="FFFFFF"/>
            <w:tcMar>
              <w:top w:w="55" w:type="dxa"/>
              <w:bottom w:w="55" w:type="dxa"/>
              <w:left w:w="100" w:type="dxa"/>
              <w:right w:w="100" w:type="dxa"/>
            </w:tcMar>
          </w:tcPr>
          <w:p>
            <w:pPr>
              <w:spacing w:after="0"/>
            </w:pPr>
            <w:r>
              <w:rPr>
                <w:b/>
                <w:color w:val="0F172A"/>
                <w:sz w:val="17"/>
              </w:rPr>
              <w:t>email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b/>
                <w:color w:val="2563EB"/>
                <w:sz w:val="17"/>
              </w:rPr>
              <w:t>UNIQUE 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Login email address</w:t>
            </w:r>
          </w:p>
        </w:tc>
      </w:tr>
      <w:tr>
        <w:tc>
          <w:tcPr>
            <w:tcW w:type="dxa" w:w="2016"/>
            <w:shd w:fill="F8FAFC"/>
            <w:tcMar>
              <w:top w:w="55" w:type="dxa"/>
              <w:bottom w:w="55" w:type="dxa"/>
              <w:left w:w="100" w:type="dxa"/>
              <w:right w:w="100" w:type="dxa"/>
            </w:tcMar>
          </w:tcPr>
          <w:p>
            <w:pPr>
              <w:spacing w:after="0"/>
            </w:pPr>
            <w:r>
              <w:rPr>
                <w:b/>
                <w:color w:val="0F172A"/>
                <w:sz w:val="17"/>
              </w:rPr>
              <w:t>password</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Bcrypt hashed password</w:t>
            </w:r>
          </w:p>
        </w:tc>
      </w:tr>
      <w:tr>
        <w:tc>
          <w:tcPr>
            <w:tcW w:type="dxa" w:w="2016"/>
            <w:shd w:fill="FFFFFF"/>
            <w:tcMar>
              <w:top w:w="55" w:type="dxa"/>
              <w:bottom w:w="55" w:type="dxa"/>
              <w:left w:w="100" w:type="dxa"/>
              <w:right w:w="100" w:type="dxa"/>
            </w:tcMar>
          </w:tcPr>
          <w:p>
            <w:pPr>
              <w:spacing w:after="0"/>
            </w:pPr>
            <w:r>
              <w:rPr>
                <w:b/>
                <w:color w:val="0F172A"/>
                <w:sz w:val="17"/>
              </w:rPr>
              <w:t>role</w:t>
            </w:r>
          </w:p>
        </w:tc>
        <w:tc>
          <w:tcPr>
            <w:tcW w:type="dxa" w:w="2160"/>
            <w:shd w:fill="FFFFFF"/>
            <w:tcMar>
              <w:top w:w="55" w:type="dxa"/>
              <w:bottom w:w="55" w:type="dxa"/>
              <w:left w:w="100" w:type="dxa"/>
              <w:right w:w="100" w:type="dxa"/>
            </w:tcMar>
          </w:tcPr>
          <w:p>
            <w:pPr>
              <w:spacing w:after="0"/>
            </w:pPr>
            <w:r>
              <w:rPr>
                <w:color w:val="334155"/>
                <w:sz w:val="17"/>
              </w:rPr>
              <w:t>ENUM('freelancer','employer')</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Role classification for access control</w:t>
            </w:r>
          </w:p>
        </w:tc>
      </w:tr>
      <w:tr>
        <w:tc>
          <w:tcPr>
            <w:tcW w:type="dxa" w:w="2016"/>
            <w:shd w:fill="F8FAFC"/>
            <w:tcMar>
              <w:top w:w="55" w:type="dxa"/>
              <w:bottom w:w="55" w:type="dxa"/>
              <w:left w:w="100" w:type="dxa"/>
              <w:right w:w="100" w:type="dxa"/>
            </w:tcMar>
          </w:tcPr>
          <w:p>
            <w:pPr>
              <w:spacing w:after="0"/>
            </w:pPr>
            <w:r>
              <w:rPr>
                <w:b/>
                <w:color w:val="0F172A"/>
                <w:sz w:val="17"/>
              </w:rPr>
              <w:t>phone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Contact telephone or WhatsApp number</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Account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account modification timestamp</w:t>
            </w:r>
          </w:p>
        </w:tc>
      </w:tr>
    </w:tbl>
    <w:p>
      <w:pPr>
        <w:spacing w:after="80"/>
      </w:pPr>
    </w:p>
    <w:p>
      <w:pPr>
        <w:keepNext/>
        <w:spacing w:before="160" w:after="40"/>
      </w:pPr>
      <w:r>
        <w:rPr>
          <w:rFonts w:ascii="Calibri" w:hAnsi="Calibri"/>
          <w:b/>
          <w:color w:val="0F172A"/>
          <w:sz w:val="22"/>
        </w:rPr>
        <w:t>Table Specification: employers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employer profile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company_name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Name of the hiring organization</w:t>
            </w:r>
          </w:p>
        </w:tc>
      </w:tr>
      <w:tr>
        <w:tc>
          <w:tcPr>
            <w:tcW w:type="dxa" w:w="2016"/>
            <w:shd w:fill="F8FAFC"/>
            <w:tcMar>
              <w:top w:w="55" w:type="dxa"/>
              <w:bottom w:w="55" w:type="dxa"/>
              <w:left w:w="100" w:type="dxa"/>
              <w:right w:w="100" w:type="dxa"/>
            </w:tcMar>
          </w:tcPr>
          <w:p>
            <w:pPr>
              <w:spacing w:after="0"/>
            </w:pPr>
            <w:r>
              <w:rPr>
                <w:b/>
                <w:color w:val="0F172A"/>
                <w:sz w:val="17"/>
              </w:rPr>
              <w:t>industry</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Industry or domain of work</w:t>
            </w:r>
          </w:p>
        </w:tc>
      </w:tr>
      <w:tr>
        <w:tc>
          <w:tcPr>
            <w:tcW w:type="dxa" w:w="2016"/>
            <w:shd w:fill="FFFFFF"/>
            <w:tcMar>
              <w:top w:w="55" w:type="dxa"/>
              <w:bottom w:w="55" w:type="dxa"/>
              <w:left w:w="100" w:type="dxa"/>
              <w:right w:w="100" w:type="dxa"/>
            </w:tcMar>
          </w:tcPr>
          <w:p>
            <w:pPr>
              <w:spacing w:after="0"/>
            </w:pPr>
            <w:r>
              <w:rPr>
                <w:b/>
                <w:color w:val="0F172A"/>
                <w:sz w:val="17"/>
              </w:rPr>
              <w:t>website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Company or organization website URL</w:t>
            </w:r>
          </w:p>
        </w:tc>
      </w:tr>
      <w:tr>
        <w:tc>
          <w:tcPr>
            <w:tcW w:type="dxa" w:w="2016"/>
            <w:shd w:fill="F8FAFC"/>
            <w:tcMar>
              <w:top w:w="55" w:type="dxa"/>
              <w:bottom w:w="55" w:type="dxa"/>
              <w:left w:w="100" w:type="dxa"/>
              <w:right w:w="100" w:type="dxa"/>
            </w:tcMar>
          </w:tcPr>
          <w:p>
            <w:pPr>
              <w:spacing w:after="0"/>
            </w:pPr>
            <w:r>
              <w:rPr>
                <w:b/>
                <w:color w:val="0F172A"/>
                <w:sz w:val="17"/>
              </w:rPr>
              <w:t>bio</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Company description and background</w:t>
            </w:r>
          </w:p>
        </w:tc>
      </w:tr>
      <w:tr>
        <w:tc>
          <w:tcPr>
            <w:tcW w:type="dxa" w:w="2016"/>
            <w:shd w:fill="FFFFFF"/>
            <w:tcMar>
              <w:top w:w="55" w:type="dxa"/>
              <w:bottom w:w="55" w:type="dxa"/>
              <w:left w:w="100" w:type="dxa"/>
              <w:right w:w="100" w:type="dxa"/>
            </w:tcMar>
          </w:tcPr>
          <w:p>
            <w:pPr>
              <w:spacing w:after="0"/>
            </w:pPr>
            <w:r>
              <w:rPr>
                <w:b/>
                <w:color w:val="0F172A"/>
                <w:sz w:val="17"/>
              </w:rPr>
              <w:t>logo_image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Relative path to stored company logo</w:t>
            </w:r>
          </w:p>
        </w:tc>
      </w:tr>
      <w:tr>
        <w:tc>
          <w:tcPr>
            <w:tcW w:type="dxa" w:w="2016"/>
            <w:shd w:fill="F8FAFC"/>
            <w:tcMar>
              <w:top w:w="55" w:type="dxa"/>
              <w:bottom w:w="55" w:type="dxa"/>
              <w:left w:w="100" w:type="dxa"/>
              <w:right w:w="100" w:type="dxa"/>
            </w:tcMar>
          </w:tcPr>
          <w:p>
            <w:pPr>
              <w:spacing w:after="0"/>
            </w:pPr>
            <w:r>
              <w:rPr>
                <w:b/>
                <w:color w:val="0F172A"/>
                <w:sz w:val="17"/>
              </w:rPr>
              <w:t>social_media_links</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Links to LinkedIn, GitHub, or social profiles</w:t>
            </w:r>
          </w:p>
        </w:tc>
      </w:tr>
      <w:tr>
        <w:tc>
          <w:tcPr>
            <w:tcW w:type="dxa" w:w="2016"/>
            <w:shd w:fill="FFFFFF"/>
            <w:tcMar>
              <w:top w:w="55" w:type="dxa"/>
              <w:bottom w:w="55" w:type="dxa"/>
              <w:left w:w="100" w:type="dxa"/>
              <w:right w:w="100" w:type="dxa"/>
            </w:tcMar>
          </w:tcPr>
          <w:p>
            <w:pPr>
              <w:spacing w:after="0"/>
            </w:pPr>
            <w:r>
              <w:rPr>
                <w:b/>
                <w:color w:val="0F172A"/>
                <w:sz w:val="17"/>
              </w:rPr>
              <w:t>created_at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Profile creation timestamp</w:t>
            </w:r>
          </w:p>
        </w:tc>
      </w:tr>
      <w:tr>
        <w:tc>
          <w:tcPr>
            <w:tcW w:type="dxa" w:w="2016"/>
            <w:shd w:fill="F8FAFC"/>
            <w:tcMar>
              <w:top w:w="55" w:type="dxa"/>
              <w:bottom w:w="55" w:type="dxa"/>
              <w:left w:w="100" w:type="dxa"/>
              <w:right w:w="100" w:type="dxa"/>
            </w:tcMar>
          </w:tcPr>
          <w:p>
            <w:pPr>
              <w:spacing w:after="0"/>
            </w:pPr>
            <w:r>
              <w:rPr>
                <w:b/>
                <w:color w:val="0F172A"/>
                <w:sz w:val="17"/>
              </w:rPr>
              <w:t>updated_at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Last profile update timestamp</w:t>
            </w:r>
          </w:p>
        </w:tc>
      </w:tr>
    </w:tbl>
    <w:p>
      <w:pPr>
        <w:spacing w:after="80"/>
      </w:pPr>
    </w:p>
    <w:p>
      <w:pPr>
        <w:keepNext/>
        <w:spacing w:before="160" w:after="40"/>
      </w:pPr>
      <w:r>
        <w:rPr>
          <w:rFonts w:ascii="Calibri" w:hAnsi="Calibri"/>
          <w:b/>
          <w:color w:val="0F172A"/>
          <w:sz w:val="22"/>
        </w:rPr>
        <w:t>Table Specification: job_postings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job posting identifier</w:t>
            </w:r>
          </w:p>
        </w:tc>
      </w:tr>
      <w:tr>
        <w:tc>
          <w:tcPr>
            <w:tcW w:type="dxa" w:w="2016"/>
            <w:shd w:fill="F8FAFC"/>
            <w:tcMar>
              <w:top w:w="55" w:type="dxa"/>
              <w:bottom w:w="55" w:type="dxa"/>
              <w:left w:w="100" w:type="dxa"/>
              <w:right w:w="100" w:type="dxa"/>
            </w:tcMar>
          </w:tcPr>
          <w:p>
            <w:pPr>
              <w:spacing w:after="0"/>
            </w:pPr>
            <w:r>
              <w:rPr>
                <w:b/>
                <w:color w:val="0F172A"/>
                <w:sz w:val="17"/>
              </w:rPr>
              <w:t>employer_id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employers(id) ON DELETE CASCADE</w:t>
            </w:r>
          </w:p>
        </w:tc>
      </w:tr>
      <w:tr>
        <w:tc>
          <w:tcPr>
            <w:tcW w:type="dxa" w:w="2016"/>
            <w:shd w:fill="FFFFFF"/>
            <w:tcMar>
              <w:top w:w="55" w:type="dxa"/>
              <w:bottom w:w="55" w:type="dxa"/>
              <w:left w:w="100" w:type="dxa"/>
              <w:right w:w="100" w:type="dxa"/>
            </w:tcMar>
          </w:tcPr>
          <w:p>
            <w:pPr>
              <w:spacing w:after="0"/>
            </w:pPr>
            <w:r>
              <w:rPr>
                <w:b/>
                <w:color w:val="0F172A"/>
                <w:sz w:val="17"/>
              </w:rPr>
              <w:t>title</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Job title and headline</w:t>
            </w:r>
          </w:p>
        </w:tc>
      </w:tr>
      <w:tr>
        <w:tc>
          <w:tcPr>
            <w:tcW w:type="dxa" w:w="2016"/>
            <w:shd w:fill="F8FAFC"/>
            <w:tcMar>
              <w:top w:w="55" w:type="dxa"/>
              <w:bottom w:w="55" w:type="dxa"/>
              <w:left w:w="100" w:type="dxa"/>
              <w:right w:w="100" w:type="dxa"/>
            </w:tcMar>
          </w:tcPr>
          <w:p>
            <w:pPr>
              <w:spacing w:after="0"/>
            </w:pPr>
            <w:r>
              <w:rPr>
                <w:b/>
                <w:color w:val="0F172A"/>
                <w:sz w:val="17"/>
              </w:rPr>
              <w:t>job_type</w:t>
            </w:r>
          </w:p>
        </w:tc>
        <w:tc>
          <w:tcPr>
            <w:tcW w:type="dxa" w:w="2160"/>
            <w:shd w:fill="F8FAFC"/>
            <w:tcMar>
              <w:top w:w="55" w:type="dxa"/>
              <w:bottom w:w="55" w:type="dxa"/>
              <w:left w:w="100" w:type="dxa"/>
              <w:right w:w="100" w:type="dxa"/>
            </w:tcMar>
          </w:tcPr>
          <w:p>
            <w:pPr>
              <w:spacing w:after="0"/>
            </w:pPr>
            <w:r>
              <w:rPr>
                <w:color w:val="334155"/>
                <w:sz w:val="17"/>
              </w:rPr>
              <w:t>ENUM('Remote','On-site','Hybrid')</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Work arrangement mode</w:t>
            </w:r>
          </w:p>
        </w:tc>
      </w:tr>
      <w:tr>
        <w:tc>
          <w:tcPr>
            <w:tcW w:type="dxa" w:w="2016"/>
            <w:shd w:fill="FFFFFF"/>
            <w:tcMar>
              <w:top w:w="55" w:type="dxa"/>
              <w:bottom w:w="55" w:type="dxa"/>
              <w:left w:w="100" w:type="dxa"/>
              <w:right w:w="100" w:type="dxa"/>
            </w:tcMar>
          </w:tcPr>
          <w:p>
            <w:pPr>
              <w:spacing w:after="0"/>
            </w:pPr>
            <w:r>
              <w:rPr>
                <w:b/>
                <w:color w:val="0F172A"/>
                <w:sz w:val="17"/>
              </w:rPr>
              <w:t>budget</w:t>
            </w:r>
          </w:p>
        </w:tc>
        <w:tc>
          <w:tcPr>
            <w:tcW w:type="dxa" w:w="2160"/>
            <w:shd w:fill="FFFFFF"/>
            <w:tcMar>
              <w:top w:w="55" w:type="dxa"/>
              <w:bottom w:w="55" w:type="dxa"/>
              <w:left w:w="100" w:type="dxa"/>
              <w:right w:w="100" w:type="dxa"/>
            </w:tcMar>
          </w:tcPr>
          <w:p>
            <w:pPr>
              <w:spacing w:after="0"/>
            </w:pPr>
            <w:r>
              <w:rPr>
                <w:color w:val="334155"/>
                <w:sz w:val="17"/>
              </w:rPr>
              <w:t>DECIMAL(10,2)</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Compensation stipend amount in USD</w:t>
            </w:r>
          </w:p>
        </w:tc>
      </w:tr>
      <w:tr>
        <w:tc>
          <w:tcPr>
            <w:tcW w:type="dxa" w:w="2016"/>
            <w:shd w:fill="F8FAFC"/>
            <w:tcMar>
              <w:top w:w="55" w:type="dxa"/>
              <w:bottom w:w="55" w:type="dxa"/>
              <w:left w:w="100" w:type="dxa"/>
              <w:right w:w="100" w:type="dxa"/>
            </w:tcMar>
          </w:tcPr>
          <w:p>
            <w:pPr>
              <w:spacing w:after="0"/>
            </w:pPr>
            <w:r>
              <w:rPr>
                <w:b/>
                <w:color w:val="0F172A"/>
                <w:sz w:val="17"/>
              </w:rPr>
              <w:t>deadline</w:t>
            </w:r>
          </w:p>
        </w:tc>
        <w:tc>
          <w:tcPr>
            <w:tcW w:type="dxa" w:w="2160"/>
            <w:shd w:fill="F8FAFC"/>
            <w:tcMar>
              <w:top w:w="55" w:type="dxa"/>
              <w:bottom w:w="55" w:type="dxa"/>
              <w:left w:w="100" w:type="dxa"/>
              <w:right w:w="100" w:type="dxa"/>
            </w:tcMar>
          </w:tcPr>
          <w:p>
            <w:pPr>
              <w:spacing w:after="0"/>
            </w:pPr>
            <w:r>
              <w:rPr>
                <w:color w:val="334155"/>
                <w:sz w:val="17"/>
              </w:rPr>
              <w:t>DATE</w:t>
            </w:r>
          </w:p>
        </w:tc>
        <w:tc>
          <w:tcPr>
            <w:tcW w:type="dxa" w:w="1584"/>
            <w:shd w:fill="F8FAFC"/>
            <w:tcMar>
              <w:top w:w="55" w:type="dxa"/>
              <w:bottom w:w="55" w:type="dxa"/>
              <w:left w:w="100" w:type="dxa"/>
              <w:right w:w="100" w:type="dxa"/>
            </w:tcMar>
          </w:tcPr>
          <w:p>
            <w:pPr>
              <w:spacing w:after="0"/>
            </w:pPr>
            <w:r>
              <w:rPr>
                <w:color w:val="334155"/>
                <w:sz w:val="17"/>
              </w:rPr>
              <w:t>INDEX</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Application submission deadline date</w:t>
            </w:r>
          </w:p>
        </w:tc>
      </w:tr>
      <w:tr>
        <w:tc>
          <w:tcPr>
            <w:tcW w:type="dxa" w:w="2016"/>
            <w:shd w:fill="FFFFFF"/>
            <w:tcMar>
              <w:top w:w="55" w:type="dxa"/>
              <w:bottom w:w="55" w:type="dxa"/>
              <w:left w:w="100" w:type="dxa"/>
              <w:right w:w="100" w:type="dxa"/>
            </w:tcMar>
          </w:tcPr>
          <w:p>
            <w:pPr>
              <w:spacing w:after="0"/>
            </w:pPr>
            <w:r>
              <w:rPr>
                <w:b/>
                <w:color w:val="0F172A"/>
                <w:sz w:val="17"/>
              </w:rPr>
              <w:t>requirements</w:t>
            </w:r>
          </w:p>
        </w:tc>
        <w:tc>
          <w:tcPr>
            <w:tcW w:type="dxa" w:w="2160"/>
            <w:shd w:fill="FFFFFF"/>
            <w:tcMar>
              <w:top w:w="55" w:type="dxa"/>
              <w:bottom w:w="55" w:type="dxa"/>
              <w:left w:w="100" w:type="dxa"/>
              <w:right w:w="100" w:type="dxa"/>
            </w:tcMar>
          </w:tcPr>
          <w:p>
            <w:pPr>
              <w:spacing w:after="0"/>
            </w:pPr>
            <w:r>
              <w:rPr>
                <w:color w:val="334155"/>
                <w:sz w:val="17"/>
              </w:rPr>
              <w:t>TEXT</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Required skills and deliverable specifications</w:t>
            </w:r>
          </w:p>
        </w:tc>
      </w:tr>
      <w:tr>
        <w:tc>
          <w:tcPr>
            <w:tcW w:type="dxa" w:w="2016"/>
            <w:shd w:fill="F8FAFC"/>
            <w:tcMar>
              <w:top w:w="55" w:type="dxa"/>
              <w:bottom w:w="55" w:type="dxa"/>
              <w:left w:w="100" w:type="dxa"/>
              <w:right w:w="100" w:type="dxa"/>
            </w:tcMar>
          </w:tcPr>
          <w:p>
            <w:pPr>
              <w:spacing w:after="0"/>
            </w:pPr>
            <w:r>
              <w:rPr>
                <w:b/>
                <w:color w:val="0F172A"/>
                <w:sz w:val="17"/>
              </w:rPr>
              <w:t>description</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Detailed project background narrative</w:t>
            </w:r>
          </w:p>
        </w:tc>
      </w:tr>
      <w:tr>
        <w:tc>
          <w:tcPr>
            <w:tcW w:type="dxa" w:w="2016"/>
            <w:shd w:fill="FFFFFF"/>
            <w:tcMar>
              <w:top w:w="55" w:type="dxa"/>
              <w:bottom w:w="55" w:type="dxa"/>
              <w:left w:w="100" w:type="dxa"/>
              <w:right w:w="100" w:type="dxa"/>
            </w:tcMar>
          </w:tcPr>
          <w:p>
            <w:pPr>
              <w:spacing w:after="0"/>
            </w:pPr>
            <w:r>
              <w:rPr>
                <w:b/>
                <w:color w:val="0F172A"/>
                <w:sz w:val="17"/>
              </w:rPr>
              <w:t>is_active</w:t>
            </w:r>
          </w:p>
        </w:tc>
        <w:tc>
          <w:tcPr>
            <w:tcW w:type="dxa" w:w="2160"/>
            <w:shd w:fill="FFFFFF"/>
            <w:tcMar>
              <w:top w:w="55" w:type="dxa"/>
              <w:bottom w:w="55" w:type="dxa"/>
              <w:left w:w="100" w:type="dxa"/>
              <w:right w:w="100" w:type="dxa"/>
            </w:tcMar>
          </w:tcPr>
          <w:p>
            <w:pPr>
              <w:spacing w:after="0"/>
            </w:pPr>
            <w:r>
              <w:rPr>
                <w:color w:val="334155"/>
                <w:sz w:val="17"/>
              </w:rPr>
              <w:t>BOOLEAN DEFAULT TRUE</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Status toggle (true = active, false = closed)</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Posting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posting update timestamp</w:t>
            </w:r>
          </w:p>
        </w:tc>
      </w:tr>
    </w:tbl>
    <w:p>
      <w:pPr>
        <w:spacing w:after="80"/>
      </w:pPr>
    </w:p>
    <w:p>
      <w:pPr>
        <w:keepNext/>
        <w:spacing w:before="160" w:after="40"/>
      </w:pPr>
      <w:r>
        <w:rPr>
          <w:rFonts w:ascii="Calibri" w:hAnsi="Calibri"/>
          <w:b/>
          <w:color w:val="0F172A"/>
          <w:sz w:val="22"/>
        </w:rPr>
        <w:t>Table Specification: job_applications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application identifier</w:t>
            </w:r>
          </w:p>
        </w:tc>
      </w:tr>
      <w:tr>
        <w:tc>
          <w:tcPr>
            <w:tcW w:type="dxa" w:w="2016"/>
            <w:shd w:fill="F8FAFC"/>
            <w:tcMar>
              <w:top w:w="55" w:type="dxa"/>
              <w:bottom w:w="55" w:type="dxa"/>
              <w:left w:w="100" w:type="dxa"/>
              <w:right w:w="100" w:type="dxa"/>
            </w:tcMar>
          </w:tcPr>
          <w:p>
            <w:pPr>
              <w:spacing w:after="0"/>
            </w:pPr>
            <w:r>
              <w:rPr>
                <w:b/>
                <w:color w:val="0F172A"/>
                <w:sz w:val="17"/>
              </w:rPr>
              <w:t>job_id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FFFFF"/>
            <w:tcMar>
              <w:top w:w="55" w:type="dxa"/>
              <w:bottom w:w="55" w:type="dxa"/>
              <w:left w:w="100" w:type="dxa"/>
              <w:right w:w="100" w:type="dxa"/>
            </w:tcMar>
          </w:tcPr>
          <w:p>
            <w:pPr>
              <w:spacing w:after="0"/>
            </w:pPr>
            <w:r>
              <w:rPr>
                <w:b/>
                <w:color w:val="0F172A"/>
                <w:sz w:val="17"/>
              </w:rPr>
              <w:t>applicant_id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users(id) ON DELETE CASCADE</w:t>
            </w:r>
          </w:p>
        </w:tc>
      </w:tr>
      <w:tr>
        <w:tc>
          <w:tcPr>
            <w:tcW w:type="dxa" w:w="2016"/>
            <w:shd w:fill="F8FAFC"/>
            <w:tcMar>
              <w:top w:w="55" w:type="dxa"/>
              <w:bottom w:w="55" w:type="dxa"/>
              <w:left w:w="100" w:type="dxa"/>
              <w:right w:w="100" w:type="dxa"/>
            </w:tcMar>
          </w:tcPr>
          <w:p>
            <w:pPr>
              <w:spacing w:after="0"/>
            </w:pPr>
            <w:r>
              <w:rPr>
                <w:b/>
                <w:color w:val="0F172A"/>
                <w:sz w:val="17"/>
              </w:rPr>
              <w:t>cover_letter</w:t>
            </w:r>
          </w:p>
        </w:tc>
        <w:tc>
          <w:tcPr>
            <w:tcW w:type="dxa" w:w="2160"/>
            <w:shd w:fill="F8FAFC"/>
            <w:tcMar>
              <w:top w:w="55" w:type="dxa"/>
              <w:bottom w:w="55" w:type="dxa"/>
              <w:left w:w="100" w:type="dxa"/>
              <w:right w:w="100" w:type="dxa"/>
            </w:tcMar>
          </w:tcPr>
          <w:p>
            <w:pPr>
              <w:spacing w:after="0"/>
            </w:pPr>
            <w:r>
              <w:rPr>
                <w:color w:val="334155"/>
                <w:sz w:val="17"/>
              </w:rPr>
              <w:t>TEXT</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Candidate proposal pitch and motivation</w:t>
            </w:r>
          </w:p>
        </w:tc>
      </w:tr>
      <w:tr>
        <w:tc>
          <w:tcPr>
            <w:tcW w:type="dxa" w:w="2016"/>
            <w:shd w:fill="FFFFFF"/>
            <w:tcMar>
              <w:top w:w="55" w:type="dxa"/>
              <w:bottom w:w="55" w:type="dxa"/>
              <w:left w:w="100" w:type="dxa"/>
              <w:right w:w="100" w:type="dxa"/>
            </w:tcMar>
          </w:tcPr>
          <w:p>
            <w:pPr>
              <w:spacing w:after="0"/>
            </w:pPr>
            <w:r>
              <w:rPr>
                <w:b/>
                <w:color w:val="0F172A"/>
                <w:sz w:val="17"/>
              </w:rPr>
              <w:t>portfolio_url</w:t>
            </w:r>
          </w:p>
        </w:tc>
        <w:tc>
          <w:tcPr>
            <w:tcW w:type="dxa" w:w="2160"/>
            <w:shd w:fill="FFFFFF"/>
            <w:tcMar>
              <w:top w:w="55" w:type="dxa"/>
              <w:bottom w:w="55" w:type="dxa"/>
              <w:left w:w="100" w:type="dxa"/>
              <w:right w:w="100" w:type="dxa"/>
            </w:tcMar>
          </w:tcPr>
          <w:p>
            <w:pPr>
              <w:spacing w:after="0"/>
            </w:pPr>
            <w:r>
              <w:rPr>
                <w:color w:val="334155"/>
                <w:sz w:val="17"/>
              </w:rPr>
              <w:t>VARCHAR(255)</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External portfolio or project link</w:t>
            </w:r>
          </w:p>
        </w:tc>
      </w:tr>
      <w:tr>
        <w:tc>
          <w:tcPr>
            <w:tcW w:type="dxa" w:w="2016"/>
            <w:shd w:fill="F8FAFC"/>
            <w:tcMar>
              <w:top w:w="55" w:type="dxa"/>
              <w:bottom w:w="55" w:type="dxa"/>
              <w:left w:w="100" w:type="dxa"/>
              <w:right w:w="100" w:type="dxa"/>
            </w:tcMar>
          </w:tcPr>
          <w:p>
            <w:pPr>
              <w:spacing w:after="0"/>
            </w:pPr>
            <w:r>
              <w:rPr>
                <w:b/>
                <w:color w:val="0F172A"/>
                <w:sz w:val="17"/>
              </w:rPr>
              <w:t>cv_file</w:t>
            </w:r>
          </w:p>
        </w:tc>
        <w:tc>
          <w:tcPr>
            <w:tcW w:type="dxa" w:w="2160"/>
            <w:shd w:fill="F8FAFC"/>
            <w:tcMar>
              <w:top w:w="55" w:type="dxa"/>
              <w:bottom w:w="55" w:type="dxa"/>
              <w:left w:w="100" w:type="dxa"/>
              <w:right w:w="100" w:type="dxa"/>
            </w:tcMar>
          </w:tcPr>
          <w:p>
            <w:pPr>
              <w:spacing w:after="0"/>
            </w:pPr>
            <w:r>
              <w:rPr>
                <w:color w:val="334155"/>
                <w:sz w:val="17"/>
              </w:rPr>
              <w:t>VARCHAR(255)</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Path to uploaded PDF resume file on disk</w:t>
            </w:r>
          </w:p>
        </w:tc>
      </w:tr>
      <w:tr>
        <w:tc>
          <w:tcPr>
            <w:tcW w:type="dxa" w:w="2016"/>
            <w:shd w:fill="FFFFFF"/>
            <w:tcMar>
              <w:top w:w="55" w:type="dxa"/>
              <w:bottom w:w="55" w:type="dxa"/>
              <w:left w:w="100" w:type="dxa"/>
              <w:right w:w="100" w:type="dxa"/>
            </w:tcMar>
          </w:tcPr>
          <w:p>
            <w:pPr>
              <w:spacing w:after="0"/>
            </w:pPr>
            <w:r>
              <w:rPr>
                <w:b/>
                <w:color w:val="0F172A"/>
                <w:sz w:val="17"/>
              </w:rPr>
              <w:t>status</w:t>
            </w:r>
          </w:p>
        </w:tc>
        <w:tc>
          <w:tcPr>
            <w:tcW w:type="dxa" w:w="2160"/>
            <w:shd w:fill="FFFFFF"/>
            <w:tcMar>
              <w:top w:w="55" w:type="dxa"/>
              <w:bottom w:w="55" w:type="dxa"/>
              <w:left w:w="100" w:type="dxa"/>
              <w:right w:w="100" w:type="dxa"/>
            </w:tcMar>
          </w:tcPr>
          <w:p>
            <w:pPr>
              <w:spacing w:after="0"/>
            </w:pPr>
            <w:r>
              <w:rPr>
                <w:color w:val="334155"/>
                <w:sz w:val="17"/>
              </w:rPr>
              <w:t>ENUM('Pending','Interviewed','Hired','Rejected')</w:t>
            </w:r>
          </w:p>
        </w:tc>
        <w:tc>
          <w:tcPr>
            <w:tcW w:type="dxa" w:w="1584"/>
            <w:shd w:fill="FFFFFF"/>
            <w:tcMar>
              <w:top w:w="55" w:type="dxa"/>
              <w:bottom w:w="55" w:type="dxa"/>
              <w:left w:w="100" w:type="dxa"/>
              <w:right w:w="100" w:type="dxa"/>
            </w:tcMar>
          </w:tcPr>
          <w:p>
            <w:pPr>
              <w:spacing w:after="0"/>
            </w:pPr>
            <w:r>
              <w:rPr>
                <w:color w:val="334155"/>
                <w:sz w:val="17"/>
              </w:rPr>
              <w:t>INDEX</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Current recruitment stage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Application submission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Status transition timestamp</w:t>
            </w:r>
          </w:p>
        </w:tc>
      </w:tr>
    </w:tbl>
    <w:p>
      <w:pPr>
        <w:spacing w:after="80"/>
      </w:pPr>
    </w:p>
    <w:p>
      <w:pPr>
        <w:keepNext/>
        <w:spacing w:before="160" w:after="40"/>
      </w:pPr>
      <w:r>
        <w:rPr>
          <w:rFonts w:ascii="Calibri" w:hAnsi="Calibri"/>
          <w:b/>
          <w:color w:val="0F172A"/>
          <w:sz w:val="22"/>
        </w:rPr>
        <w:t>Table Specification: bookmarks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2016"/>
            <w:shd w:fill="0F172A"/>
            <w:tcMar>
              <w:top w:w="70" w:type="dxa"/>
              <w:bottom w:w="70" w:type="dxa"/>
              <w:left w:w="100" w:type="dxa"/>
              <w:right w:w="100" w:type="dxa"/>
            </w:tcMar>
          </w:tcPr>
          <w:p>
            <w:pPr>
              <w:spacing w:after="0"/>
            </w:pPr>
            <w:r>
              <w:rPr>
                <w:b/>
                <w:color w:val="FFFFFF"/>
                <w:sz w:val="17"/>
              </w:rPr>
              <w:t>Column Name</w:t>
            </w:r>
          </w:p>
        </w:tc>
        <w:tc>
          <w:tcPr>
            <w:tcW w:type="dxa" w:w="2160"/>
            <w:shd w:fill="0F172A"/>
            <w:tcMar>
              <w:top w:w="70" w:type="dxa"/>
              <w:bottom w:w="70" w:type="dxa"/>
              <w:left w:w="100" w:type="dxa"/>
              <w:right w:w="100" w:type="dxa"/>
            </w:tcMar>
          </w:tcPr>
          <w:p>
            <w:pPr>
              <w:spacing w:after="0"/>
            </w:pPr>
            <w:r>
              <w:rPr>
                <w:b/>
                <w:color w:val="FFFFFF"/>
                <w:sz w:val="17"/>
              </w:rPr>
              <w:t>Data Type &amp; Modifiers</w:t>
            </w:r>
          </w:p>
        </w:tc>
        <w:tc>
          <w:tcPr>
            <w:tcW w:type="dxa" w:w="1584"/>
            <w:shd w:fill="0F172A"/>
            <w:tcMar>
              <w:top w:w="70" w:type="dxa"/>
              <w:bottom w:w="70" w:type="dxa"/>
              <w:left w:w="100" w:type="dxa"/>
              <w:right w:w="100" w:type="dxa"/>
            </w:tcMar>
          </w:tcPr>
          <w:p>
            <w:pPr>
              <w:spacing w:after="0"/>
            </w:pPr>
            <w:r>
              <w:rPr>
                <w:b/>
                <w:color w:val="FFFFFF"/>
                <w:sz w:val="17"/>
              </w:rPr>
              <w:t>Key / Index</w:t>
            </w:r>
          </w:p>
        </w:tc>
        <w:tc>
          <w:tcPr>
            <w:tcW w:type="dxa" w:w="1152"/>
            <w:shd w:fill="0F172A"/>
            <w:tcMar>
              <w:top w:w="70" w:type="dxa"/>
              <w:bottom w:w="70" w:type="dxa"/>
              <w:left w:w="100" w:type="dxa"/>
              <w:right w:w="100" w:type="dxa"/>
            </w:tcMar>
          </w:tcPr>
          <w:p>
            <w:pPr>
              <w:spacing w:after="0"/>
            </w:pPr>
            <w:r>
              <w:rPr>
                <w:b/>
                <w:color w:val="FFFFFF"/>
                <w:sz w:val="17"/>
              </w:rPr>
              <w:t>Nullability</w:t>
            </w:r>
          </w:p>
        </w:tc>
        <w:tc>
          <w:tcPr>
            <w:tcW w:type="dxa" w:w="2448"/>
            <w:shd w:fill="0F172A"/>
            <w:tcMar>
              <w:top w:w="70" w:type="dxa"/>
              <w:bottom w:w="70" w:type="dxa"/>
              <w:left w:w="100" w:type="dxa"/>
              <w:right w:w="100" w:type="dxa"/>
            </w:tcMar>
          </w:tcPr>
          <w:p>
            <w:pPr>
              <w:spacing w:after="0"/>
            </w:pPr>
            <w:r>
              <w:rPr>
                <w:b/>
                <w:color w:val="FFFFFF"/>
                <w:sz w:val="17"/>
              </w:rPr>
              <w:t>Functional Description</w:t>
            </w:r>
          </w:p>
        </w:tc>
      </w:tr>
      <w:tr>
        <w:tc>
          <w:tcPr>
            <w:tcW w:type="dxa" w:w="2016"/>
            <w:shd w:fill="FFFFFF"/>
            <w:tcMar>
              <w:top w:w="55" w:type="dxa"/>
              <w:bottom w:w="55" w:type="dxa"/>
              <w:left w:w="100" w:type="dxa"/>
              <w:right w:w="100" w:type="dxa"/>
            </w:tcMar>
          </w:tcPr>
          <w:p>
            <w:pPr>
              <w:spacing w:after="0"/>
            </w:pPr>
            <w:r>
              <w:rPr>
                <w:b/>
                <w:color w:val="0F172A"/>
                <w:sz w:val="17"/>
              </w:rPr>
              <w:t>id</w:t>
            </w:r>
          </w:p>
        </w:tc>
        <w:tc>
          <w:tcPr>
            <w:tcW w:type="dxa" w:w="2160"/>
            <w:shd w:fill="FFFFFF"/>
            <w:tcMar>
              <w:top w:w="55" w:type="dxa"/>
              <w:bottom w:w="55" w:type="dxa"/>
              <w:left w:w="100" w:type="dxa"/>
              <w:right w:w="100" w:type="dxa"/>
            </w:tcMar>
          </w:tcPr>
          <w:p>
            <w:pPr>
              <w:spacing w:after="0"/>
            </w:pPr>
            <w:r>
              <w:rPr>
                <w:color w:val="334155"/>
                <w:sz w:val="17"/>
              </w:rPr>
              <w:t>BIGINT UNSIGNED AUTO_INCREMENT</w:t>
            </w:r>
          </w:p>
        </w:tc>
        <w:tc>
          <w:tcPr>
            <w:tcW w:type="dxa" w:w="1584"/>
            <w:shd w:fill="FFFFFF"/>
            <w:tcMar>
              <w:top w:w="55" w:type="dxa"/>
              <w:bottom w:w="55" w:type="dxa"/>
              <w:left w:w="100" w:type="dxa"/>
              <w:right w:w="100" w:type="dxa"/>
            </w:tcMar>
          </w:tcPr>
          <w:p>
            <w:pPr>
              <w:spacing w:after="0"/>
            </w:pPr>
            <w:r>
              <w:rPr>
                <w:color w:val="334155"/>
                <w:sz w:val="17"/>
              </w:rPr>
              <w:t>PRIMARY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Unique bookmark identifier</w:t>
            </w:r>
          </w:p>
        </w:tc>
      </w:tr>
      <w:tr>
        <w:tc>
          <w:tcPr>
            <w:tcW w:type="dxa" w:w="2016"/>
            <w:shd w:fill="F8FAFC"/>
            <w:tcMar>
              <w:top w:w="55" w:type="dxa"/>
              <w:bottom w:w="55" w:type="dxa"/>
              <w:left w:w="100" w:type="dxa"/>
              <w:right w:w="100" w:type="dxa"/>
            </w:tcMar>
          </w:tcPr>
          <w:p>
            <w:pPr>
              <w:spacing w:after="0"/>
            </w:pPr>
            <w:r>
              <w:rPr>
                <w:b/>
                <w:color w:val="0F172A"/>
                <w:sz w:val="17"/>
              </w:rPr>
              <w:t>user_id</w:t>
            </w:r>
          </w:p>
        </w:tc>
        <w:tc>
          <w:tcPr>
            <w:tcW w:type="dxa" w:w="2160"/>
            <w:shd w:fill="F8FAFC"/>
            <w:tcMar>
              <w:top w:w="55" w:type="dxa"/>
              <w:bottom w:w="55" w:type="dxa"/>
              <w:left w:w="100" w:type="dxa"/>
              <w:right w:w="100" w:type="dxa"/>
            </w:tcMar>
          </w:tcPr>
          <w:p>
            <w:pPr>
              <w:spacing w:after="0"/>
            </w:pPr>
            <w:r>
              <w:rPr>
                <w:color w:val="334155"/>
                <w:sz w:val="17"/>
              </w:rPr>
              <w:t>BIGINT UNSIGNED</w:t>
            </w:r>
          </w:p>
        </w:tc>
        <w:tc>
          <w:tcPr>
            <w:tcW w:type="dxa" w:w="1584"/>
            <w:shd w:fill="F8FAFC"/>
            <w:tcMar>
              <w:top w:w="55" w:type="dxa"/>
              <w:bottom w:w="55" w:type="dxa"/>
              <w:left w:w="100" w:type="dxa"/>
              <w:right w:w="100" w:type="dxa"/>
            </w:tcMar>
          </w:tcPr>
          <w:p>
            <w:pPr>
              <w:spacing w:after="0"/>
            </w:pPr>
            <w:r>
              <w:rPr>
                <w:color w:val="334155"/>
                <w:sz w:val="17"/>
              </w:rPr>
              <w:t>FOREIGN KEY</w:t>
            </w:r>
          </w:p>
        </w:tc>
        <w:tc>
          <w:tcPr>
            <w:tcW w:type="dxa" w:w="1152"/>
            <w:shd w:fill="F8FAFC"/>
            <w:tcMar>
              <w:top w:w="55" w:type="dxa"/>
              <w:bottom w:w="55" w:type="dxa"/>
              <w:left w:w="100" w:type="dxa"/>
              <w:right w:w="100" w:type="dxa"/>
            </w:tcMar>
          </w:tcPr>
          <w:p>
            <w:pPr>
              <w:spacing w:after="0"/>
            </w:pPr>
            <w:r>
              <w:rPr>
                <w:color w:val="334155"/>
                <w:sz w:val="17"/>
              </w:rPr>
              <w:t>NO</w:t>
            </w:r>
          </w:p>
        </w:tc>
        <w:tc>
          <w:tcPr>
            <w:tcW w:type="dxa" w:w="2448"/>
            <w:shd w:fill="F8FAFC"/>
            <w:tcMar>
              <w:top w:w="55" w:type="dxa"/>
              <w:bottom w:w="55" w:type="dxa"/>
              <w:left w:w="100" w:type="dxa"/>
              <w:right w:w="100" w:type="dxa"/>
            </w:tcMar>
          </w:tcPr>
          <w:p>
            <w:pPr>
              <w:spacing w:after="0"/>
            </w:pPr>
            <w:r>
              <w:rPr>
                <w:color w:val="334155"/>
                <w:sz w:val="17"/>
              </w:rPr>
              <w:t>References users(id) ON DELETE CASCADE</w:t>
            </w:r>
          </w:p>
        </w:tc>
      </w:tr>
      <w:tr>
        <w:tc>
          <w:tcPr>
            <w:tcW w:type="dxa" w:w="2016"/>
            <w:shd w:fill="FFFFFF"/>
            <w:tcMar>
              <w:top w:w="55" w:type="dxa"/>
              <w:bottom w:w="55" w:type="dxa"/>
              <w:left w:w="100" w:type="dxa"/>
              <w:right w:w="100" w:type="dxa"/>
            </w:tcMar>
          </w:tcPr>
          <w:p>
            <w:pPr>
              <w:spacing w:after="0"/>
            </w:pPr>
            <w:r>
              <w:rPr>
                <w:b/>
                <w:color w:val="0F172A"/>
                <w:sz w:val="17"/>
              </w:rPr>
              <w:t>job_id</w:t>
            </w:r>
          </w:p>
        </w:tc>
        <w:tc>
          <w:tcPr>
            <w:tcW w:type="dxa" w:w="2160"/>
            <w:shd w:fill="FFFFFF"/>
            <w:tcMar>
              <w:top w:w="55" w:type="dxa"/>
              <w:bottom w:w="55" w:type="dxa"/>
              <w:left w:w="100" w:type="dxa"/>
              <w:right w:w="100" w:type="dxa"/>
            </w:tcMar>
          </w:tcPr>
          <w:p>
            <w:pPr>
              <w:spacing w:after="0"/>
            </w:pPr>
            <w:r>
              <w:rPr>
                <w:color w:val="334155"/>
                <w:sz w:val="17"/>
              </w:rPr>
              <w:t>BIGINT UNSIGNED</w:t>
            </w:r>
          </w:p>
        </w:tc>
        <w:tc>
          <w:tcPr>
            <w:tcW w:type="dxa" w:w="1584"/>
            <w:shd w:fill="FFFFFF"/>
            <w:tcMar>
              <w:top w:w="55" w:type="dxa"/>
              <w:bottom w:w="55" w:type="dxa"/>
              <w:left w:w="100" w:type="dxa"/>
              <w:right w:w="100" w:type="dxa"/>
            </w:tcMar>
          </w:tcPr>
          <w:p>
            <w:pPr>
              <w:spacing w:after="0"/>
            </w:pPr>
            <w:r>
              <w:rPr>
                <w:color w:val="334155"/>
                <w:sz w:val="17"/>
              </w:rPr>
              <w:t>FOREIGN KEY</w:t>
            </w:r>
          </w:p>
        </w:tc>
        <w:tc>
          <w:tcPr>
            <w:tcW w:type="dxa" w:w="1152"/>
            <w:shd w:fill="FFFFFF"/>
            <w:tcMar>
              <w:top w:w="55" w:type="dxa"/>
              <w:bottom w:w="55" w:type="dxa"/>
              <w:left w:w="100" w:type="dxa"/>
              <w:right w:w="100" w:type="dxa"/>
            </w:tcMar>
          </w:tcPr>
          <w:p>
            <w:pPr>
              <w:spacing w:after="0"/>
            </w:pPr>
            <w:r>
              <w:rPr>
                <w:color w:val="334155"/>
                <w:sz w:val="17"/>
              </w:rPr>
              <w:t>NO</w:t>
            </w:r>
          </w:p>
        </w:tc>
        <w:tc>
          <w:tcPr>
            <w:tcW w:type="dxa" w:w="2448"/>
            <w:shd w:fill="FFFFFF"/>
            <w:tcMar>
              <w:top w:w="55" w:type="dxa"/>
              <w:bottom w:w="55" w:type="dxa"/>
              <w:left w:w="100" w:type="dxa"/>
              <w:right w:w="100" w:type="dxa"/>
            </w:tcMar>
          </w:tcPr>
          <w:p>
            <w:pPr>
              <w:spacing w:after="0"/>
            </w:pPr>
            <w:r>
              <w:rPr>
                <w:color w:val="334155"/>
                <w:sz w:val="17"/>
              </w:rPr>
              <w:t>References job_postings(id) ON DELETE CASCADE</w:t>
            </w:r>
          </w:p>
        </w:tc>
      </w:tr>
      <w:tr>
        <w:tc>
          <w:tcPr>
            <w:tcW w:type="dxa" w:w="2016"/>
            <w:shd w:fill="F8FAFC"/>
            <w:tcMar>
              <w:top w:w="55" w:type="dxa"/>
              <w:bottom w:w="55" w:type="dxa"/>
              <w:left w:w="100" w:type="dxa"/>
              <w:right w:w="100" w:type="dxa"/>
            </w:tcMar>
          </w:tcPr>
          <w:p>
            <w:pPr>
              <w:spacing w:after="0"/>
            </w:pPr>
            <w:r>
              <w:rPr>
                <w:b/>
                <w:color w:val="0F172A"/>
                <w:sz w:val="17"/>
              </w:rPr>
              <w:t>created_at</w:t>
            </w:r>
          </w:p>
        </w:tc>
        <w:tc>
          <w:tcPr>
            <w:tcW w:type="dxa" w:w="2160"/>
            <w:shd w:fill="F8FAFC"/>
            <w:tcMar>
              <w:top w:w="55" w:type="dxa"/>
              <w:bottom w:w="55" w:type="dxa"/>
              <w:left w:w="100" w:type="dxa"/>
              <w:right w:w="100" w:type="dxa"/>
            </w:tcMar>
          </w:tcPr>
          <w:p>
            <w:pPr>
              <w:spacing w:after="0"/>
            </w:pPr>
            <w:r>
              <w:rPr>
                <w:color w:val="334155"/>
                <w:sz w:val="17"/>
              </w:rPr>
              <w:t>TIMESTAMP</w:t>
            </w:r>
          </w:p>
        </w:tc>
        <w:tc>
          <w:tcPr>
            <w:tcW w:type="dxa" w:w="1584"/>
            <w:shd w:fill="F8FAFC"/>
            <w:tcMar>
              <w:top w:w="55" w:type="dxa"/>
              <w:bottom w:w="55" w:type="dxa"/>
              <w:left w:w="100" w:type="dxa"/>
              <w:right w:w="100" w:type="dxa"/>
            </w:tcMar>
          </w:tcPr>
          <w:p>
            <w:pPr>
              <w:spacing w:after="0"/>
            </w:pPr>
            <w:r>
              <w:rPr>
                <w:color w:val="334155"/>
                <w:sz w:val="17"/>
              </w:rPr>
              <w:t>-</w:t>
            </w:r>
          </w:p>
        </w:tc>
        <w:tc>
          <w:tcPr>
            <w:tcW w:type="dxa" w:w="1152"/>
            <w:shd w:fill="F8FAFC"/>
            <w:tcMar>
              <w:top w:w="55" w:type="dxa"/>
              <w:bottom w:w="55" w:type="dxa"/>
              <w:left w:w="100" w:type="dxa"/>
              <w:right w:w="100" w:type="dxa"/>
            </w:tcMar>
          </w:tcPr>
          <w:p>
            <w:pPr>
              <w:spacing w:after="0"/>
            </w:pPr>
            <w:r>
              <w:rPr>
                <w:color w:val="334155"/>
                <w:sz w:val="17"/>
              </w:rPr>
              <w:t>YES</w:t>
            </w:r>
          </w:p>
        </w:tc>
        <w:tc>
          <w:tcPr>
            <w:tcW w:type="dxa" w:w="2448"/>
            <w:shd w:fill="F8FAFC"/>
            <w:tcMar>
              <w:top w:w="55" w:type="dxa"/>
              <w:bottom w:w="55" w:type="dxa"/>
              <w:left w:w="100" w:type="dxa"/>
              <w:right w:w="100" w:type="dxa"/>
            </w:tcMar>
          </w:tcPr>
          <w:p>
            <w:pPr>
              <w:spacing w:after="0"/>
            </w:pPr>
            <w:r>
              <w:rPr>
                <w:color w:val="334155"/>
                <w:sz w:val="17"/>
              </w:rPr>
              <w:t>Bookmark creation timestamp</w:t>
            </w:r>
          </w:p>
        </w:tc>
      </w:tr>
      <w:tr>
        <w:tc>
          <w:tcPr>
            <w:tcW w:type="dxa" w:w="2016"/>
            <w:shd w:fill="FFFFFF"/>
            <w:tcMar>
              <w:top w:w="55" w:type="dxa"/>
              <w:bottom w:w="55" w:type="dxa"/>
              <w:left w:w="100" w:type="dxa"/>
              <w:right w:w="100" w:type="dxa"/>
            </w:tcMar>
          </w:tcPr>
          <w:p>
            <w:pPr>
              <w:spacing w:after="0"/>
            </w:pPr>
            <w:r>
              <w:rPr>
                <w:b/>
                <w:color w:val="0F172A"/>
                <w:sz w:val="17"/>
              </w:rPr>
              <w:t>updated_at</w:t>
            </w:r>
          </w:p>
        </w:tc>
        <w:tc>
          <w:tcPr>
            <w:tcW w:type="dxa" w:w="2160"/>
            <w:shd w:fill="FFFFFF"/>
            <w:tcMar>
              <w:top w:w="55" w:type="dxa"/>
              <w:bottom w:w="55" w:type="dxa"/>
              <w:left w:w="100" w:type="dxa"/>
              <w:right w:w="100" w:type="dxa"/>
            </w:tcMar>
          </w:tcPr>
          <w:p>
            <w:pPr>
              <w:spacing w:after="0"/>
            </w:pPr>
            <w:r>
              <w:rPr>
                <w:color w:val="334155"/>
                <w:sz w:val="17"/>
              </w:rPr>
              <w:t>TIMESTAMP</w:t>
            </w:r>
          </w:p>
        </w:tc>
        <w:tc>
          <w:tcPr>
            <w:tcW w:type="dxa" w:w="1584"/>
            <w:shd w:fill="FFFFFF"/>
            <w:tcMar>
              <w:top w:w="55" w:type="dxa"/>
              <w:bottom w:w="55" w:type="dxa"/>
              <w:left w:w="100" w:type="dxa"/>
              <w:right w:w="100" w:type="dxa"/>
            </w:tcMar>
          </w:tcPr>
          <w:p>
            <w:pPr>
              <w:spacing w:after="0"/>
            </w:pPr>
            <w:r>
              <w:rPr>
                <w:color w:val="334155"/>
                <w:sz w:val="17"/>
              </w:rPr>
              <w:t>-</w:t>
            </w:r>
          </w:p>
        </w:tc>
        <w:tc>
          <w:tcPr>
            <w:tcW w:type="dxa" w:w="1152"/>
            <w:shd w:fill="FFFFFF"/>
            <w:tcMar>
              <w:top w:w="55" w:type="dxa"/>
              <w:bottom w:w="55" w:type="dxa"/>
              <w:left w:w="100" w:type="dxa"/>
              <w:right w:w="100" w:type="dxa"/>
            </w:tcMar>
          </w:tcPr>
          <w:p>
            <w:pPr>
              <w:spacing w:after="0"/>
            </w:pPr>
            <w:r>
              <w:rPr>
                <w:color w:val="334155"/>
                <w:sz w:val="17"/>
              </w:rPr>
              <w:t>YES</w:t>
            </w:r>
          </w:p>
        </w:tc>
        <w:tc>
          <w:tcPr>
            <w:tcW w:type="dxa" w:w="2448"/>
            <w:shd w:fill="FFFFFF"/>
            <w:tcMar>
              <w:top w:w="55" w:type="dxa"/>
              <w:bottom w:w="55" w:type="dxa"/>
              <w:left w:w="100" w:type="dxa"/>
              <w:right w:w="100" w:type="dxa"/>
            </w:tcMar>
          </w:tcPr>
          <w:p>
            <w:pPr>
              <w:spacing w:after="0"/>
            </w:pPr>
            <w:r>
              <w:rPr>
                <w:color w:val="334155"/>
                <w:sz w:val="17"/>
              </w:rPr>
              <w:t>Last modification timestamp</w:t>
            </w:r>
          </w:p>
        </w:tc>
      </w:tr>
    </w:tbl>
    <w:p>
      <w:pPr>
        <w:spacing w:after="80"/>
      </w:pPr>
    </w:p>
    <w:p>
      <w:pPr>
        <w:keepNext/>
        <w:spacing w:before="240" w:after="60"/>
      </w:pPr>
      <w:r>
        <w:rPr>
          <w:rFonts w:ascii="Calibri" w:hAnsi="Calibri"/>
          <w:b/>
          <w:color w:val="2563EB"/>
          <w:sz w:val="26"/>
        </w:rPr>
        <w:t>2.3 Foreign Key Implementation &amp; Referential Integrity</w:t>
      </w:r>
    </w:p>
    <w:p>
      <w:pPr>
        <w:spacing w:line="276" w:lineRule="auto" w:after="80"/>
      </w:pPr>
      <w:r>
        <w:rPr>
          <w:rFonts w:ascii="Calibri" w:hAnsi="Calibri"/>
          <w:b w:val="0"/>
          <w:color w:val="334155"/>
          <w:sz w:val="21"/>
        </w:rPr>
        <w:t>Ascend implements five foreign key constraints across its database tables. Each foreign key uses cascading deletion (ON DELETE CASCADE) to maintain consistency and prevent orphaned records:</w:t>
      </w:r>
    </w:p>
    <w:p>
      <w:pPr>
        <w:pStyle w:val="ListBullet"/>
        <w:spacing w:after="60" w:line="276" w:lineRule="auto"/>
      </w:pPr>
      <w:r>
        <w:rPr>
          <w:rFonts w:ascii="Calibri" w:hAnsi="Calibri"/>
          <w:b/>
          <w:color w:val="0F172A"/>
          <w:sz w:val="21"/>
        </w:rPr>
        <w:t xml:space="preserve">1. employers.user_id -&gt; users.id (ON DELETE CASCADE): </w:t>
      </w:r>
      <w:r>
        <w:rPr>
          <w:rFonts w:ascii="Calibri" w:hAnsi="Calibri"/>
          <w:b w:val="0"/>
          <w:color w:val="334155"/>
          <w:sz w:val="21"/>
        </w:rPr>
        <w:t>Links each employer profile to its user account. If an employer deletes their account, their company profile is automatically removed.</w:t>
      </w:r>
    </w:p>
    <w:p>
      <w:pPr>
        <w:pStyle w:val="ListBullet"/>
        <w:spacing w:after="60" w:line="276" w:lineRule="auto"/>
      </w:pPr>
      <w:r>
        <w:rPr>
          <w:rFonts w:ascii="Calibri" w:hAnsi="Calibri"/>
          <w:b/>
          <w:color w:val="0F172A"/>
          <w:sz w:val="21"/>
        </w:rPr>
        <w:t xml:space="preserve">2. job_postings.employer_id -&gt; employers.id (ON DELETE CASCADE): </w:t>
      </w:r>
      <w:r>
        <w:rPr>
          <w:rFonts w:ascii="Calibri" w:hAnsi="Calibri"/>
          <w:b w:val="0"/>
          <w:color w:val="334155"/>
          <w:sz w:val="21"/>
        </w:rPr>
        <w:t>Enforces ownership of job postings. If an employer profile is deleted, all vacancies published by that employer are automatically removed.</w:t>
      </w:r>
    </w:p>
    <w:p>
      <w:pPr>
        <w:pStyle w:val="ListBullet"/>
        <w:spacing w:after="60" w:line="276" w:lineRule="auto"/>
      </w:pPr>
      <w:r>
        <w:rPr>
          <w:rFonts w:ascii="Calibri" w:hAnsi="Calibri"/>
          <w:b/>
          <w:color w:val="0F172A"/>
          <w:sz w:val="21"/>
        </w:rPr>
        <w:t xml:space="preserve">3. job_applications.job_id -&gt; job_postings.id (ON DELETE CASCADE): </w:t>
      </w:r>
      <w:r>
        <w:rPr>
          <w:rFonts w:ascii="Calibri" w:hAnsi="Calibri"/>
          <w:b w:val="0"/>
          <w:color w:val="334155"/>
          <w:sz w:val="21"/>
        </w:rPr>
        <w:t>Associates applications with specific job postings. If a job posting is deleted, all candidate proposals submitted for that posting are removed.</w:t>
      </w:r>
    </w:p>
    <w:p>
      <w:pPr>
        <w:pStyle w:val="ListBullet"/>
        <w:spacing w:after="60" w:line="276" w:lineRule="auto"/>
      </w:pPr>
      <w:r>
        <w:rPr>
          <w:rFonts w:ascii="Calibri" w:hAnsi="Calibri"/>
          <w:b/>
          <w:color w:val="0F172A"/>
          <w:sz w:val="21"/>
        </w:rPr>
        <w:t xml:space="preserve">4. job_applications.applicant_id -&gt; users.id (ON DELETE CASCADE): </w:t>
      </w:r>
      <w:r>
        <w:rPr>
          <w:rFonts w:ascii="Calibri" w:hAnsi="Calibri"/>
          <w:b w:val="0"/>
          <w:color w:val="334155"/>
          <w:sz w:val="21"/>
        </w:rPr>
        <w:t>Binds applications to the authenticated freelancer who authored them. If a freelancer account is deleted, their submitted applications are removed.</w:t>
      </w:r>
    </w:p>
    <w:p>
      <w:pPr>
        <w:pStyle w:val="ListBullet"/>
        <w:spacing w:after="60" w:line="276" w:lineRule="auto"/>
      </w:pPr>
      <w:r>
        <w:rPr>
          <w:rFonts w:ascii="Calibri" w:hAnsi="Calibri"/>
          <w:b/>
          <w:color w:val="0F172A"/>
          <w:sz w:val="21"/>
        </w:rPr>
        <w:t xml:space="preserve">5. bookmarks.user_id -&gt; users.id and bookmarks.job_id -&gt; job_postings.id (ON DELETE CASCADE): </w:t>
      </w:r>
      <w:r>
        <w:rPr>
          <w:rFonts w:ascii="Calibri" w:hAnsi="Calibri"/>
          <w:b w:val="0"/>
          <w:color w:val="334155"/>
          <w:sz w:val="21"/>
        </w:rPr>
        <w:t>Connects users with saved listings. If either the user or the bookmarked job posting is deleted, the bookmark record is automatically removed. A composite unique constraint on (user_id, job_id) prevents duplicate bookmarks.</w:t>
      </w:r>
    </w:p>
    <w:p>
      <w:pPr>
        <w:keepNext/>
        <w:spacing w:before="320" w:after="80"/>
      </w:pPr>
      <w:r>
        <w:rPr>
          <w:rFonts w:ascii="Calibri" w:hAnsi="Calibri"/>
          <w:b/>
          <w:color w:val="0F172A"/>
          <w:sz w:val="32"/>
        </w:rPr>
        <w:t>3. Implementation &amp; MVC Architecture (50 Points)</w:t>
      </w:r>
    </w:p>
    <w:p>
      <w:pPr>
        <w:spacing w:line="276" w:lineRule="auto" w:after="80"/>
      </w:pPr>
      <w:r>
        <w:rPr>
          <w:rFonts w:ascii="Calibri" w:hAnsi="Calibri"/>
          <w:b w:val="0"/>
          <w:color w:val="334155"/>
          <w:sz w:val="21"/>
        </w:rPr>
        <w:t>The application is structured according to the MVC pattern in Laravel 11. Request validation is handled by FormRequests, business logic and database interactions are encapsulated in Eloquent models, and views are rendered using Blade templates.</w:t>
      </w:r>
    </w:p>
    <w:p>
      <w:pPr>
        <w:keepNext/>
        <w:spacing w:before="240" w:after="60"/>
      </w:pPr>
      <w:r>
        <w:rPr>
          <w:rFonts w:ascii="Calibri" w:hAnsi="Calibri"/>
          <w:b/>
          <w:color w:val="2563EB"/>
          <w:sz w:val="26"/>
        </w:rPr>
        <w:t>3.1 Authentication &amp; Role-Based Access Control</w:t>
      </w:r>
    </w:p>
    <w:p>
      <w:pPr>
        <w:spacing w:line="276" w:lineRule="auto" w:after="80"/>
      </w:pPr>
      <w:r>
        <w:rPr>
          <w:rFonts w:ascii="Calibri" w:hAnsi="Calibri"/>
          <w:b w:val="0"/>
          <w:color w:val="334155"/>
          <w:sz w:val="21"/>
        </w:rPr>
        <w:t>Authentication provides the foundation for role separation across the platform:</w:t>
      </w:r>
    </w:p>
    <w:p>
      <w:pPr>
        <w:pStyle w:val="ListBullet"/>
        <w:spacing w:after="60" w:line="276" w:lineRule="auto"/>
      </w:pPr>
      <w:r>
        <w:rPr>
          <w:rFonts w:ascii="Calibri" w:hAnsi="Calibri"/>
          <w:b/>
          <w:color w:val="0F172A"/>
          <w:sz w:val="21"/>
        </w:rPr>
        <w:t xml:space="preserve">Registration: </w:t>
      </w:r>
      <w:r>
        <w:rPr>
          <w:rFonts w:ascii="Calibri" w:hAnsi="Calibri"/>
          <w:b w:val="0"/>
          <w:color w:val="334155"/>
          <w:sz w:val="21"/>
        </w:rPr>
        <w:t>Registration (POST /register) supports onboarding as either a freelancer or an employer. When registered as an employer, the system automatically creates the companion Employer profile record in a database transaction.</w:t>
      </w:r>
    </w:p>
    <w:p>
      <w:pPr>
        <w:pStyle w:val="ListBullet"/>
        <w:spacing w:after="60" w:line="276" w:lineRule="auto"/>
      </w:pPr>
      <w:r>
        <w:rPr>
          <w:rFonts w:ascii="Calibri" w:hAnsi="Calibri"/>
          <w:b/>
          <w:color w:val="0F172A"/>
          <w:sz w:val="21"/>
        </w:rPr>
        <w:t xml:space="preserve">Session Authentication: </w:t>
      </w:r>
      <w:r>
        <w:rPr>
          <w:rFonts w:ascii="Calibri" w:hAnsi="Calibri"/>
          <w:b w:val="0"/>
          <w:color w:val="334155"/>
          <w:sz w:val="21"/>
        </w:rPr>
        <w:t>Login (POST /login) validates user credentials against stored Bcrypt hashes. Upon successful login, session()-&gt;regenerate() is called to prevent session fixation attacks.</w:t>
      </w:r>
    </w:p>
    <w:p>
      <w:pPr>
        <w:pStyle w:val="ListBullet"/>
        <w:spacing w:after="60" w:line="276" w:lineRule="auto"/>
      </w:pPr>
      <w:r>
        <w:rPr>
          <w:rFonts w:ascii="Calibri" w:hAnsi="Calibri"/>
          <w:b/>
          <w:color w:val="0F172A"/>
          <w:sz w:val="21"/>
        </w:rPr>
        <w:t xml:space="preserve">Role-Based Access Control: </w:t>
      </w:r>
      <w:r>
        <w:rPr>
          <w:rFonts w:ascii="Calibri" w:hAnsi="Calibri"/>
          <w:b w:val="0"/>
          <w:color w:val="334155"/>
          <w:sz w:val="21"/>
        </w:rPr>
        <w:t>Custom middleware checks Auth::user()-&gt;role to restrict access to role-specific sections (e.g., preventing freelancers from accessing employer recruitment management screens).</w:t>
      </w:r>
    </w:p>
    <w:p>
      <w:pPr>
        <w:keepNext/>
        <w:spacing w:before="240" w:after="60"/>
      </w:pPr>
      <w:r>
        <w:rPr>
          <w:rFonts w:ascii="Calibri" w:hAnsi="Calibri"/>
          <w:b/>
          <w:color w:val="2563EB"/>
          <w:sz w:val="26"/>
        </w:rPr>
        <w:t>3.2 Implemented Core Features (8 Features)</w:t>
      </w:r>
    </w:p>
    <w:p>
      <w:pPr>
        <w:spacing w:line="276" w:lineRule="auto" w:after="80"/>
      </w:pPr>
      <w:r>
        <w:rPr>
          <w:rFonts w:ascii="Calibri" w:hAnsi="Calibri"/>
          <w:b w:val="0"/>
          <w:color w:val="334155"/>
          <w:sz w:val="21"/>
        </w:rPr>
        <w:t>The platform implements eight functional features beyond basic user authentication:</w:t>
      </w:r>
    </w:p>
    <w:p>
      <w:pPr>
        <w:keepNext/>
        <w:spacing w:before="160" w:after="40"/>
      </w:pPr>
      <w:r>
        <w:rPr>
          <w:rFonts w:ascii="Calibri" w:hAnsi="Calibri"/>
          <w:b/>
          <w:color w:val="0F172A"/>
          <w:sz w:val="22"/>
        </w:rPr>
        <w:t>Feature 1: Multi-Criteria Job Search &amp; Filtering Engine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/jobs (JobBoardController@index)</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Executes the Eloquent query scope </w:t>
      </w:r>
      <w:r>
        <w:rPr>
          <w:rFonts w:ascii="Consolas" w:hAnsi="Consolas"/>
          <w:b/>
          <w:color w:val="0F172A"/>
          <w:sz w:val="19"/>
        </w:rPr>
        <w:t>JobPosting::scopeFilter()</w:t>
      </w:r>
      <w:r>
        <w:rPr>
          <w:rFonts w:ascii="Calibri" w:hAnsi="Calibri"/>
          <w:b w:val="0"/>
          <w:color w:val="334155"/>
          <w:sz w:val="21"/>
        </w:rPr>
        <w:t xml:space="preserve"> to perform multi-column search across title, requirements, description, and company name. Supports filtering by work mode (Remote, On-site, Hybrid), minimum/maximum budget ranges, and four sorting options (latest, budget descending, budget ascending, deadline ascending).</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resources/views/jobs/index.blade.php</w:t>
      </w:r>
    </w:p>
    <w:p>
      <w:pPr>
        <w:keepNext/>
        <w:spacing w:before="160" w:after="40"/>
      </w:pPr>
      <w:r>
        <w:rPr>
          <w:rFonts w:ascii="Calibri" w:hAnsi="Calibri"/>
          <w:b/>
          <w:color w:val="0F172A"/>
          <w:sz w:val="22"/>
        </w:rPr>
        <w:t>Feature 2: Employer Job Vacancy CRUD &amp; Lifecycle Toggle</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/employer/jobs, POST /employer/jobs, GET /employer/jobs/{job}/edit, PUT /employer/jobs/{job}, DELETE /employer/jobs/{job}, PATCH /employer/jobs/{job}/toggle-status (JobPostingController)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Provides full CRUD operations for employer job postings using </w:t>
      </w:r>
      <w:r>
        <w:rPr>
          <w:rFonts w:ascii="Consolas" w:hAnsi="Consolas"/>
          <w:b/>
          <w:color w:val="0F172A"/>
          <w:sz w:val="19"/>
        </w:rPr>
        <w:t>StoreJobPostingRequest</w:t>
      </w:r>
      <w:r>
        <w:rPr>
          <w:rFonts w:ascii="Calibri" w:hAnsi="Calibri"/>
          <w:b w:val="0"/>
          <w:color w:val="334155"/>
          <w:sz w:val="21"/>
        </w:rPr>
        <w:t xml:space="preserve"> for server-side validation. Includes a status toggle action to switch listings between active (open) and closed (archived) without deleting records. Enforces ownership authorization via </w:t>
      </w:r>
      <w:r>
        <w:rPr>
          <w:rFonts w:ascii="Consolas" w:hAnsi="Consolas"/>
          <w:b/>
          <w:color w:val="0F172A"/>
          <w:sz w:val="19"/>
        </w:rPr>
        <w:t>authorizeOwner()</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resources/views/employer/jobs/index.blade.php, form.blade.php</w:t>
      </w:r>
    </w:p>
    <w:p>
      <w:pPr>
        <w:keepNext/>
        <w:spacing w:before="160" w:after="40"/>
      </w:pPr>
      <w:r>
        <w:rPr>
          <w:rFonts w:ascii="Calibri" w:hAnsi="Calibri"/>
          <w:b/>
          <w:color w:val="0F172A"/>
          <w:sz w:val="22"/>
        </w:rPr>
        <w:t>Feature 3: Candidate Application Submission with PDF CV Upload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/jobs/{job}/apply (JobApplicationController@store)</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freelancers to apply for jobs by providing a cover letter, optional portfolio URL, and binary PDF resume file. Validates that the uploaded resume is a valid PDF under 5 MB (</w:t>
      </w:r>
      <w:r>
        <w:rPr>
          <w:rFonts w:ascii="Consolas" w:hAnsi="Consolas"/>
          <w:b/>
          <w:color w:val="0F172A"/>
          <w:sz w:val="19"/>
        </w:rPr>
        <w:t>mimes:pdf|max:5120</w:t>
      </w:r>
      <w:r>
        <w:rPr>
          <w:rFonts w:ascii="Calibri" w:hAnsi="Calibri"/>
          <w:b w:val="0"/>
          <w:color w:val="334155"/>
          <w:sz w:val="21"/>
        </w:rPr>
        <w:t xml:space="preserve">) and stores it in </w:t>
      </w:r>
      <w:r>
        <w:rPr>
          <w:rFonts w:ascii="Consolas" w:hAnsi="Consolas"/>
          <w:b/>
          <w:color w:val="0F172A"/>
          <w:sz w:val="19"/>
        </w:rPr>
        <w:t>storage/app/public/cvs</w:t>
      </w:r>
      <w:r>
        <w:rPr>
          <w:rFonts w:ascii="Calibri" w:hAnsi="Calibri"/>
          <w:b w:val="0"/>
          <w:color w:val="334155"/>
          <w:sz w:val="21"/>
        </w:rPr>
        <w:t>. Enforces checks to prevent duplicate applications and prevent employers from applying to their own listings.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resources/views/jobs/show.blade.php</w:t>
      </w:r>
    </w:p>
    <w:p>
      <w:pPr>
        <w:keepNext/>
        <w:spacing w:before="160" w:after="40"/>
      </w:pPr>
      <w:r>
        <w:rPr>
          <w:rFonts w:ascii="Calibri" w:hAnsi="Calibri"/>
          <w:b/>
          <w:color w:val="0F172A"/>
          <w:sz w:val="22"/>
        </w:rPr>
        <w:t>Feature 4: Employer Applicant Review Dashboard &amp; Status Workflow</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/employer/applications, PATCH /employer/applications/{application}/status (JobApplicationController)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view incoming candidate proposals, filter applications by job posting or recruitment status, review candidate pitch text, open portfolio links, download uploaded PDF CV resumes, and advance candidates through recruitment stages (Pending, Interviewed, Hired, Rejected).</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resources/views/employer/applications/index.blade.php</w:t>
      </w:r>
    </w:p>
    <w:p>
      <w:pPr>
        <w:keepNext/>
        <w:spacing w:before="160" w:after="40"/>
      </w:pPr>
      <w:r>
        <w:rPr>
          <w:rFonts w:ascii="Calibri" w:hAnsi="Calibri"/>
          <w:b/>
          <w:color w:val="0F172A"/>
          <w:sz w:val="22"/>
        </w:rPr>
        <w:t>Feature 5: Candidate Real-Time Application Tracking Dashboard</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/my-applications (JobApplicationController@myApplications)</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Provides freelancers with a dashboard tracking all their submitted applications, showing company details, stipend amounts, submission dates, and color-coded status badges for Pending, Interviewed, Hired, and Rejected states.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w:t>
      </w:r>
    </w:p>
    <w:p>
      <w:pPr>
        <w:keepNext/>
        <w:spacing w:before="160" w:after="40"/>
      </w:pPr>
      <w:r>
        <w:rPr>
          <w:rFonts w:ascii="Calibri" w:hAnsi="Calibri"/>
          <w:b/>
          <w:color w:val="0F172A"/>
          <w:sz w:val="22"/>
        </w:rPr>
        <w:t>Feature 6: Job Bookmarking &amp; Personal Watchlist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POST /jobs/{job}/bookmark, GET /saved-jobs (BookmarkController)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 xml:space="preserve">Implements a one-click bookmark toggle on job cards and detail pages. Uses atomic create/delete logic on the </w:t>
      </w:r>
      <w:r>
        <w:rPr>
          <w:rFonts w:ascii="Consolas" w:hAnsi="Consolas"/>
          <w:b/>
          <w:color w:val="0F172A"/>
          <w:sz w:val="19"/>
        </w:rPr>
        <w:t>bookmarks</w:t>
      </w:r>
      <w:r>
        <w:rPr>
          <w:rFonts w:ascii="Calibri" w:hAnsi="Calibri"/>
          <w:b w:val="0"/>
          <w:color w:val="334155"/>
          <w:sz w:val="21"/>
        </w:rPr>
        <w:t xml:space="preserve"> table and displays saved listings on a dedicated watchlist page.</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resources/views/bookmarks/index.blade.php</w:t>
      </w:r>
    </w:p>
    <w:p>
      <w:pPr>
        <w:keepNext/>
        <w:spacing w:before="160" w:after="40"/>
      </w:pPr>
      <w:r>
        <w:rPr>
          <w:rFonts w:ascii="Calibri" w:hAnsi="Calibri"/>
          <w:b/>
          <w:color w:val="0F172A"/>
          <w:sz w:val="22"/>
        </w:rPr>
        <w:t>Feature 7: Application Withdrawal &amp; Storage Cleanup</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DELETE /my-applications/{application}/withdraw (JobApplicationController@withdraw)</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candidates to withdraw pending proposals. Verifies candidate ownership, deletes the application database record, and removes the uploaded PDF CV file from disk storage (</w:t>
      </w:r>
      <w:r>
        <w:rPr>
          <w:rFonts w:ascii="Consolas" w:hAnsi="Consolas"/>
          <w:b/>
          <w:color w:val="0F172A"/>
          <w:sz w:val="19"/>
        </w:rPr>
        <w:t>Storage::disk('public')-&gt;delete(...)</w:t>
      </w:r>
      <w:r>
        <w:rPr>
          <w:rFonts w:ascii="Calibri" w:hAnsi="Calibri"/>
          <w:b w:val="0"/>
          <w:color w:val="334155"/>
          <w:sz w:val="21"/>
        </w:rPr>
        <w:t>).</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resources/views/freelancer/applications/index.blade.php, jobs/show.blade.php</w:t>
      </w:r>
    </w:p>
    <w:p>
      <w:pPr>
        <w:keepNext/>
        <w:spacing w:before="160" w:after="40"/>
      </w:pPr>
      <w:r>
        <w:rPr>
          <w:rFonts w:ascii="Calibri" w:hAnsi="Calibri"/>
          <w:b/>
          <w:color w:val="0F172A"/>
          <w:sz w:val="22"/>
        </w:rPr>
        <w:t>Feature 8: Employer Company Profile &amp; Logo Branding Management</w:t>
      </w:r>
    </w:p>
    <w:p>
      <w:pPr>
        <w:pStyle w:val="ListBullet"/>
        <w:spacing w:after="60" w:line="276" w:lineRule="auto"/>
      </w:pPr>
      <w:r>
        <w:rPr>
          <w:rFonts w:ascii="Calibri" w:hAnsi="Calibri"/>
          <w:b/>
          <w:color w:val="0F172A"/>
          <w:sz w:val="21"/>
        </w:rPr>
        <w:t xml:space="preserve">Route(s): </w:t>
      </w:r>
      <w:r>
        <w:rPr>
          <w:rFonts w:ascii="Calibri" w:hAnsi="Calibri"/>
          <w:b w:val="0"/>
          <w:color w:val="334155"/>
          <w:sz w:val="21"/>
        </w:rPr>
        <w:t>GET /employer/profile, PUT /employer/profile (EmployerProfileController)</w:t>
      </w:r>
    </w:p>
    <w:p>
      <w:pPr>
        <w:pStyle w:val="ListBullet"/>
        <w:spacing w:after="60" w:line="276" w:lineRule="auto"/>
      </w:pPr>
      <w:r>
        <w:rPr>
          <w:rFonts w:ascii="Calibri" w:hAnsi="Calibri"/>
          <w:b/>
          <w:color w:val="0F172A"/>
          <w:sz w:val="21"/>
        </w:rPr>
        <w:t xml:space="preserve">Backend Logic: </w:t>
      </w:r>
      <w:r>
        <w:rPr>
          <w:rFonts w:ascii="Calibri" w:hAnsi="Calibri"/>
          <w:b w:val="0"/>
          <w:color w:val="334155"/>
          <w:sz w:val="21"/>
        </w:rPr>
        <w:t>Allows employers to manage their organization profile, including company bio, website URL, social media handles, and company logo upload (</w:t>
      </w:r>
      <w:r>
        <w:rPr>
          <w:rFonts w:ascii="Consolas" w:hAnsi="Consolas"/>
          <w:b/>
          <w:color w:val="0F172A"/>
          <w:sz w:val="19"/>
        </w:rPr>
        <w:t>image|mimes:jpeg,png,jpg,webp|max:2048</w:t>
      </w:r>
      <w:r>
        <w:rPr>
          <w:rFonts w:ascii="Calibri" w:hAnsi="Calibri"/>
          <w:b w:val="0"/>
          <w:color w:val="334155"/>
          <w:sz w:val="21"/>
        </w:rPr>
        <w:t>) with replacement of old logo files.</w:t>
      </w:r>
    </w:p>
    <w:p>
      <w:pPr>
        <w:pStyle w:val="ListBullet"/>
        <w:spacing w:after="60" w:line="276" w:lineRule="auto"/>
      </w:pPr>
      <w:r>
        <w:rPr>
          <w:rFonts w:ascii="Calibri" w:hAnsi="Calibri"/>
          <w:b/>
          <w:color w:val="0F172A"/>
          <w:sz w:val="21"/>
        </w:rPr>
        <w:t xml:space="preserve">Blade View: </w:t>
      </w:r>
      <w:r>
        <w:rPr>
          <w:rFonts w:ascii="Calibri" w:hAnsi="Calibri"/>
          <w:b w:val="0"/>
          <w:color w:val="334155"/>
          <w:sz w:val="21"/>
        </w:rPr>
        <w:t>resources/views/employer/profile/edit.blade.php</w:t>
      </w:r>
    </w:p>
    <w:p>
      <w:pPr>
        <w:keepNext/>
        <w:spacing w:before="240" w:after="60"/>
      </w:pPr>
      <w:r>
        <w:rPr>
          <w:rFonts w:ascii="Calibri" w:hAnsi="Calibri"/>
          <w:b/>
          <w:color w:val="2563EB"/>
          <w:sz w:val="26"/>
        </w:rPr>
        <w:t>3.3 User Interface &amp; Frontend Implementation</w:t>
      </w:r>
    </w:p>
    <w:p>
      <w:pPr>
        <w:spacing w:line="276" w:lineRule="auto" w:after="80"/>
      </w:pPr>
      <w:r>
        <w:rPr>
          <w:rFonts w:ascii="Calibri" w:hAnsi="Calibri"/>
          <w:b w:val="0"/>
          <w:color w:val="334155"/>
          <w:sz w:val="21"/>
        </w:rPr>
        <w:t>The interface is designed with a dark, high-contrast palette and structured typographic hierarchy. The landing page incorporates an interactive Three.js 3D globe to represent the distributed nature of remote freelance work.</w:t>
      </w:r>
    </w:p>
    <w:p>
      <w:pPr>
        <w:keepNext/>
        <w:spacing w:before="160" w:after="6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site_home.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i/>
          <w:color w:val="64748B"/>
          <w:sz w:val="18"/>
        </w:rPr>
        <w:t>Figure 3: Ascend Gigs homepage with interactive Three.js 3D globe and platform statistics.</w:t>
      </w:r>
    </w:p>
    <w:p>
      <w:pPr>
        <w:keepNext/>
        <w:spacing w:before="160" w:after="6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site_jobs.png"/>
                    <pic:cNvPicPr/>
                  </pic:nvPicPr>
                  <pic:blipFill>
                    <a:blip r:embed="rId14"/>
                    <a:stretch>
                      <a:fillRect/>
                    </a:stretch>
                  </pic:blipFill>
                  <pic:spPr>
                    <a:xfrm>
                      <a:off x="0" y="0"/>
                      <a:ext cx="5486400" cy="3429000"/>
                    </a:xfrm>
                    <a:prstGeom prst="rect"/>
                  </pic:spPr>
                </pic:pic>
              </a:graphicData>
            </a:graphic>
          </wp:inline>
        </w:drawing>
      </w:r>
    </w:p>
    <w:p>
      <w:pPr>
        <w:spacing w:after="200"/>
        <w:jc w:val="center"/>
      </w:pPr>
      <w:r>
        <w:rPr>
          <w:i/>
          <w:color w:val="64748B"/>
          <w:sz w:val="18"/>
        </w:rPr>
        <w:t>Figure 4: Job board discovery interface with search, filters, budget slider, and job cards.</w:t>
      </w:r>
    </w:p>
    <w:p>
      <w:pPr>
        <w:keepNext/>
        <w:spacing w:before="240" w:after="60"/>
      </w:pPr>
      <w:r>
        <w:rPr>
          <w:rFonts w:ascii="Calibri" w:hAnsi="Calibri"/>
          <w:b/>
          <w:color w:val="2563EB"/>
          <w:sz w:val="26"/>
        </w:rPr>
        <w:t>3.4 Automated Testing &amp; Verification Suite</w:t>
      </w:r>
    </w:p>
    <w:p>
      <w:pPr>
        <w:spacing w:line="276" w:lineRule="auto" w:after="80"/>
      </w:pPr>
      <w:r>
        <w:rPr>
          <w:rFonts w:ascii="Calibri" w:hAnsi="Calibri"/>
          <w:b w:val="0"/>
          <w:color w:val="334155"/>
          <w:sz w:val="21"/>
        </w:rPr>
        <w:t>The project includes an automated feature test suite built with PHPUnit and Laravel TestBench. The suite executes 12 tests containing 47 assertions, with a 100% pass rate: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160"/>
            <w:shd w:fill="0F172A"/>
            <w:tcMar>
              <w:top w:w="70" w:type="dxa"/>
              <w:bottom w:w="70" w:type="dxa"/>
              <w:left w:w="100" w:type="dxa"/>
              <w:right w:w="100" w:type="dxa"/>
            </w:tcMar>
          </w:tcPr>
          <w:p>
            <w:pPr>
              <w:spacing w:after="0"/>
            </w:pPr>
            <w:r>
              <w:rPr>
                <w:b/>
                <w:color w:val="FFFFFF"/>
                <w:sz w:val="17"/>
              </w:rPr>
              <w:t>Test Module</w:t>
            </w:r>
          </w:p>
        </w:tc>
        <w:tc>
          <w:tcPr>
            <w:tcW w:type="dxa" w:w="3168"/>
            <w:shd w:fill="0F172A"/>
            <w:tcMar>
              <w:top w:w="70" w:type="dxa"/>
              <w:bottom w:w="70" w:type="dxa"/>
              <w:left w:w="100" w:type="dxa"/>
              <w:right w:w="100" w:type="dxa"/>
            </w:tcMar>
          </w:tcPr>
          <w:p>
            <w:pPr>
              <w:spacing w:after="0"/>
            </w:pPr>
            <w:r>
              <w:rPr>
                <w:b/>
                <w:color w:val="FFFFFF"/>
                <w:sz w:val="17"/>
              </w:rPr>
              <w:t>Test Method Name</w:t>
            </w:r>
          </w:p>
        </w:tc>
        <w:tc>
          <w:tcPr>
            <w:tcW w:type="dxa" w:w="2592"/>
            <w:shd w:fill="0F172A"/>
            <w:tcMar>
              <w:top w:w="70" w:type="dxa"/>
              <w:bottom w:w="70" w:type="dxa"/>
              <w:left w:w="100" w:type="dxa"/>
              <w:right w:w="100" w:type="dxa"/>
            </w:tcMar>
          </w:tcPr>
          <w:p>
            <w:pPr>
              <w:spacing w:after="0"/>
            </w:pPr>
            <w:r>
              <w:rPr>
                <w:b/>
                <w:color w:val="FFFFFF"/>
                <w:sz w:val="17"/>
              </w:rPr>
              <w:t>Verification Target</w:t>
            </w:r>
          </w:p>
        </w:tc>
        <w:tc>
          <w:tcPr>
            <w:tcW w:type="dxa" w:w="1440"/>
            <w:shd w:fill="0F172A"/>
            <w:tcMar>
              <w:top w:w="70" w:type="dxa"/>
              <w:bottom w:w="70" w:type="dxa"/>
              <w:left w:w="100" w:type="dxa"/>
              <w:right w:w="100" w:type="dxa"/>
            </w:tcMar>
          </w:tcPr>
          <w:p>
            <w:pPr>
              <w:spacing w:after="0"/>
            </w:pPr>
            <w:r>
              <w:rPr>
                <w:b/>
                <w:color w:val="FFFFFF"/>
                <w:sz w:val="17"/>
              </w:rPr>
              <w:t>Result</w:t>
            </w:r>
          </w:p>
        </w:tc>
      </w:tr>
      <w:tr>
        <w:tc>
          <w:tcPr>
            <w:tcW w:type="dxa" w:w="2160"/>
            <w:shd w:fill="FFFFFF"/>
            <w:tcMar>
              <w:top w:w="55" w:type="dxa"/>
              <w:bottom w:w="55" w:type="dxa"/>
              <w:left w:w="100" w:type="dxa"/>
              <w:right w:w="100" w:type="dxa"/>
            </w:tcMar>
          </w:tcPr>
          <w:p>
            <w:pPr>
              <w:spacing w:after="0"/>
            </w:pPr>
            <w:r>
              <w:rPr>
                <w:b/>
                <w:color w:val="0F172A"/>
                <w:sz w:val="17"/>
              </w:rPr>
              <w:t>Authentication Suite</w:t>
            </w:r>
          </w:p>
        </w:tc>
        <w:tc>
          <w:tcPr>
            <w:tcW w:type="dxa" w:w="3168"/>
            <w:shd w:fill="FFFFFF"/>
            <w:tcMar>
              <w:top w:w="55" w:type="dxa"/>
              <w:bottom w:w="55" w:type="dxa"/>
              <w:left w:w="100" w:type="dxa"/>
              <w:right w:w="100" w:type="dxa"/>
            </w:tcMar>
          </w:tcPr>
          <w:p>
            <w:pPr>
              <w:spacing w:after="0"/>
            </w:pPr>
            <w:r>
              <w:rPr>
                <w:color w:val="334155"/>
                <w:sz w:val="17"/>
              </w:rPr>
              <w:t>test_registration_and_login</w:t>
            </w:r>
          </w:p>
        </w:tc>
        <w:tc>
          <w:tcPr>
            <w:tcW w:type="dxa" w:w="2592"/>
            <w:shd w:fill="FFFFFF"/>
            <w:tcMar>
              <w:top w:w="55" w:type="dxa"/>
              <w:bottom w:w="55" w:type="dxa"/>
              <w:left w:w="100" w:type="dxa"/>
              <w:right w:w="100" w:type="dxa"/>
            </w:tcMar>
          </w:tcPr>
          <w:p>
            <w:pPr>
              <w:spacing w:after="0"/>
            </w:pPr>
            <w:r>
              <w:rPr>
                <w:color w:val="334155"/>
                <w:sz w:val="17"/>
              </w:rPr>
              <w:t>Dual-role registration, password hashing &amp; session regeneration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Job Discovery Suite</w:t>
            </w:r>
          </w:p>
        </w:tc>
        <w:tc>
          <w:tcPr>
            <w:tcW w:type="dxa" w:w="3168"/>
            <w:shd w:fill="F8FAFC"/>
            <w:tcMar>
              <w:top w:w="55" w:type="dxa"/>
              <w:bottom w:w="55" w:type="dxa"/>
              <w:left w:w="100" w:type="dxa"/>
              <w:right w:w="100" w:type="dxa"/>
            </w:tcMar>
          </w:tcPr>
          <w:p>
            <w:pPr>
              <w:spacing w:after="0"/>
            </w:pPr>
            <w:r>
              <w:rPr>
                <w:color w:val="334155"/>
                <w:sz w:val="17"/>
              </w:rPr>
              <w:t>test_job_board_search_and_filters</w:t>
            </w:r>
          </w:p>
        </w:tc>
        <w:tc>
          <w:tcPr>
            <w:tcW w:type="dxa" w:w="2592"/>
            <w:shd w:fill="F8FAFC"/>
            <w:tcMar>
              <w:top w:w="55" w:type="dxa"/>
              <w:bottom w:w="55" w:type="dxa"/>
              <w:left w:w="100" w:type="dxa"/>
              <w:right w:w="100" w:type="dxa"/>
            </w:tcMar>
          </w:tcPr>
          <w:p>
            <w:pPr>
              <w:spacing w:after="0"/>
            </w:pPr>
            <w:r>
              <w:rPr>
                <w:color w:val="334155"/>
                <w:sz w:val="17"/>
              </w:rPr>
              <w:t>Query scope execution across titles, work modes &amp; budget ranges</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Vacancy CRUD Suite</w:t>
            </w:r>
          </w:p>
        </w:tc>
        <w:tc>
          <w:tcPr>
            <w:tcW w:type="dxa" w:w="3168"/>
            <w:shd w:fill="FFFFFF"/>
            <w:tcMar>
              <w:top w:w="55" w:type="dxa"/>
              <w:bottom w:w="55" w:type="dxa"/>
              <w:left w:w="100" w:type="dxa"/>
              <w:right w:w="100" w:type="dxa"/>
            </w:tcMar>
          </w:tcPr>
          <w:p>
            <w:pPr>
              <w:spacing w:after="0"/>
            </w:pPr>
            <w:r>
              <w:rPr>
                <w:color w:val="334155"/>
                <w:sz w:val="17"/>
              </w:rPr>
              <w:t>test_employer_job_crud_and_lifecycle</w:t>
            </w:r>
          </w:p>
        </w:tc>
        <w:tc>
          <w:tcPr>
            <w:tcW w:type="dxa" w:w="2592"/>
            <w:shd w:fill="FFFFFF"/>
            <w:tcMar>
              <w:top w:w="55" w:type="dxa"/>
              <w:bottom w:w="55" w:type="dxa"/>
              <w:left w:w="100" w:type="dxa"/>
              <w:right w:w="100" w:type="dxa"/>
            </w:tcMar>
          </w:tcPr>
          <w:p>
            <w:pPr>
              <w:spacing w:after="0"/>
            </w:pPr>
            <w:r>
              <w:rPr>
                <w:color w:val="334155"/>
                <w:sz w:val="17"/>
              </w:rPr>
              <w:t>Store, update, toggle-status &amp; delete with ownership authorization</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Application Pipeline</w:t>
            </w:r>
          </w:p>
        </w:tc>
        <w:tc>
          <w:tcPr>
            <w:tcW w:type="dxa" w:w="3168"/>
            <w:shd w:fill="F8FAFC"/>
            <w:tcMar>
              <w:top w:w="55" w:type="dxa"/>
              <w:bottom w:w="55" w:type="dxa"/>
              <w:left w:w="100" w:type="dxa"/>
              <w:right w:w="100" w:type="dxa"/>
            </w:tcMar>
          </w:tcPr>
          <w:p>
            <w:pPr>
              <w:spacing w:after="0"/>
            </w:pPr>
            <w:r>
              <w:rPr>
                <w:color w:val="334155"/>
                <w:sz w:val="17"/>
              </w:rPr>
              <w:t>test_application_submission_with_pdf</w:t>
            </w:r>
          </w:p>
        </w:tc>
        <w:tc>
          <w:tcPr>
            <w:tcW w:type="dxa" w:w="2592"/>
            <w:shd w:fill="F8FAFC"/>
            <w:tcMar>
              <w:top w:w="55" w:type="dxa"/>
              <w:bottom w:w="55" w:type="dxa"/>
              <w:left w:w="100" w:type="dxa"/>
              <w:right w:w="100" w:type="dxa"/>
            </w:tcMar>
          </w:tcPr>
          <w:p>
            <w:pPr>
              <w:spacing w:after="0"/>
            </w:pPr>
            <w:r>
              <w:rPr>
                <w:color w:val="334155"/>
                <w:sz w:val="17"/>
              </w:rPr>
              <w:t>Multi-part binary PDF upload, validation &amp; duplicate prevention</w:t>
            </w:r>
          </w:p>
        </w:tc>
        <w:tc>
          <w:tcPr>
            <w:tcW w:type="dxa" w:w="1440"/>
            <w:shd w:fill="F8FAFC"/>
            <w:tcMar>
              <w:top w:w="55" w:type="dxa"/>
              <w:bottom w:w="55" w:type="dxa"/>
              <w:left w:w="100" w:type="dxa"/>
              <w:right w:w="100" w:type="dxa"/>
            </w:tcMar>
          </w:tcPr>
          <w:p>
            <w:pPr>
              <w:spacing w:after="0"/>
            </w:pPr>
            <w:r>
              <w:rPr>
                <w:b/>
                <w:color w:val="10B981"/>
                <w:sz w:val="17"/>
              </w:rPr>
              <w:t>100% PASS</w:t>
            </w:r>
          </w:p>
        </w:tc>
      </w:tr>
      <w:tr>
        <w:tc>
          <w:tcPr>
            <w:tcW w:type="dxa" w:w="2160"/>
            <w:shd w:fill="FFFFFF"/>
            <w:tcMar>
              <w:top w:w="55" w:type="dxa"/>
              <w:bottom w:w="55" w:type="dxa"/>
              <w:left w:w="100" w:type="dxa"/>
              <w:right w:w="100" w:type="dxa"/>
            </w:tcMar>
          </w:tcPr>
          <w:p>
            <w:pPr>
              <w:spacing w:after="0"/>
            </w:pPr>
            <w:r>
              <w:rPr>
                <w:b/>
                <w:color w:val="0F172A"/>
                <w:sz w:val="17"/>
              </w:rPr>
              <w:t>Review &amp; Workflow</w:t>
            </w:r>
          </w:p>
        </w:tc>
        <w:tc>
          <w:tcPr>
            <w:tcW w:type="dxa" w:w="3168"/>
            <w:shd w:fill="FFFFFF"/>
            <w:tcMar>
              <w:top w:w="55" w:type="dxa"/>
              <w:bottom w:w="55" w:type="dxa"/>
              <w:left w:w="100" w:type="dxa"/>
              <w:right w:w="100" w:type="dxa"/>
            </w:tcMar>
          </w:tcPr>
          <w:p>
            <w:pPr>
              <w:spacing w:after="0"/>
            </w:pPr>
            <w:r>
              <w:rPr>
                <w:color w:val="334155"/>
                <w:sz w:val="17"/>
              </w:rPr>
              <w:t>test_employer_review_and_status_transition</w:t>
            </w:r>
          </w:p>
        </w:tc>
        <w:tc>
          <w:tcPr>
            <w:tcW w:type="dxa" w:w="2592"/>
            <w:shd w:fill="FFFFFF"/>
            <w:tcMar>
              <w:top w:w="55" w:type="dxa"/>
              <w:bottom w:w="55" w:type="dxa"/>
              <w:left w:w="100" w:type="dxa"/>
              <w:right w:w="100" w:type="dxa"/>
            </w:tcMar>
          </w:tcPr>
          <w:p>
            <w:pPr>
              <w:spacing w:after="0"/>
            </w:pPr>
            <w:r>
              <w:rPr>
                <w:color w:val="334155"/>
                <w:sz w:val="17"/>
              </w:rPr>
              <w:t>Candidate pitch inspection &amp; stage advancement (Pending -&gt; Hired)</w:t>
            </w:r>
          </w:p>
        </w:tc>
        <w:tc>
          <w:tcPr>
            <w:tcW w:type="dxa" w:w="1440"/>
            <w:shd w:fill="FFFFFF"/>
            <w:tcMar>
              <w:top w:w="55" w:type="dxa"/>
              <w:bottom w:w="55" w:type="dxa"/>
              <w:left w:w="100" w:type="dxa"/>
              <w:right w:w="100" w:type="dxa"/>
            </w:tcMar>
          </w:tcPr>
          <w:p>
            <w:pPr>
              <w:spacing w:after="0"/>
            </w:pPr>
            <w:r>
              <w:rPr>
                <w:b/>
                <w:color w:val="10B981"/>
                <w:sz w:val="17"/>
              </w:rPr>
              <w:t>100% PASS</w:t>
            </w:r>
          </w:p>
        </w:tc>
      </w:tr>
      <w:tr>
        <w:tc>
          <w:tcPr>
            <w:tcW w:type="dxa" w:w="2160"/>
            <w:shd w:fill="F8FAFC"/>
            <w:tcMar>
              <w:top w:w="55" w:type="dxa"/>
              <w:bottom w:w="55" w:type="dxa"/>
              <w:left w:w="100" w:type="dxa"/>
              <w:right w:w="100" w:type="dxa"/>
            </w:tcMar>
          </w:tcPr>
          <w:p>
            <w:pPr>
              <w:spacing w:after="0"/>
            </w:pPr>
            <w:r>
              <w:rPr>
                <w:b/>
                <w:color w:val="0F172A"/>
                <w:sz w:val="17"/>
              </w:rPr>
              <w:t>Watchlist &amp; Withdrawal</w:t>
            </w:r>
          </w:p>
        </w:tc>
        <w:tc>
          <w:tcPr>
            <w:tcW w:type="dxa" w:w="3168"/>
            <w:shd w:fill="F8FAFC"/>
            <w:tcMar>
              <w:top w:w="55" w:type="dxa"/>
              <w:bottom w:w="55" w:type="dxa"/>
              <w:left w:w="100" w:type="dxa"/>
              <w:right w:w="100" w:type="dxa"/>
            </w:tcMar>
          </w:tcPr>
          <w:p>
            <w:pPr>
              <w:spacing w:after="0"/>
            </w:pPr>
            <w:r>
              <w:rPr>
                <w:color w:val="334155"/>
                <w:sz w:val="17"/>
              </w:rPr>
              <w:t>test_bookmarking_and_withdrawal_cleanup</w:t>
            </w:r>
          </w:p>
        </w:tc>
        <w:tc>
          <w:tcPr>
            <w:tcW w:type="dxa" w:w="2592"/>
            <w:shd w:fill="F8FAFC"/>
            <w:tcMar>
              <w:top w:w="55" w:type="dxa"/>
              <w:bottom w:w="55" w:type="dxa"/>
              <w:left w:w="100" w:type="dxa"/>
              <w:right w:w="100" w:type="dxa"/>
            </w:tcMar>
          </w:tcPr>
          <w:p>
            <w:pPr>
              <w:spacing w:after="0"/>
            </w:pPr>
            <w:r>
              <w:rPr>
                <w:color w:val="334155"/>
                <w:sz w:val="17"/>
              </w:rPr>
              <w:t>Atomic bookmark toggling &amp; file cleanup upon application withdrawal</w:t>
            </w:r>
          </w:p>
        </w:tc>
        <w:tc>
          <w:tcPr>
            <w:tcW w:type="dxa" w:w="1440"/>
            <w:shd w:fill="F8FAFC"/>
            <w:tcMar>
              <w:top w:w="55" w:type="dxa"/>
              <w:bottom w:w="55" w:type="dxa"/>
              <w:left w:w="100" w:type="dxa"/>
              <w:right w:w="100" w:type="dxa"/>
            </w:tcMar>
          </w:tcPr>
          <w:p>
            <w:pPr>
              <w:spacing w:after="0"/>
            </w:pPr>
            <w:r>
              <w:rPr>
                <w:b/>
                <w:color w:val="10B981"/>
                <w:sz w:val="17"/>
              </w:rPr>
              <w:t>100% PASS</w:t>
            </w:r>
          </w:p>
        </w:tc>
      </w:tr>
    </w:tbl>
    <w:p>
      <w:pPr>
        <w:keepNext/>
        <w:spacing w:before="320" w:after="80"/>
      </w:pPr>
      <w:r>
        <w:rPr>
          <w:rFonts w:ascii="Calibri" w:hAnsi="Calibri"/>
          <w:b/>
          <w:color w:val="0F172A"/>
          <w:sz w:val="32"/>
        </w:rPr>
        <w:t>4. Technical Analysis &amp; Evaluation (25 Points)</w:t>
      </w:r>
    </w:p>
    <w:p>
      <w:pPr>
        <w:keepNext/>
        <w:spacing w:before="240" w:after="60"/>
      </w:pPr>
      <w:r>
        <w:rPr>
          <w:rFonts w:ascii="Calibri" w:hAnsi="Calibri"/>
          <w:b/>
          <w:color w:val="2563EB"/>
          <w:sz w:val="26"/>
        </w:rPr>
        <w:t>4.1 Evaluation of the MVC Architectural Pattern in Laravel</w:t>
      </w:r>
    </w:p>
    <w:p>
      <w:pPr>
        <w:spacing w:line="276" w:lineRule="auto" w:after="80"/>
      </w:pPr>
      <w:r>
        <w:rPr>
          <w:rFonts w:ascii="Calibri" w:hAnsi="Calibri"/>
          <w:b w:val="0"/>
          <w:color w:val="334155"/>
          <w:sz w:val="21"/>
        </w:rPr>
        <w:t>Structuring the application with Laravel's MVC pattern provides clear benefits in maintenance and code organization:</w:t>
      </w:r>
    </w:p>
    <w:p>
      <w:pPr>
        <w:pStyle w:val="ListBullet"/>
        <w:spacing w:after="60" w:line="276" w:lineRule="auto"/>
      </w:pPr>
      <w:r>
        <w:rPr>
          <w:rFonts w:ascii="Calibri" w:hAnsi="Calibri"/>
          <w:b/>
          <w:color w:val="0F172A"/>
          <w:sz w:val="21"/>
        </w:rPr>
        <w:t xml:space="preserve">Separation of Concerns: </w:t>
      </w:r>
      <w:r>
        <w:rPr>
          <w:rFonts w:ascii="Calibri" w:hAnsi="Calibri"/>
          <w:b w:val="0"/>
          <w:color w:val="334155"/>
          <w:sz w:val="21"/>
        </w:rPr>
        <w:t>Database logic and relationships reside within Eloquent models, while HTML presentation is contained in Blade views. Changing database fields requires updating only the model and migration without touching view markup.</w:t>
      </w:r>
    </w:p>
    <w:p>
      <w:pPr>
        <w:pStyle w:val="ListBullet"/>
        <w:spacing w:after="60" w:line="276" w:lineRule="auto"/>
      </w:pPr>
      <w:r>
        <w:rPr>
          <w:rFonts w:ascii="Calibri" w:hAnsi="Calibri"/>
          <w:b/>
          <w:color w:val="0F172A"/>
          <w:sz w:val="21"/>
        </w:rPr>
        <w:t xml:space="preserve">Extensibility: </w:t>
      </w:r>
      <w:r>
        <w:rPr>
          <w:rFonts w:ascii="Calibri" w:hAnsi="Calibri"/>
          <w:b w:val="0"/>
          <w:color w:val="334155"/>
          <w:sz w:val="21"/>
        </w:rPr>
        <w:t>New modules (such as notifications or an escrow payment system) can be introduced by creating dedicated controllers and routes without modifying existing components.</w:t>
      </w:r>
    </w:p>
    <w:p>
      <w:pPr>
        <w:pStyle w:val="ListBullet"/>
        <w:spacing w:after="60" w:line="276" w:lineRule="auto"/>
      </w:pPr>
      <w:r>
        <w:rPr>
          <w:rFonts w:ascii="Calibri" w:hAnsi="Calibri"/>
          <w:b/>
          <w:color w:val="0F172A"/>
          <w:sz w:val="21"/>
        </w:rPr>
        <w:t xml:space="preserve">Code Reusability: </w:t>
      </w:r>
      <w:r>
        <w:rPr>
          <w:rFonts w:ascii="Calibri" w:hAnsi="Calibri"/>
          <w:b w:val="0"/>
          <w:color w:val="334155"/>
          <w:sz w:val="21"/>
        </w:rPr>
        <w:t>Shared Blade components (navigation bar, job card partials, layout shells) eliminate duplicated HTML across the platform's screens.</w:t>
      </w:r>
    </w:p>
    <w:p>
      <w:pPr>
        <w:keepNext/>
        <w:spacing w:before="240" w:after="60"/>
      </w:pPr>
      <w:r>
        <w:rPr>
          <w:rFonts w:ascii="Calibri" w:hAnsi="Calibri"/>
          <w:b/>
          <w:color w:val="2563EB"/>
          <w:sz w:val="26"/>
        </w:rPr>
        <w:t>4.2 Eloquent ORM vs. Raw SQL &amp; Eager Loading Analysis</w:t>
      </w:r>
    </w:p>
    <w:p>
      <w:pPr>
        <w:spacing w:line="276" w:lineRule="auto" w:after="80"/>
      </w:pPr>
      <w:r>
        <w:rPr>
          <w:rFonts w:ascii="Calibri" w:hAnsi="Calibri"/>
          <w:b w:val="0"/>
          <w:color w:val="334155"/>
          <w:sz w:val="21"/>
        </w:rPr>
        <w:t>Eloquent ORM provides an object-oriented interface over database queries, abstracting differences between SQLite, MySQL, and PostgreSQL while automatically binding parameters to protect against SQL injection.</w:t>
      </w:r>
    </w:p>
    <w:p>
      <w:pPr>
        <w:spacing w:line="276" w:lineRule="auto" w:after="80"/>
      </w:pPr>
      <w:r>
        <w:rPr>
          <w:rFonts w:ascii="Calibri" w:hAnsi="Calibri"/>
          <w:b w:val="0"/>
          <w:color w:val="334155"/>
          <w:sz w:val="21"/>
        </w:rPr>
        <w:t>A common performance issue in relational web applications is the N+1 query problem. When displaying a list of job postings alongside employer names, a naive loop produces 1 initial query for job postings followed by N individual queries to fetch each posting's employer (requiring 10 queries for 9 cards).</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Solving the N+1 Query Problem with Eager Loading</w:t>
              <w:br/>
            </w:r>
            <w:r>
              <w:rPr>
                <w:rFonts w:ascii="Calibri" w:hAnsi="Calibri"/>
                <w:b w:val="0"/>
                <w:color w:val="334155"/>
                <w:sz w:val="19"/>
              </w:rPr>
              <w:t>Naive Lazy Loading: 1 (SELECT * FROM job_postings) + 9 (SELECT * FROM employers WHERE id = ?) = 10 Queries.</w:t>
              <w:br/>
              <w:t>Eloquent Eager Loading: JobPosting::with('employer')-&gt;get() executes exactly TWO queries:</w:t>
              <w:br/>
              <w:t xml:space="preserve">  Query 1: SELECT * FROM job_postings WHERE is_active = 1 ORDER BY created_at DESC LIMIT 9;</w:t>
              <w:br/>
              <w:t xml:space="preserve">  Query 2: SELECT * FROM employers WHERE id IN (1, 2, 4, 7, ...);</w:t>
              <w:br/>
              <w:t>Result: 80% reduction in database queries and lower connection latency under concurrent user traffic.</w:t>
            </w:r>
          </w:p>
        </w:tc>
      </w:tr>
    </w:tbl>
    <w:p>
      <w:pPr>
        <w:spacing w:after="80"/>
      </w:pPr>
    </w:p>
    <w:p>
      <w:pPr>
        <w:keepNext/>
        <w:spacing w:before="240" w:after="60"/>
      </w:pPr>
      <w:r>
        <w:rPr>
          <w:rFonts w:ascii="Calibri" w:hAnsi="Calibri"/>
          <w:b/>
          <w:color w:val="2563EB"/>
          <w:sz w:val="26"/>
        </w:rPr>
        <w:t>4.3 Database Normalization Analysis (1NF, 2NF, 3NF)</w:t>
      </w:r>
    </w:p>
    <w:p>
      <w:pPr>
        <w:spacing w:line="276" w:lineRule="auto" w:after="80"/>
      </w:pPr>
      <w:r>
        <w:rPr>
          <w:rFonts w:ascii="Calibri" w:hAnsi="Calibri"/>
          <w:b w:val="0"/>
          <w:color w:val="334155"/>
          <w:sz w:val="21"/>
        </w:rPr>
        <w:t>The relational schema was designed following database normalization principles to ensure data consistency and eliminate insertion, update, and deletion anomalies across the system.</w:t>
      </w:r>
    </w:p>
    <w:p>
      <w:pPr>
        <w:keepNext/>
        <w:spacing w:before="160" w:after="40"/>
      </w:pPr>
      <w:r>
        <w:rPr>
          <w:rFonts w:ascii="Calibri" w:hAnsi="Calibri"/>
          <w:b/>
          <w:color w:val="0F172A"/>
          <w:sz w:val="22"/>
        </w:rPr>
        <w:t>First Normal Form (1NF)</w:t>
      </w:r>
    </w:p>
    <w:p>
      <w:pPr>
        <w:spacing w:line="276" w:lineRule="auto" w:after="80"/>
      </w:pPr>
      <w:r>
        <w:rPr>
          <w:rFonts w:ascii="Calibri" w:hAnsi="Calibri"/>
          <w:b w:val="0"/>
          <w:color w:val="334155"/>
          <w:sz w:val="21"/>
        </w:rPr>
        <w:t xml:space="preserve">The schema satisfies 1NF because every column stores atomic values, and there are no repeating groups or multi-valued fields. Rather than storing multiple skills, tags, or candidate statuses in a single delimited string or JSON array, data is structured into dedicated columns and relational tables. For example, workplace arrangements are stored as explicit enumerated values (Remote, On-site, Hybrid), and candidate applications exist as distinct rows in the </w:t>
      </w:r>
      <w:r>
        <w:rPr>
          <w:rFonts w:ascii="Consolas" w:hAnsi="Consolas"/>
          <w:b/>
          <w:color w:val="0F172A"/>
          <w:sz w:val="19"/>
        </w:rPr>
        <w:t>job_applications</w:t>
      </w:r>
      <w:r>
        <w:rPr>
          <w:rFonts w:ascii="Calibri" w:hAnsi="Calibri"/>
          <w:b w:val="0"/>
          <w:color w:val="334155"/>
          <w:sz w:val="21"/>
        </w:rPr>
        <w:t xml:space="preserve"> table rather than an embedded list inside </w:t>
      </w:r>
      <w:r>
        <w:rPr>
          <w:rFonts w:ascii="Consolas" w:hAnsi="Consolas"/>
          <w:b/>
          <w:color w:val="0F172A"/>
          <w:sz w:val="19"/>
        </w:rPr>
        <w:t>job_postings</w:t>
      </w:r>
      <w:r>
        <w:rPr>
          <w:rFonts w:ascii="Calibri" w:hAnsi="Calibri"/>
          <w:b w:val="0"/>
          <w:color w:val="334155"/>
          <w:sz w:val="21"/>
        </w:rPr>
        <w:t>. Each record is uniquely identified by an auto-incrementing primary key (</w:t>
      </w:r>
      <w:r>
        <w:rPr>
          <w:rFonts w:ascii="Consolas" w:hAnsi="Consolas"/>
          <w:b/>
          <w:color w:val="0F172A"/>
          <w:sz w:val="19"/>
        </w:rPr>
        <w:t>id</w:t>
      </w:r>
      <w:r>
        <w:rPr>
          <w:rFonts w:ascii="Calibri" w:hAnsi="Calibri"/>
          <w:b w:val="0"/>
          <w:color w:val="334155"/>
          <w:sz w:val="21"/>
        </w:rPr>
        <w:t>).</w:t>
      </w:r>
    </w:p>
    <w:p>
      <w:pPr>
        <w:keepNext/>
        <w:spacing w:before="160" w:after="40"/>
      </w:pPr>
      <w:r>
        <w:rPr>
          <w:rFonts w:ascii="Calibri" w:hAnsi="Calibri"/>
          <w:b/>
          <w:color w:val="0F172A"/>
          <w:sz w:val="22"/>
        </w:rPr>
        <w:t>Second Normal Form (2NF)</w:t>
      </w:r>
    </w:p>
    <w:p>
      <w:pPr>
        <w:spacing w:line="276" w:lineRule="auto" w:after="80"/>
      </w:pPr>
      <w:r>
        <w:rPr>
          <w:rFonts w:ascii="Calibri" w:hAnsi="Calibri"/>
          <w:b w:val="0"/>
          <w:color w:val="334155"/>
          <w:sz w:val="21"/>
        </w:rPr>
        <w:t>The schema satisfies 2NF because it is in 1NF and all non-key attributes are fully functionally dependent on the entire primary key. In all five tables, primary keys are single-column identifiers (</w:t>
      </w:r>
      <w:r>
        <w:rPr>
          <w:rFonts w:ascii="Consolas" w:hAnsi="Consolas"/>
          <w:b/>
          <w:color w:val="0F172A"/>
          <w:sz w:val="19"/>
        </w:rPr>
        <w:t>id</w:t>
      </w:r>
      <w:r>
        <w:rPr>
          <w:rFonts w:ascii="Calibri" w:hAnsi="Calibri"/>
          <w:b w:val="0"/>
          <w:color w:val="334155"/>
          <w:sz w:val="21"/>
        </w:rPr>
        <w:t xml:space="preserve">), which eliminates the possibility of partial functional dependencies. In junction tables such as </w:t>
      </w:r>
      <w:r>
        <w:rPr>
          <w:rFonts w:ascii="Consolas" w:hAnsi="Consolas"/>
          <w:b/>
          <w:color w:val="0F172A"/>
          <w:sz w:val="19"/>
        </w:rPr>
        <w:t>bookmarks</w:t>
      </w:r>
      <w:r>
        <w:rPr>
          <w:rFonts w:ascii="Calibri" w:hAnsi="Calibri"/>
          <w:b w:val="0"/>
          <w:color w:val="334155"/>
          <w:sz w:val="21"/>
        </w:rPr>
        <w:t xml:space="preserve">, the record uses an independent </w:t>
      </w:r>
      <w:r>
        <w:rPr>
          <w:rFonts w:ascii="Consolas" w:hAnsi="Consolas"/>
          <w:b/>
          <w:color w:val="0F172A"/>
          <w:sz w:val="19"/>
        </w:rPr>
        <w:t>id</w:t>
      </w:r>
      <w:r>
        <w:rPr>
          <w:rFonts w:ascii="Calibri" w:hAnsi="Calibri"/>
          <w:b w:val="0"/>
          <w:color w:val="334155"/>
          <w:sz w:val="21"/>
        </w:rPr>
        <w:t xml:space="preserve"> primary key while enforcing a unique constraint on </w:t>
      </w:r>
      <w:r>
        <w:rPr>
          <w:rFonts w:ascii="Consolas" w:hAnsi="Consolas"/>
          <w:b/>
          <w:color w:val="0F172A"/>
          <w:sz w:val="19"/>
        </w:rPr>
        <w:t>(user_id, job_id)</w:t>
      </w:r>
      <w:r>
        <w:rPr>
          <w:rFonts w:ascii="Calibri" w:hAnsi="Calibri"/>
          <w:b w:val="0"/>
          <w:color w:val="334155"/>
          <w:sz w:val="21"/>
        </w:rPr>
        <w:t xml:space="preserve">. Operational columns such as </w:t>
      </w:r>
      <w:r>
        <w:rPr>
          <w:rFonts w:ascii="Consolas" w:hAnsi="Consolas"/>
          <w:b/>
          <w:color w:val="0F172A"/>
          <w:sz w:val="19"/>
        </w:rPr>
        <w:t>created_at</w:t>
      </w:r>
      <w:r>
        <w:rPr>
          <w:rFonts w:ascii="Calibri" w:hAnsi="Calibri"/>
          <w:b w:val="0"/>
          <w:color w:val="334155"/>
          <w:sz w:val="21"/>
        </w:rPr>
        <w:t xml:space="preserve"> or </w:t>
      </w:r>
      <w:r>
        <w:rPr>
          <w:rFonts w:ascii="Consolas" w:hAnsi="Consolas"/>
          <w:b/>
          <w:color w:val="0F172A"/>
          <w:sz w:val="19"/>
        </w:rPr>
        <w:t>status</w:t>
      </w:r>
      <w:r>
        <w:rPr>
          <w:rFonts w:ascii="Calibri" w:hAnsi="Calibri"/>
          <w:b w:val="0"/>
          <w:color w:val="334155"/>
          <w:sz w:val="21"/>
        </w:rPr>
        <w:t xml:space="preserve"> depend on the primary key of the specific record rather than any partial component.</w:t>
      </w:r>
    </w:p>
    <w:p>
      <w:pPr>
        <w:keepNext/>
        <w:spacing w:before="160" w:after="40"/>
      </w:pPr>
      <w:r>
        <w:rPr>
          <w:rFonts w:ascii="Calibri" w:hAnsi="Calibri"/>
          <w:b/>
          <w:color w:val="0F172A"/>
          <w:sz w:val="22"/>
        </w:rPr>
        <w:t>Third Normal Form (3NF)</w:t>
      </w:r>
    </w:p>
    <w:p>
      <w:pPr>
        <w:spacing w:line="276" w:lineRule="auto" w:after="80"/>
      </w:pPr>
      <w:r>
        <w:rPr>
          <w:rFonts w:ascii="Calibri" w:hAnsi="Calibri"/>
          <w:b w:val="0"/>
          <w:color w:val="334155"/>
          <w:sz w:val="21"/>
        </w:rPr>
        <w:t xml:space="preserve">The schema satisfies 3NF by ensuring that non-key columns depend only on the primary key, with no transitive dependencies between non-key attributes. During database design, storing employer details (such as company name, website, and industry) directly within </w:t>
      </w:r>
      <w:r>
        <w:rPr>
          <w:rFonts w:ascii="Consolas" w:hAnsi="Consolas"/>
          <w:b/>
          <w:color w:val="0F172A"/>
          <w:sz w:val="19"/>
        </w:rPr>
        <w:t>job_postings</w:t>
      </w:r>
      <w:r>
        <w:rPr>
          <w:rFonts w:ascii="Calibri" w:hAnsi="Calibri"/>
          <w:b w:val="0"/>
          <w:color w:val="334155"/>
          <w:sz w:val="21"/>
        </w:rPr>
        <w:t xml:space="preserve"> was evaluated. However, this denormalized structure would create transitive functional dependencies: </w:t>
      </w:r>
      <w:r>
        <w:rPr>
          <w:rFonts w:ascii="Consolas" w:hAnsi="Consolas"/>
          <w:b/>
          <w:color w:val="0F172A"/>
          <w:sz w:val="19"/>
        </w:rPr>
        <w:t>job_postings.title</w:t>
      </w:r>
      <w:r>
        <w:rPr>
          <w:rFonts w:ascii="Calibri" w:hAnsi="Calibri"/>
          <w:b w:val="0"/>
          <w:color w:val="334155"/>
          <w:sz w:val="21"/>
        </w:rPr>
        <w:t xml:space="preserve"> would determine employer details through employer identity. This would introduce significant update anomalies: if an organization updated its website or company name, every historical job posting row would need to be updated, risking inconsistent data if any row failed to update.</w:t>
      </w:r>
    </w:p>
    <w:p>
      <w:pPr>
        <w:spacing w:line="276" w:lineRule="auto" w:after="80"/>
      </w:pPr>
      <w:r>
        <w:rPr>
          <w:rFonts w:ascii="Calibri" w:hAnsi="Calibri"/>
          <w:b w:val="0"/>
          <w:color w:val="334155"/>
          <w:sz w:val="21"/>
        </w:rPr>
        <w:t xml:space="preserve">By separating company details into the </w:t>
      </w:r>
      <w:r>
        <w:rPr>
          <w:rFonts w:ascii="Consolas" w:hAnsi="Consolas"/>
          <w:b/>
          <w:color w:val="0F172A"/>
          <w:sz w:val="19"/>
        </w:rPr>
        <w:t>employers</w:t>
      </w:r>
      <w:r>
        <w:rPr>
          <w:rFonts w:ascii="Calibri" w:hAnsi="Calibri"/>
          <w:b w:val="0"/>
          <w:color w:val="334155"/>
          <w:sz w:val="21"/>
        </w:rPr>
        <w:t xml:space="preserve"> table and referencing only </w:t>
      </w:r>
      <w:r>
        <w:rPr>
          <w:rFonts w:ascii="Consolas" w:hAnsi="Consolas"/>
          <w:b/>
          <w:color w:val="0F172A"/>
          <w:sz w:val="19"/>
        </w:rPr>
        <w:t>employer_id</w:t>
      </w:r>
      <w:r>
        <w:rPr>
          <w:rFonts w:ascii="Calibri" w:hAnsi="Calibri"/>
          <w:b w:val="0"/>
          <w:color w:val="334155"/>
          <w:sz w:val="21"/>
        </w:rPr>
        <w:t xml:space="preserve"> in </w:t>
      </w:r>
      <w:r>
        <w:rPr>
          <w:rFonts w:ascii="Consolas" w:hAnsi="Consolas"/>
          <w:b/>
          <w:color w:val="0F172A"/>
          <w:sz w:val="19"/>
        </w:rPr>
        <w:t>job_postings</w:t>
      </w:r>
      <w:r>
        <w:rPr>
          <w:rFonts w:ascii="Calibri" w:hAnsi="Calibri"/>
          <w:b w:val="0"/>
          <w:color w:val="334155"/>
          <w:sz w:val="21"/>
        </w:rPr>
        <w:t xml:space="preserve">, company information is stored in exactly one location. Updating an employer profile requires modifying a single row in </w:t>
      </w:r>
      <w:r>
        <w:rPr>
          <w:rFonts w:ascii="Consolas" w:hAnsi="Consolas"/>
          <w:b/>
          <w:color w:val="0F172A"/>
          <w:sz w:val="19"/>
        </w:rPr>
        <w:t>employers</w:t>
      </w:r>
      <w:r>
        <w:rPr>
          <w:rFonts w:ascii="Calibri" w:hAnsi="Calibri"/>
          <w:b w:val="0"/>
          <w:color w:val="334155"/>
          <w:sz w:val="21"/>
        </w:rPr>
        <w:t xml:space="preserve">, completely eliminating update anomalies. The same separation applies to candidate profiles, where user information resides in </w:t>
      </w:r>
      <w:r>
        <w:rPr>
          <w:rFonts w:ascii="Consolas" w:hAnsi="Consolas"/>
          <w:b/>
          <w:color w:val="0F172A"/>
          <w:sz w:val="19"/>
        </w:rPr>
        <w:t>users</w:t>
      </w:r>
      <w:r>
        <w:rPr>
          <w:rFonts w:ascii="Calibri" w:hAnsi="Calibri"/>
          <w:b w:val="0"/>
          <w:color w:val="334155"/>
          <w:sz w:val="21"/>
        </w:rPr>
        <w:t xml:space="preserve"> and is referenced through foreign keys in </w:t>
      </w:r>
      <w:r>
        <w:rPr>
          <w:rFonts w:ascii="Consolas" w:hAnsi="Consolas"/>
          <w:b/>
          <w:color w:val="0F172A"/>
          <w:sz w:val="19"/>
        </w:rPr>
        <w:t>job_applications</w:t>
      </w:r>
      <w:r>
        <w:rPr>
          <w:rFonts w:ascii="Calibri" w:hAnsi="Calibri"/>
          <w:b w:val="0"/>
          <w:color w:val="334155"/>
          <w:sz w:val="21"/>
        </w:rPr>
        <w:t>.</w:t>
      </w:r>
    </w:p>
    <w:p>
      <w:pPr>
        <w:keepNext/>
        <w:spacing w:before="240" w:after="60"/>
      </w:pPr>
      <w:r>
        <w:rPr>
          <w:rFonts w:ascii="Calibri" w:hAnsi="Calibri"/>
          <w:b/>
          <w:color w:val="2563EB"/>
          <w:sz w:val="26"/>
        </w:rPr>
        <w:t>4.4 Web Application Security Architecture</w:t>
      </w:r>
    </w:p>
    <w:p>
      <w:pPr>
        <w:spacing w:line="276" w:lineRule="auto" w:after="80"/>
      </w:pPr>
      <w:r>
        <w:rPr>
          <w:rFonts w:ascii="Calibri" w:hAnsi="Calibri"/>
          <w:b w:val="0"/>
          <w:color w:val="334155"/>
          <w:sz w:val="21"/>
        </w:rPr>
        <w:t>Security controls are applied at each stage of the HTTP request lifecycle:</w:t>
      </w:r>
    </w:p>
    <w:p>
      <w:pPr>
        <w:pStyle w:val="ListBullet"/>
        <w:spacing w:after="60" w:line="276" w:lineRule="auto"/>
      </w:pPr>
      <w:r>
        <w:rPr>
          <w:rFonts w:ascii="Calibri" w:hAnsi="Calibri"/>
          <w:b/>
          <w:color w:val="0F172A"/>
          <w:sz w:val="21"/>
        </w:rPr>
        <w:t xml:space="preserve">Cross-Site Request Forgery (CSRF): </w:t>
      </w:r>
      <w:r>
        <w:rPr>
          <w:rFonts w:ascii="Calibri" w:hAnsi="Calibri"/>
          <w:b w:val="0"/>
          <w:color w:val="334155"/>
          <w:sz w:val="21"/>
        </w:rPr>
        <w:t xml:space="preserve">All state-changing HTTP requests (POST, PUT, PATCH, DELETE) require a cryptographic token verified by Laravel's </w:t>
      </w:r>
      <w:r>
        <w:rPr>
          <w:rFonts w:ascii="Consolas" w:hAnsi="Consolas"/>
          <w:b/>
          <w:color w:val="0F172A"/>
          <w:sz w:val="19"/>
        </w:rPr>
        <w:t>@csrf</w:t>
      </w:r>
      <w:r>
        <w:rPr>
          <w:rFonts w:ascii="Calibri" w:hAnsi="Calibri"/>
          <w:b w:val="0"/>
          <w:color w:val="334155"/>
          <w:sz w:val="21"/>
        </w:rPr>
        <w:t xml:space="preserve"> directive. Requests without a valid token are aborted with HTTP 419 (Page Expired).</w:t>
      </w:r>
    </w:p>
    <w:p>
      <w:pPr>
        <w:pStyle w:val="ListBullet"/>
        <w:spacing w:after="60" w:line="276" w:lineRule="auto"/>
      </w:pPr>
      <w:r>
        <w:rPr>
          <w:rFonts w:ascii="Calibri" w:hAnsi="Calibri"/>
          <w:b/>
          <w:color w:val="0F172A"/>
          <w:sz w:val="21"/>
        </w:rPr>
        <w:t xml:space="preserve">SQL Injection Prevention: </w:t>
      </w:r>
      <w:r>
        <w:rPr>
          <w:rFonts w:ascii="Calibri" w:hAnsi="Calibri"/>
          <w:b w:val="0"/>
          <w:color w:val="334155"/>
          <w:sz w:val="21"/>
        </w:rPr>
        <w:t>Database interactions through Eloquent and the Query Builder use PDO parameterized statements under the hood. User inputs are never directly concatenated into SQL strings, preventing SQL injection.</w:t>
      </w:r>
    </w:p>
    <w:p>
      <w:pPr>
        <w:pStyle w:val="ListBullet"/>
        <w:spacing w:after="60" w:line="276" w:lineRule="auto"/>
      </w:pPr>
      <w:r>
        <w:rPr>
          <w:rFonts w:ascii="Calibri" w:hAnsi="Calibri"/>
          <w:b/>
          <w:color w:val="0F172A"/>
          <w:sz w:val="21"/>
        </w:rPr>
        <w:t xml:space="preserve">Cross-Site Scripting (XSS): </w:t>
      </w:r>
      <w:r>
        <w:rPr>
          <w:rFonts w:ascii="Calibri" w:hAnsi="Calibri"/>
          <w:b w:val="0"/>
          <w:color w:val="334155"/>
          <w:sz w:val="21"/>
        </w:rPr>
        <w:t xml:space="preserve">Blade templates use </w:t>
      </w:r>
      <w:r>
        <w:rPr>
          <w:rFonts w:ascii="Consolas" w:hAnsi="Consolas"/>
          <w:b/>
          <w:color w:val="0F172A"/>
          <w:sz w:val="19"/>
        </w:rPr>
        <w:t>{{ $variable }}</w:t>
      </w:r>
      <w:r>
        <w:rPr>
          <w:rFonts w:ascii="Calibri" w:hAnsi="Calibri"/>
          <w:b w:val="0"/>
          <w:color w:val="334155"/>
          <w:sz w:val="21"/>
        </w:rPr>
        <w:t xml:space="preserve"> syntax by default, automatically passing output through PHP's </w:t>
      </w:r>
      <w:r>
        <w:rPr>
          <w:rFonts w:ascii="Consolas" w:hAnsi="Consolas"/>
          <w:b/>
          <w:color w:val="0F172A"/>
          <w:sz w:val="19"/>
        </w:rPr>
        <w:t>htmlspecialchars()</w:t>
      </w:r>
      <w:r>
        <w:rPr>
          <w:rFonts w:ascii="Calibri" w:hAnsi="Calibri"/>
          <w:b w:val="0"/>
          <w:color w:val="334155"/>
          <w:sz w:val="21"/>
        </w:rPr>
        <w:t xml:space="preserve"> to escape HTML entities and prevent stored cross-site scripting.</w:t>
      </w:r>
    </w:p>
    <w:p>
      <w:pPr>
        <w:pStyle w:val="ListBullet"/>
        <w:spacing w:after="60" w:line="276" w:lineRule="auto"/>
      </w:pPr>
      <w:r>
        <w:rPr>
          <w:rFonts w:ascii="Calibri" w:hAnsi="Calibri"/>
          <w:b/>
          <w:color w:val="0F172A"/>
          <w:sz w:val="21"/>
        </w:rPr>
        <w:t xml:space="preserve">Authorization &amp; Ownership Gates: </w:t>
      </w:r>
      <w:r>
        <w:rPr>
          <w:rFonts w:ascii="Calibri" w:hAnsi="Calibri"/>
          <w:b w:val="0"/>
          <w:color w:val="334155"/>
          <w:sz w:val="21"/>
        </w:rPr>
        <w:t>Ownership checks (</w:t>
      </w:r>
      <w:r>
        <w:rPr>
          <w:rFonts w:ascii="Consolas" w:hAnsi="Consolas"/>
          <w:b/>
          <w:color w:val="0F172A"/>
          <w:sz w:val="19"/>
        </w:rPr>
        <w:t>authorizeOwner()</w:t>
      </w:r>
      <w:r>
        <w:rPr>
          <w:rFonts w:ascii="Calibri" w:hAnsi="Calibri"/>
          <w:b w:val="0"/>
          <w:color w:val="334155"/>
          <w:sz w:val="21"/>
        </w:rPr>
        <w:t>) confirm that the logged-in user owns a resource before allowing edits, deletions, or status updates, preventing unauthorized object access.</w:t>
      </w:r>
    </w:p>
    <w:p>
      <w:pPr>
        <w:pStyle w:val="ListBullet"/>
        <w:spacing w:after="60" w:line="276" w:lineRule="auto"/>
      </w:pPr>
      <w:r>
        <w:rPr>
          <w:rFonts w:ascii="Calibri" w:hAnsi="Calibri"/>
          <w:b/>
          <w:color w:val="0F172A"/>
          <w:sz w:val="21"/>
        </w:rPr>
        <w:t xml:space="preserve">File Upload Validation: </w:t>
      </w:r>
      <w:r>
        <w:rPr>
          <w:rFonts w:ascii="Calibri" w:hAnsi="Calibri"/>
          <w:b w:val="0"/>
          <w:color w:val="334155"/>
          <w:sz w:val="21"/>
        </w:rPr>
        <w:t>Uploaded resume files undergo strict server-side validation (</w:t>
      </w:r>
      <w:r>
        <w:rPr>
          <w:rFonts w:ascii="Consolas" w:hAnsi="Consolas"/>
          <w:b/>
          <w:color w:val="0F172A"/>
          <w:sz w:val="19"/>
        </w:rPr>
        <w:t>mimes:pdf|max:5120</w:t>
      </w:r>
      <w:r>
        <w:rPr>
          <w:rFonts w:ascii="Calibri" w:hAnsi="Calibri"/>
          <w:b w:val="0"/>
          <w:color w:val="334155"/>
          <w:sz w:val="21"/>
        </w:rPr>
        <w:t>), are stored with randomized filenames in private application storage, and cannot be executed as server scripts.</w:t>
      </w:r>
    </w:p>
    <w:p>
      <w:pPr>
        <w:keepNext/>
        <w:spacing w:before="320" w:after="80"/>
      </w:pPr>
      <w:r>
        <w:rPr>
          <w:rFonts w:ascii="Calibri" w:hAnsi="Calibri"/>
          <w:b/>
          <w:color w:val="0F172A"/>
          <w:sz w:val="32"/>
        </w:rPr>
        <w:t>5. Conclusion &amp; Future Roadmap (5 Points)</w:t>
      </w:r>
    </w:p>
    <w:p>
      <w:pPr>
        <w:spacing w:line="276" w:lineRule="auto" w:after="80"/>
      </w:pPr>
      <w:r>
        <w:rPr>
          <w:rFonts w:ascii="Calibri" w:hAnsi="Calibri"/>
          <w:b w:val="0"/>
          <w:color w:val="334155"/>
          <w:sz w:val="21"/>
        </w:rPr>
        <w:t>The Ascend Freelance Job Board satisfies all requirements of the EF234301 Web Programming Midterm Examination. The project demonstrates a normalized 3NF relational database with five cascading foreign keys, an MVC architecture with eight completed functional modules, role-based access control, defensive security practices, and an automated test suite passing with 100% success.</w:t>
      </w:r>
    </w:p>
    <w:p>
      <w:pPr>
        <w:keepNext/>
        <w:spacing w:before="240" w:after="60"/>
      </w:pPr>
      <w:r>
        <w:rPr>
          <w:rFonts w:ascii="Calibri" w:hAnsi="Calibri"/>
          <w:b/>
          <w:color w:val="2563EB"/>
          <w:sz w:val="26"/>
        </w:rPr>
        <w:t>5.1 Future Development Roadmap</w:t>
      </w:r>
    </w:p>
    <w:p>
      <w:pPr>
        <w:spacing w:line="276" w:lineRule="auto" w:after="80"/>
      </w:pPr>
      <w:r>
        <w:rPr>
          <w:rFonts w:ascii="Calibri" w:hAnsi="Calibri"/>
          <w:b w:val="0"/>
          <w:color w:val="334155"/>
          <w:sz w:val="21"/>
        </w:rPr>
        <w:t>Planned enhancements for future iterations include:</w:t>
      </w:r>
    </w:p>
    <w:p>
      <w:pPr>
        <w:pStyle w:val="ListBullet"/>
        <w:spacing w:after="60" w:line="276" w:lineRule="auto"/>
      </w:pPr>
      <w:r>
        <w:rPr>
          <w:rFonts w:ascii="Calibri" w:hAnsi="Calibri"/>
          <w:b/>
          <w:color w:val="0F172A"/>
          <w:sz w:val="21"/>
        </w:rPr>
        <w:t xml:space="preserve">Real-Time Notifications: </w:t>
      </w:r>
      <w:r>
        <w:rPr>
          <w:rFonts w:ascii="Calibri" w:hAnsi="Calibri"/>
          <w:b w:val="0"/>
          <w:color w:val="334155"/>
          <w:sz w:val="21"/>
        </w:rPr>
        <w:t>Adding Laravel Reverb WebSockets for instant candidate status notifications without requiring manual page refreshes.</w:t>
      </w:r>
    </w:p>
    <w:p>
      <w:pPr>
        <w:pStyle w:val="ListBullet"/>
        <w:spacing w:after="60" w:line="276" w:lineRule="auto"/>
      </w:pPr>
      <w:r>
        <w:rPr>
          <w:rFonts w:ascii="Calibri" w:hAnsi="Calibri"/>
          <w:b/>
          <w:color w:val="0F172A"/>
          <w:sz w:val="21"/>
        </w:rPr>
        <w:t xml:space="preserve">Institutional SSO: </w:t>
      </w:r>
      <w:r>
        <w:rPr>
          <w:rFonts w:ascii="Calibri" w:hAnsi="Calibri"/>
          <w:b w:val="0"/>
          <w:color w:val="334155"/>
          <w:sz w:val="21"/>
        </w:rPr>
        <w:t>Integrating ITS Single Sign-On (SSO / OAuth2) for campus identity verification.</w:t>
      </w:r>
    </w:p>
    <w:p>
      <w:pPr>
        <w:pStyle w:val="ListBullet"/>
        <w:spacing w:after="60" w:line="276" w:lineRule="auto"/>
      </w:pPr>
      <w:r>
        <w:rPr>
          <w:rFonts w:ascii="Calibri" w:hAnsi="Calibri"/>
          <w:b/>
          <w:color w:val="0F172A"/>
          <w:sz w:val="21"/>
        </w:rPr>
        <w:t xml:space="preserve">Escrow Payments: </w:t>
      </w:r>
      <w:r>
        <w:rPr>
          <w:rFonts w:ascii="Calibri" w:hAnsi="Calibri"/>
          <w:b w:val="0"/>
          <w:color w:val="334155"/>
          <w:sz w:val="21"/>
        </w:rPr>
        <w:t>Adding milestone-based escrow contracts to guarantee payment upon deliverable completion.</w:t>
      </w:r>
    </w:p>
    <w:p>
      <w:pPr>
        <w:keepNext/>
        <w:spacing w:before="320" w:after="80"/>
      </w:pPr>
      <w:r>
        <w:rPr>
          <w:rFonts w:ascii="Calibri" w:hAnsi="Calibri"/>
          <w:b/>
          <w:color w:val="0F172A"/>
          <w:sz w:val="32"/>
        </w:rPr>
        <w:t>6. Work Percentage and Group Contributions</w:t>
      </w:r>
    </w:p>
    <w:p>
      <w:pPr>
        <w:spacing w:line="276" w:lineRule="auto" w:after="80"/>
      </w:pPr>
      <w:r>
        <w:rPr>
          <w:rFonts w:ascii="Calibri" w:hAnsi="Calibri"/>
          <w:b w:val="0"/>
          <w:color w:val="334155"/>
          <w:sz w:val="21"/>
        </w:rPr>
        <w:t>The project workload was divided equally between both team members (50% / 50%):</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0F172A"/>
            <w:tcMar>
              <w:top w:w="70" w:type="dxa"/>
              <w:bottom w:w="70" w:type="dxa"/>
              <w:left w:w="100" w:type="dxa"/>
              <w:right w:w="100" w:type="dxa"/>
            </w:tcMar>
          </w:tcPr>
          <w:p>
            <w:pPr>
              <w:spacing w:after="0"/>
            </w:pPr>
            <w:r>
              <w:rPr>
                <w:b/>
                <w:color w:val="FFFFFF"/>
                <w:sz w:val="17"/>
              </w:rPr>
              <w:t>Student Name &amp; NRP</w:t>
            </w:r>
          </w:p>
        </w:tc>
        <w:tc>
          <w:tcPr>
            <w:tcW w:type="dxa" w:w="1440"/>
            <w:shd w:fill="0F172A"/>
            <w:tcMar>
              <w:top w:w="70" w:type="dxa"/>
              <w:bottom w:w="70" w:type="dxa"/>
              <w:left w:w="100" w:type="dxa"/>
              <w:right w:w="100" w:type="dxa"/>
            </w:tcMar>
          </w:tcPr>
          <w:p>
            <w:pPr>
              <w:spacing w:after="0"/>
            </w:pPr>
            <w:r>
              <w:rPr>
                <w:b/>
                <w:color w:val="FFFFFF"/>
                <w:sz w:val="17"/>
              </w:rPr>
              <w:t>Percentage</w:t>
            </w:r>
          </w:p>
        </w:tc>
        <w:tc>
          <w:tcPr>
            <w:tcW w:type="dxa" w:w="5328"/>
            <w:shd w:fill="0F172A"/>
            <w:tcMar>
              <w:top w:w="70" w:type="dxa"/>
              <w:bottom w:w="70" w:type="dxa"/>
              <w:left w:w="100" w:type="dxa"/>
              <w:right w:w="100" w:type="dxa"/>
            </w:tcMar>
          </w:tcPr>
          <w:p>
            <w:pPr>
              <w:spacing w:after="0"/>
            </w:pPr>
            <w:r>
              <w:rPr>
                <w:b/>
                <w:color w:val="FFFFFF"/>
                <w:sz w:val="17"/>
              </w:rPr>
              <w:t>Assigned Modules &amp; Technical Deliverables</w:t>
            </w:r>
          </w:p>
        </w:tc>
      </w:tr>
      <w:tr>
        <w:tc>
          <w:tcPr>
            <w:tcW w:type="dxa" w:w="2592"/>
            <w:shd w:fill="FFFFFF"/>
            <w:tcMar>
              <w:top w:w="55" w:type="dxa"/>
              <w:bottom w:w="55" w:type="dxa"/>
              <w:left w:w="100" w:type="dxa"/>
              <w:right w:w="100" w:type="dxa"/>
            </w:tcMar>
          </w:tcPr>
          <w:p>
            <w:pPr>
              <w:spacing w:after="0"/>
            </w:pPr>
            <w:r>
              <w:rPr>
                <w:b/>
                <w:color w:val="0F172A"/>
                <w:sz w:val="17"/>
              </w:rPr>
              <w:t>Rianti Dewi</w:t>
              <w:br/>
              <w:t>NRP: 5025231001</w:t>
            </w:r>
          </w:p>
        </w:tc>
        <w:tc>
          <w:tcPr>
            <w:tcW w:type="dxa" w:w="1440"/>
            <w:shd w:fill="FFFFFF"/>
            <w:tcMar>
              <w:top w:w="55" w:type="dxa"/>
              <w:bottom w:w="55" w:type="dxa"/>
              <w:left w:w="100" w:type="dxa"/>
              <w:right w:w="100" w:type="dxa"/>
            </w:tcMar>
          </w:tcPr>
          <w:p>
            <w:pPr>
              <w:spacing w:after="0"/>
            </w:pPr>
            <w:r>
              <w:rPr>
                <w:b/>
                <w:color w:val="2563EB"/>
                <w:sz w:val="17"/>
              </w:rPr>
              <w:t>50%</w:t>
            </w:r>
          </w:p>
        </w:tc>
        <w:tc>
          <w:tcPr>
            <w:tcW w:type="dxa" w:w="5328"/>
            <w:shd w:fill="FFFFFF"/>
            <w:tcMar>
              <w:top w:w="55" w:type="dxa"/>
              <w:bottom w:w="55" w:type="dxa"/>
              <w:left w:w="100" w:type="dxa"/>
              <w:right w:w="100" w:type="dxa"/>
            </w:tcMar>
          </w:tcPr>
          <w:p>
            <w:pPr>
              <w:spacing w:after="0"/>
            </w:pPr>
            <w:r>
              <w:rPr>
                <w:color w:val="334155"/>
                <w:sz w:val="17"/>
              </w:rPr>
              <w:t>• Database migrations &amp; Eloquent models (users, employers, job_postings)</w:t>
              <w:br/>
              <w:t>• Dual-role authentication &amp; session onboarding (POST /register, /login)</w:t>
              <w:br/>
              <w:t>• Feature 1: Multi-criteria job search, category filters &amp; budget range query scope</w:t>
              <w:br/>
              <w:t>• Feature 2: Employer job vacancy CRUD &amp; active/closed lifecycle toggle</w:t>
              <w:br/>
              <w:t>• Feature 3: Candidate application submission &amp; multi-part PDF upload pipeline</w:t>
              <w:br/>
              <w:t>• Feature 8: Employer company profile CRUD, bio, social links, &amp; logo upload</w:t>
            </w:r>
          </w:p>
        </w:tc>
      </w:tr>
      <w:tr>
        <w:tc>
          <w:tcPr>
            <w:tcW w:type="dxa" w:w="2592"/>
            <w:shd w:fill="F8FAFC"/>
            <w:tcMar>
              <w:top w:w="55" w:type="dxa"/>
              <w:bottom w:w="55" w:type="dxa"/>
              <w:left w:w="100" w:type="dxa"/>
              <w:right w:w="100" w:type="dxa"/>
            </w:tcMar>
          </w:tcPr>
          <w:p>
            <w:pPr>
              <w:spacing w:after="0"/>
            </w:pPr>
            <w:r>
              <w:rPr>
                <w:b/>
                <w:color w:val="0F172A"/>
                <w:sz w:val="17"/>
              </w:rPr>
              <w:t>Darminto Utomo</w:t>
              <w:br/>
              <w:t>NRP: 5025231002</w:t>
            </w:r>
          </w:p>
        </w:tc>
        <w:tc>
          <w:tcPr>
            <w:tcW w:type="dxa" w:w="1440"/>
            <w:shd w:fill="F8FAFC"/>
            <w:tcMar>
              <w:top w:w="55" w:type="dxa"/>
              <w:bottom w:w="55" w:type="dxa"/>
              <w:left w:w="100" w:type="dxa"/>
              <w:right w:w="100" w:type="dxa"/>
            </w:tcMar>
          </w:tcPr>
          <w:p>
            <w:pPr>
              <w:spacing w:after="0"/>
            </w:pPr>
            <w:r>
              <w:rPr>
                <w:b/>
                <w:color w:val="2563EB"/>
                <w:sz w:val="17"/>
              </w:rPr>
              <w:t>50%</w:t>
            </w:r>
          </w:p>
        </w:tc>
        <w:tc>
          <w:tcPr>
            <w:tcW w:type="dxa" w:w="5328"/>
            <w:shd w:fill="F8FAFC"/>
            <w:tcMar>
              <w:top w:w="55" w:type="dxa"/>
              <w:bottom w:w="55" w:type="dxa"/>
              <w:left w:w="100" w:type="dxa"/>
              <w:right w:w="100" w:type="dxa"/>
            </w:tcMar>
          </w:tcPr>
          <w:p>
            <w:pPr>
              <w:spacing w:after="0"/>
            </w:pPr>
            <w:r>
              <w:rPr>
                <w:color w:val="334155"/>
                <w:sz w:val="17"/>
              </w:rPr>
              <w:t>• Database migrations &amp; foreign key constraints (job_applications, bookmarks)</w:t>
              <w:br/>
              <w:t>• Feature 4: Employer candidate review dashboard &amp; recruitment stage progression</w:t>
              <w:br/>
              <w:t>• Feature 5: Candidate real-time application tracking dashboard &amp; status badges</w:t>
              <w:br/>
              <w:t>• Feature 6: One-click job bookmarking &amp; personal candidate watchlist</w:t>
              <w:br/>
              <w:t>• Feature 7: Candidate application withdrawal &amp; filesystem file cleanup</w:t>
              <w:br/>
              <w:t>• Responsive Blade UI system, Three.js 3D globe, &amp; automated PHPUnit test suite</w:t>
            </w:r>
          </w:p>
        </w:tc>
      </w:tr>
    </w:tbl>
    <w:p>
      <w:pPr>
        <w:keepNext/>
        <w:spacing w:before="320" w:after="80"/>
      </w:pPr>
      <w:r>
        <w:rPr>
          <w:rFonts w:ascii="Calibri" w:hAnsi="Calibri"/>
          <w:b/>
          <w:color w:val="0F172A"/>
          <w:sz w:val="32"/>
        </w:rPr>
        <w:t>7. Academic Integrity Pledge (Declaration)</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80" w:type="dxa"/>
            </w:tcMar>
            <w:tcBorders>
              <w:top w:val="none"/>
              <w:left w:val="single" w:sz="24" w:space="0" w:color="2563EB"/>
              <w:bottom w:val="none"/>
              <w:right w:val="none"/>
            </w:tcBorders>
          </w:tcPr>
          <w:p>
            <w:pPr>
              <w:spacing w:after="0" w:line="276" w:lineRule="auto"/>
            </w:pPr>
            <w:r>
              <w:rPr>
                <w:b/>
                <w:color w:val="2563EB"/>
                <w:sz w:val="21"/>
              </w:rPr>
              <w:t>Official ETS Academic Integrity Declaration</w:t>
              <w:br/>
            </w:r>
            <w:r>
              <w:rPr>
                <w:rFonts w:ascii="Calibri" w:hAnsi="Calibri"/>
                <w:b w:val="0"/>
                <w:color w:val="334155"/>
                <w:sz w:val="19"/>
              </w:rPr>
              <w:t>“By the name of Allah (God) Almighty, I hereby pledge and declare that I have completed the Midterm Exam independently. I have not engaged in cheating, plagiarism, or received unauthorized assistance in any form. I further declare that any use of AI tools was limited to a supportive role (such as for grammar checking or debugging), and that the final solution is the product of my own intellectual effort. I understand that I will accept all consequences if I am found to have violated this academic integrity pledge.”</w:t>
            </w:r>
          </w:p>
        </w:tc>
      </w:tr>
    </w:tbl>
    <w:p>
      <w:pPr>
        <w:spacing w:after="80"/>
      </w:pPr>
    </w:p>
    <w:p>
      <w:pPr>
        <w:spacing w:before="160" w:after="480"/>
      </w:pPr>
      <w:r>
        <w:rPr>
          <w:b/>
          <w:color w:val="0F172A"/>
        </w:rPr>
        <w:t>Surabaya, 28 October 2026</w:t>
      </w:r>
    </w:p>
    <w:tbl>
      <w:tblPr>
        <w:tblW w:type="auto" w:w="0"/>
        <w:jc w:val="center"/>
        <w:tblLook w:firstColumn="1" w:firstRow="1" w:lastColumn="0" w:lastRow="0" w:noHBand="0" w:noVBand="1" w:val="04A0"/>
        <w:tblBorders>
          <w:top w:val="single" w:sz="0" w:space="0" w:color="FFFFFF"/>
          <w:bottom w:val="single" w:sz="0" w:space="0" w:color="FFFFFF"/>
          <w:left w:val="none"/>
          <w:right w:val="none"/>
          <w:insideH w:val="single" w:sz="0" w:space="0" w:color="FFFFFF"/>
          <w:insideV w:val="none"/>
        </w:tblBorders>
      </w:tblPr>
      <w:tblGrid>
        <w:gridCol w:w="4680"/>
        <w:gridCol w:w="4680"/>
      </w:tblGrid>
      <w:tr>
        <w:tc>
          <w:tcPr>
            <w:tcW w:type="dxa" w:w="4680"/>
          </w:tcPr>
          <w:p>
            <w:r>
              <w:rPr>
                <w:color w:val="64748B"/>
              </w:rPr>
              <w:t>(Signed digitally)</w:t>
              <w:br/>
              <w:br/>
              <w:br/>
              <w:t>____________________________________</w:t>
            </w:r>
          </w:p>
        </w:tc>
        <w:tc>
          <w:tcPr>
            <w:tcW w:type="dxa" w:w="4680"/>
          </w:tcPr>
          <w:p>
            <w:r>
              <w:rPr>
                <w:color w:val="64748B"/>
              </w:rPr>
              <w:t>(Signed digitally)</w:t>
              <w:br/>
              <w:br/>
              <w:br/>
              <w:t>____________________________________</w:t>
            </w:r>
          </w:p>
        </w:tc>
      </w:tr>
      <w:tr>
        <w:tc>
          <w:tcPr>
            <w:tcW w:type="dxa" w:w="4680"/>
          </w:tcPr>
          <w:p>
            <w:r>
              <w:rPr>
                <w:b/>
                <w:color w:val="0F172A"/>
              </w:rPr>
              <w:t>Rianti Dewi</w:t>
              <w:br/>
              <w:t>NRP: 5025231001</w:t>
            </w:r>
          </w:p>
        </w:tc>
        <w:tc>
          <w:tcPr>
            <w:tcW w:type="dxa" w:w="4680"/>
          </w:tcPr>
          <w:p>
            <w:r>
              <w:rPr>
                <w:b/>
                <w:color w:val="0F172A"/>
              </w:rPr>
              <w:t>Darminto Utomo</w:t>
              <w:br/>
              <w:t>NRP: 5025231002</w:t>
            </w:r>
          </w:p>
        </w:tc>
      </w:tr>
    </w:tbl>
    <w:p>
      <w:pPr>
        <w:keepNext/>
        <w:spacing w:before="320" w:after="80"/>
      </w:pPr>
      <w:r>
        <w:rPr>
          <w:rFonts w:ascii="Calibri" w:hAnsi="Calibri"/>
          <w:b/>
          <w:color w:val="0F172A"/>
          <w:sz w:val="32"/>
        </w:rPr>
        <w:t>8. Appendices &amp; Production Links</w:t>
      </w:r>
    </w:p>
    <w:p>
      <w:pPr>
        <w:spacing w:line="276" w:lineRule="auto" w:after="80"/>
      </w:pPr>
      <w:r>
        <w:rPr>
          <w:rFonts w:ascii="Calibri" w:hAnsi="Calibri"/>
          <w:b w:val="0"/>
          <w:color w:val="334155"/>
          <w:sz w:val="21"/>
        </w:rPr>
        <w:t>The project can be inspected and tested directly using the following verified production references:</w:t>
      </w:r>
    </w:p>
    <w:p>
      <w:pPr>
        <w:pStyle w:val="ListBullet"/>
        <w:spacing w:after="60" w:line="276" w:lineRule="auto"/>
      </w:pPr>
      <w:r>
        <w:rPr>
          <w:rFonts w:ascii="Calibri" w:hAnsi="Calibri"/>
          <w:b/>
          <w:color w:val="0F172A"/>
          <w:sz w:val="21"/>
        </w:rPr>
        <w:t xml:space="preserve">1. Production Live Application: </w:t>
      </w:r>
      <w:r>
        <w:rPr>
          <w:rFonts w:ascii="Calibri" w:hAnsi="Calibri"/>
          <w:b w:val="0"/>
          <w:color w:val="334155"/>
          <w:sz w:val="21"/>
        </w:rPr>
        <w:t>https://midterm-webpro.wasmer.app/</w:t>
      </w:r>
    </w:p>
    <w:p>
      <w:pPr>
        <w:pStyle w:val="ListBullet"/>
        <w:spacing w:after="60" w:line="276" w:lineRule="auto"/>
      </w:pPr>
      <w:r>
        <w:rPr>
          <w:rFonts w:ascii="Calibri" w:hAnsi="Calibri"/>
          <w:b/>
          <w:color w:val="0F172A"/>
          <w:sz w:val="21"/>
        </w:rPr>
        <w:t xml:space="preserve">2. Official GitHub Source Code Repository: </w:t>
      </w:r>
      <w:r>
        <w:rPr>
          <w:rFonts w:ascii="Calibri" w:hAnsi="Calibri"/>
          <w:b w:val="0"/>
          <w:color w:val="334155"/>
          <w:sz w:val="21"/>
        </w:rPr>
        <w:t>https://github.com/PopSharkkk/WebProgramming</w:t>
      </w:r>
    </w:p>
    <w:p>
      <w:pPr>
        <w:pStyle w:val="ListBullet"/>
        <w:spacing w:after="60" w:line="276" w:lineRule="auto"/>
      </w:pPr>
      <w:r>
        <w:rPr>
          <w:rFonts w:ascii="Calibri" w:hAnsi="Calibri"/>
          <w:b/>
          <w:color w:val="0F172A"/>
          <w:sz w:val="21"/>
        </w:rPr>
        <w:t xml:space="preserve">3. Interactive WebGL CDM &amp; PDM Diagram Visualizer: </w:t>
      </w:r>
      <w:r>
        <w:rPr>
          <w:rFonts w:ascii="Calibri" w:hAnsi="Calibri"/>
          <w:b w:val="0"/>
          <w:color w:val="334155"/>
          <w:sz w:val="21"/>
        </w:rPr>
        <w:t>https://midterm-webpro.wasmer.app/database-diagrams.html</w:t>
      </w:r>
    </w:p>
    <w:p>
      <w:pPr>
        <w:pStyle w:val="ListBullet"/>
        <w:spacing w:after="60" w:line="276" w:lineRule="auto"/>
      </w:pPr>
      <w:r>
        <w:rPr>
          <w:rFonts w:ascii="Calibri" w:hAnsi="Calibri"/>
          <w:b/>
          <w:color w:val="0F172A"/>
          <w:sz w:val="21"/>
        </w:rPr>
        <w:t xml:space="preserve">4. Quick Test Authentication Accounts: </w:t>
      </w:r>
      <w:r>
        <w:rPr>
          <w:rFonts w:ascii="Calibri" w:hAnsi="Calibri"/>
          <w:b w:val="0"/>
          <w:color w:val="334155"/>
          <w:sz w:val="21"/>
        </w:rPr>
        <w:t>https://midterm-webpro.wasmer.app/login (1-Click test accounts provided on the login page)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b/>
        <w:color w:val="2563EB"/>
        <w:sz w:val="17"/>
      </w:rPr>
      <w:t>Ascend Gigs • https://midterm-webpro.wasmer.app/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EF234301 Web Programming (D) — Midterm Exam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