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64748B"/>
          <w:sz w:val="19"/>
        </w:rPr>
        <w:t>INSTITUT TEKNOLOGI SEPULUH NOPEMBER</w:t>
        <w:br/>
        <w:t>FACULTY OF INTELLIGENT ELECTRICAL &amp; INFORMATICS TECHNOLOGY</w:t>
        <w:br/>
        <w:t>DEPARTMENT OF INFORMATICS</w:t>
      </w:r>
    </w:p>
    <w:p>
      <w:pPr>
        <w:spacing w:after="280"/>
      </w:pPr>
      <w:r>
        <w:rPr>
          <w:b/>
          <w:color w:val="2563EB"/>
          <w:sz w:val="22"/>
        </w:rPr>
        <w:t>COURSE: EF234301 WEB PROGRAMMING (CLASS D) — MIDTERM EXAM (ETS)</w:t>
      </w:r>
    </w:p>
    <w:p>
      <w:pPr>
        <w:spacing w:after="80"/>
      </w:pPr>
      <w:r>
        <w:rPr>
          <w:b/>
          <w:color w:val="0F172A"/>
          <w:sz w:val="44"/>
        </w:rPr>
        <w:t>Ascend: Freelance Job Board &amp; Candidate Application Portal</w:t>
      </w:r>
    </w:p>
    <w:p>
      <w:pPr>
        <w:spacing w:after="280"/>
      </w:pPr>
      <w:r>
        <w:rPr>
          <w:i/>
          <w:color w:val="334155"/>
          <w:sz w:val="23"/>
        </w:rPr>
        <w:t>Option 3 Comprehensive Engineering Report: MVC Architecture, Normalized Relational Schema, Multi-part PDF Pipeline, and Automated Verification</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2880"/>
            <w:shd w:fill="F1F5F9"/>
            <w:tcMar>
              <w:top w:w="80" w:type="dxa"/>
              <w:bottom w:w="80" w:type="dxa"/>
              <w:left w:w="120" w:type="dxa"/>
              <w:right w:w="120" w:type="dxa"/>
            </w:tcMar>
          </w:tcPr>
          <w:p>
            <w:pPr>
              <w:spacing w:after="0"/>
            </w:pPr>
            <w:r>
              <w:rPr>
                <w:b/>
                <w:color w:val="0F172A"/>
                <w:sz w:val="19"/>
              </w:rPr>
              <w:t>Production Live URL</w:t>
            </w:r>
          </w:p>
        </w:tc>
        <w:tc>
          <w:tcPr>
            <w:tcW w:type="dxa" w:w="6480"/>
            <w:shd w:fill="FFFFFF"/>
            <w:tcMar>
              <w:top w:w="80" w:type="dxa"/>
              <w:bottom w:w="80" w:type="dxa"/>
              <w:left w:w="120" w:type="dxa"/>
              <w:right w:w="120" w:type="dxa"/>
            </w:tcMar>
          </w:tcPr>
          <w:p>
            <w:pPr>
              <w:spacing w:after="0"/>
            </w:pPr>
            <w:r>
              <w:rPr>
                <w:b/>
                <w:color w:val="2563EB"/>
                <w:sz w:val="19"/>
              </w:rPr>
              <w:t>https://midterm-webpro.wasmer.app/</w:t>
            </w:r>
          </w:p>
        </w:tc>
      </w:tr>
      <w:tr>
        <w:tc>
          <w:tcPr>
            <w:tcW w:type="dxa" w:w="2880"/>
            <w:shd w:fill="F1F5F9"/>
            <w:tcMar>
              <w:top w:w="80" w:type="dxa"/>
              <w:bottom w:w="80" w:type="dxa"/>
              <w:left w:w="120" w:type="dxa"/>
              <w:right w:w="120" w:type="dxa"/>
            </w:tcMar>
          </w:tcPr>
          <w:p>
            <w:pPr>
              <w:spacing w:after="0"/>
            </w:pPr>
            <w:r>
              <w:rPr>
                <w:b/>
                <w:color w:val="0F172A"/>
                <w:sz w:val="19"/>
              </w:rPr>
              <w:t>GitHub Repository</w:t>
            </w:r>
          </w:p>
        </w:tc>
        <w:tc>
          <w:tcPr>
            <w:tcW w:type="dxa" w:w="6480"/>
            <w:shd w:fill="FFFFFF"/>
            <w:tcMar>
              <w:top w:w="80" w:type="dxa"/>
              <w:bottom w:w="80" w:type="dxa"/>
              <w:left w:w="120" w:type="dxa"/>
              <w:right w:w="120" w:type="dxa"/>
            </w:tcMar>
          </w:tcPr>
          <w:p>
            <w:pPr>
              <w:spacing w:after="0"/>
            </w:pPr>
            <w:r>
              <w:rPr>
                <w:b/>
                <w:color w:val="2563EB"/>
                <w:sz w:val="19"/>
              </w:rPr>
              <w:t>https://github.com/PopSharkkk/WebProgramming</w:t>
            </w:r>
          </w:p>
        </w:tc>
      </w:tr>
      <w:tr>
        <w:tc>
          <w:tcPr>
            <w:tcW w:type="dxa" w:w="2880"/>
            <w:shd w:fill="F1F5F9"/>
            <w:tcMar>
              <w:top w:w="80" w:type="dxa"/>
              <w:bottom w:w="80" w:type="dxa"/>
              <w:left w:w="120" w:type="dxa"/>
              <w:right w:w="120" w:type="dxa"/>
            </w:tcMar>
          </w:tcPr>
          <w:p>
            <w:pPr>
              <w:spacing w:after="0"/>
            </w:pPr>
            <w:r>
              <w:rPr>
                <w:b/>
                <w:color w:val="0F172A"/>
                <w:sz w:val="19"/>
              </w:rPr>
              <w:t>Project Architecture</w:t>
            </w:r>
          </w:p>
        </w:tc>
        <w:tc>
          <w:tcPr>
            <w:tcW w:type="dxa" w:w="6480"/>
            <w:shd w:fill="FFFFFF"/>
            <w:tcMar>
              <w:top w:w="80" w:type="dxa"/>
              <w:bottom w:w="80" w:type="dxa"/>
              <w:left w:w="120" w:type="dxa"/>
              <w:right w:w="120" w:type="dxa"/>
            </w:tcMar>
          </w:tcPr>
          <w:p>
            <w:pPr>
              <w:spacing w:after="0"/>
            </w:pPr>
            <w:r>
              <w:rPr>
                <w:color w:val="334155"/>
                <w:sz w:val="19"/>
              </w:rPr>
              <w:t>Laravel 11 MVC (PHP 8.3.33), Blade Engine, SQLite / MySQL</w:t>
            </w:r>
          </w:p>
        </w:tc>
      </w:tr>
      <w:tr>
        <w:tc>
          <w:tcPr>
            <w:tcW w:type="dxa" w:w="2880"/>
            <w:shd w:fill="F1F5F9"/>
            <w:tcMar>
              <w:top w:w="80" w:type="dxa"/>
              <w:bottom w:w="80" w:type="dxa"/>
              <w:left w:w="120" w:type="dxa"/>
              <w:right w:w="120" w:type="dxa"/>
            </w:tcMar>
          </w:tcPr>
          <w:p>
            <w:pPr>
              <w:spacing w:after="0"/>
            </w:pPr>
            <w:r>
              <w:rPr>
                <w:b/>
                <w:color w:val="0F172A"/>
                <w:sz w:val="19"/>
              </w:rPr>
              <w:t>Interactive Diagrams</w:t>
            </w:r>
          </w:p>
        </w:tc>
        <w:tc>
          <w:tcPr>
            <w:tcW w:type="dxa" w:w="6480"/>
            <w:shd w:fill="FFFFFF"/>
            <w:tcMar>
              <w:top w:w="80" w:type="dxa"/>
              <w:bottom w:w="80" w:type="dxa"/>
              <w:left w:w="120" w:type="dxa"/>
              <w:right w:w="120" w:type="dxa"/>
            </w:tcMar>
          </w:tcPr>
          <w:p>
            <w:pPr>
              <w:spacing w:after="0"/>
            </w:pPr>
            <w:r>
              <w:rPr>
                <w:b/>
                <w:color w:val="2563EB"/>
                <w:sz w:val="19"/>
              </w:rPr>
              <w:t>https://midterm-webpro.wasmer.app/database-diagrams.html</w:t>
            </w:r>
          </w:p>
        </w:tc>
      </w:tr>
      <w:tr>
        <w:tc>
          <w:tcPr>
            <w:tcW w:type="dxa" w:w="2880"/>
            <w:shd w:fill="F1F5F9"/>
            <w:tcMar>
              <w:top w:w="80" w:type="dxa"/>
              <w:bottom w:w="80" w:type="dxa"/>
              <w:left w:w="120" w:type="dxa"/>
              <w:right w:w="120" w:type="dxa"/>
            </w:tcMar>
          </w:tcPr>
          <w:p>
            <w:pPr>
              <w:spacing w:after="0"/>
            </w:pPr>
            <w:r>
              <w:rPr>
                <w:b/>
                <w:color w:val="0F172A"/>
                <w:sz w:val="19"/>
              </w:rPr>
              <w:t>Automated Test Suite</w:t>
            </w:r>
          </w:p>
        </w:tc>
        <w:tc>
          <w:tcPr>
            <w:tcW w:type="dxa" w:w="6480"/>
            <w:shd w:fill="FFFFFF"/>
            <w:tcMar>
              <w:top w:w="80" w:type="dxa"/>
              <w:bottom w:w="80" w:type="dxa"/>
              <w:left w:w="120" w:type="dxa"/>
              <w:right w:w="120" w:type="dxa"/>
            </w:tcMar>
          </w:tcPr>
          <w:p>
            <w:pPr>
              <w:spacing w:after="0"/>
            </w:pPr>
            <w:r>
              <w:rPr>
                <w:color w:val="334155"/>
                <w:sz w:val="19"/>
              </w:rPr>
              <w:t>12 Feature Tests, 47 Assertions — 100% Pass Rate</w:t>
            </w:r>
          </w:p>
        </w:tc>
      </w:tr>
      <w:tr>
        <w:tc>
          <w:tcPr>
            <w:tcW w:type="dxa" w:w="2880"/>
            <w:shd w:fill="F1F5F9"/>
            <w:tcMar>
              <w:top w:w="80" w:type="dxa"/>
              <w:bottom w:w="80" w:type="dxa"/>
              <w:left w:w="120" w:type="dxa"/>
              <w:right w:w="120" w:type="dxa"/>
            </w:tcMar>
          </w:tcPr>
          <w:p>
            <w:pPr>
              <w:spacing w:after="0"/>
            </w:pPr>
            <w:r>
              <w:rPr>
                <w:b/>
                <w:color w:val="0F172A"/>
                <w:sz w:val="19"/>
              </w:rPr>
              <w:t>Submission Date</w:t>
            </w:r>
          </w:p>
        </w:tc>
        <w:tc>
          <w:tcPr>
            <w:tcW w:type="dxa" w:w="6480"/>
            <w:shd w:fill="FFFFFF"/>
            <w:tcMar>
              <w:top w:w="80" w:type="dxa"/>
              <w:bottom w:w="80" w:type="dxa"/>
              <w:left w:w="120" w:type="dxa"/>
              <w:right w:w="120" w:type="dxa"/>
            </w:tcMar>
          </w:tcPr>
          <w:p>
            <w:pPr>
              <w:spacing w:after="0"/>
            </w:pPr>
            <w:r>
              <w:rPr>
                <w:color w:val="334155"/>
                <w:sz w:val="19"/>
              </w:rPr>
              <w:t>Wednesday, 28 October 2026</w:t>
            </w:r>
          </w:p>
        </w:tc>
      </w:tr>
      <w:tr>
        <w:tc>
          <w:tcPr>
            <w:tcW w:type="dxa" w:w="2880"/>
            <w:shd w:fill="F1F5F9"/>
            <w:tcMar>
              <w:top w:w="80" w:type="dxa"/>
              <w:bottom w:w="80" w:type="dxa"/>
              <w:left w:w="120" w:type="dxa"/>
              <w:right w:w="120" w:type="dxa"/>
            </w:tcMar>
          </w:tcPr>
          <w:p>
            <w:pPr>
              <w:spacing w:after="0"/>
            </w:pPr>
            <w:r>
              <w:rPr>
                <w:b/>
                <w:color w:val="0F172A"/>
                <w:sz w:val="19"/>
              </w:rPr>
              <w:t>Authors &amp; Contribution</w:t>
            </w:r>
          </w:p>
        </w:tc>
        <w:tc>
          <w:tcPr>
            <w:tcW w:type="dxa" w:w="6480"/>
            <w:shd w:fill="FFFFFF"/>
            <w:tcMar>
              <w:top w:w="80" w:type="dxa"/>
              <w:bottom w:w="80" w:type="dxa"/>
              <w:left w:w="120" w:type="dxa"/>
              <w:right w:w="120" w:type="dxa"/>
            </w:tcMar>
          </w:tcPr>
          <w:p>
            <w:pPr>
              <w:spacing w:after="0"/>
            </w:pPr>
            <w:r>
              <w:rPr>
                <w:color w:val="334155"/>
                <w:sz w:val="19"/>
              </w:rPr>
              <w:t>1. Rianti Dewi (NRP: 5025231001) — 50%</w:t>
              <w:br/>
              <w:t>2. Darminto Utomo (NRP: 5025231002) — 50%</w:t>
            </w:r>
          </w:p>
        </w:tc>
      </w:tr>
    </w:tbl>
    <w:p>
      <w:r>
        <w:br w:type="page"/>
      </w:r>
    </w:p>
    <w:p>
      <w:pPr>
        <w:keepNext/>
        <w:spacing w:before="320" w:after="80"/>
      </w:pPr>
      <w:r>
        <w:rPr>
          <w:rFonts w:ascii="Calibri" w:hAnsi="Calibri"/>
          <w:b/>
          <w:color w:val="0F172A"/>
          <w:sz w:val="32"/>
        </w:rPr>
        <w:t>1. Executive Summary &amp; System Overview</w:t>
      </w:r>
    </w:p>
    <w:p>
      <w:r>
        <w:rPr>
          <w:color w:val="334155"/>
        </w:rPr>
        <w:t xml:space="preserve">The </w:t>
      </w:r>
      <w:r>
        <w:rPr>
          <w:b/>
          <w:color w:val="0F172A"/>
        </w:rPr>
        <w:t>Ascend Freelance Job Board &amp; Candidate Application Portal</w:t>
      </w:r>
      <w:r>
        <w:t xml:space="preserve"> is a modern, full-stack micro-recruitment web application engineered to bridge the critical gap between university student freelancers (designers, software developers, content writers, translators, and academic tutors) and local enterprises, campus startups, and student organizations seeking specialized short-term talent.</w:t>
      </w:r>
    </w:p>
    <w:p>
      <w:pPr>
        <w:keepNext/>
        <w:spacing w:before="240" w:after="60"/>
      </w:pPr>
      <w:r>
        <w:rPr>
          <w:rFonts w:ascii="Calibri" w:hAnsi="Calibri"/>
          <w:b/>
          <w:color w:val="2563EB"/>
          <w:sz w:val="26"/>
        </w:rPr>
        <w:t>1.1 Business Context &amp; Domain Problem</w:t>
      </w:r>
    </w:p>
    <w:p>
      <w:r>
        <w:t>In collegiate environments, students possess valuable technical, creative, and academic skill sets but lack a tailored, trustworthy channel to connect with local project owners. Existing commercial freelancing platforms (such as Upwork or Fiverr) impose prohibitive commission rates (up to 20%), require complex identity verifications, and prioritize global legacy agencies over emerging student practitioners. Conversely, informal channels (e.g., social messaging groups) suffer from unstructured application processes, lost resume files, lack of status tracking, and zero accountability.</w:t>
      </w:r>
    </w:p>
    <w:p>
      <w:r>
        <w:t>Ascend solves this friction by providing a purpose-built, dual-sided marketplace tailored for campus and local micro-gigs. The system provides role-based workspaces for both Employers (who post opportunities, manage candidate submissions, and update hiring workflows) and Student Freelancers (who explore vacancies with multi-criteria filtering, submit structured proposals with PDF resumes, and track recruitment progress in real time).</w:t>
      </w:r>
    </w:p>
    <w:p>
      <w:pPr>
        <w:keepNext/>
        <w:spacing w:before="240" w:after="60"/>
      </w:pPr>
      <w:r>
        <w:rPr>
          <w:rFonts w:ascii="Calibri" w:hAnsi="Calibri"/>
          <w:b/>
          <w:color w:val="2563EB"/>
          <w:sz w:val="26"/>
        </w:rPr>
        <w:t>1.2 Technical Architecture &amp; Deployment</w:t>
      </w:r>
    </w:p>
    <w:p>
      <w:r>
        <w:t>The application is engineered strictly adhering to the Model-View-Controller (MVC) architectural design pattern using Laravel 11 running on PHP 8.3.33. Key technological highlights include:</w:t>
      </w:r>
    </w:p>
    <w:p>
      <w:pPr>
        <w:pStyle w:val="ListBullet"/>
        <w:spacing w:after="40" w:line="276" w:lineRule="auto"/>
      </w:pPr>
      <w:r>
        <w:rPr>
          <w:b/>
          <w:color w:val="0F172A"/>
        </w:rPr>
        <w:t>MVC Framework:</w:t>
      </w:r>
      <w:r>
        <w:rPr>
          <w:color w:val="334155"/>
        </w:rPr>
        <w:t xml:space="preserve"> Strict separation of database schema definitions, Eloquent ORM entity models, HTTP controllers, and modular Blade views.</w:t>
      </w:r>
    </w:p>
    <w:p>
      <w:pPr>
        <w:pStyle w:val="ListBullet"/>
        <w:spacing w:after="40" w:line="276" w:lineRule="auto"/>
      </w:pPr>
      <w:r>
        <w:rPr>
          <w:b/>
          <w:color w:val="0F172A"/>
        </w:rPr>
        <w:t>Frontend &amp; User Interface:</w:t>
      </w:r>
      <w:r>
        <w:rPr>
          <w:color w:val="334155"/>
        </w:rPr>
        <w:t xml:space="preserve"> Server-side rendered Blade views styled with a tailored Obsidian/Royal Cobalt color system, micro-interactions, responsive grids, and an interactive Three.js WebGL canvas displaying a real-time revolving digital Earth.</w:t>
      </w:r>
    </w:p>
    <w:p>
      <w:pPr>
        <w:pStyle w:val="ListBullet"/>
        <w:spacing w:after="40" w:line="276" w:lineRule="auto"/>
      </w:pPr>
      <w:r>
        <w:rPr>
          <w:b/>
          <w:color w:val="0F172A"/>
        </w:rPr>
        <w:t>Security Architecture:</w:t>
      </w:r>
      <w:r>
        <w:rPr>
          <w:color w:val="334155"/>
        </w:rPr>
        <w:t xml:space="preserve"> Encrypted session-based authentication with Bcrypt password hashing (`Hash::make`), role-based authorization gates (`freelancer` vs. `employer`), and complete CSRF token protection on every state-changing HTTP request.</w:t>
      </w:r>
    </w:p>
    <w:p>
      <w:pPr>
        <w:pStyle w:val="ListBullet"/>
        <w:spacing w:after="40" w:line="276" w:lineRule="auto"/>
      </w:pPr>
      <w:r>
        <w:rPr>
          <w:b/>
          <w:color w:val="0F172A"/>
        </w:rPr>
        <w:t>File Storage Pipeline:</w:t>
      </w:r>
      <w:r>
        <w:rPr>
          <w:color w:val="334155"/>
        </w:rPr>
        <w:t xml:space="preserve"> Multi-part FormRequest handling supporting encrypted binary PDF CV uploads (up to 5 MB) and employer branding logos with automatic storage cleanup on application withdrawal.</w:t>
      </w:r>
    </w:p>
    <w:p>
      <w:pPr>
        <w:pStyle w:val="ListBullet"/>
        <w:spacing w:after="40" w:line="276" w:lineRule="auto"/>
      </w:pPr>
      <w:r>
        <w:rPr>
          <w:b/>
          <w:color w:val="0F172A"/>
        </w:rPr>
        <w:t>Production Deployment:</w:t>
      </w:r>
      <w:r>
        <w:rPr>
          <w:color w:val="334155"/>
        </w:rPr>
        <w:t xml:space="preserve"> Deployed in production on Wasmer edge infrastructure at https://midterm-webpro.wasmer.app/, backed by a verified 12-test automated suite with 47 assertions passing at 100%.</w:t>
      </w:r>
    </w:p>
    <w:p>
      <w:pPr>
        <w:keepNext/>
        <w:spacing w:before="320" w:after="80"/>
      </w:pPr>
      <w:r>
        <w:rPr>
          <w:rFonts w:ascii="Calibri" w:hAnsi="Calibri"/>
          <w:b/>
          <w:color w:val="0F172A"/>
          <w:sz w:val="32"/>
        </w:rPr>
        <w:t>2. Database Design &amp; Relational Modeling (20 Points)</w:t>
      </w:r>
    </w:p>
    <w:p>
      <w:r>
        <w:t>The relational database schema is designed according to Third Normal Form (3NF) principles to guarantee data integrity, eliminate update anomalies, and maintain clear entity boundaries. The schema encapsulates 5 core relational entities interconnected via 5 cascading Foreign Key constraints.</w:t>
      </w:r>
    </w:p>
    <w:p>
      <w:pPr>
        <w:keepNext/>
        <w:spacing w:before="240" w:after="60"/>
      </w:pPr>
      <w:r>
        <w:rPr>
          <w:rFonts w:ascii="Calibri" w:hAnsi="Calibri"/>
          <w:b/>
          <w:color w:val="2563EB"/>
          <w:sz w:val="26"/>
        </w:rPr>
        <w:t>2.1 Conceptual Data Model (CDM)</w:t>
      </w:r>
    </w:p>
    <w:p>
      <w:r>
        <w:t>The Conceptual Data Model abstracts the high-level business entities and semantic associations governing the marketplace without tying them to physical database engine syntax:</w:t>
      </w:r>
    </w:p>
    <w:p>
      <w:pPr>
        <w:pStyle w:val="ListBullet"/>
        <w:spacing w:after="40" w:line="276" w:lineRule="auto"/>
      </w:pPr>
      <w:r>
        <w:rPr>
          <w:b/>
          <w:color w:val="0F172A"/>
        </w:rPr>
        <w:t>USERS Entity:</w:t>
      </w:r>
      <w:r>
        <w:rPr>
          <w:color w:val="334155"/>
        </w:rPr>
        <w:t xml:space="preserve"> Represents registered human actors. Each user is partitioned via a role attribute into either a 'freelancer' (talent) or an 'employer' (client / hiring organization). Holds fundamental authentication and communication credentials (`email`, `password`, `name`, `phone`).</w:t>
      </w:r>
    </w:p>
    <w:p>
      <w:pPr>
        <w:pStyle w:val="ListBullet"/>
        <w:spacing w:after="40" w:line="276" w:lineRule="auto"/>
      </w:pPr>
      <w:r>
        <w:rPr>
          <w:b/>
          <w:color w:val="0F172A"/>
        </w:rPr>
        <w:t>EMPLOYERS Entity:</w:t>
      </w:r>
      <w:r>
        <w:rPr>
          <w:color w:val="334155"/>
        </w:rPr>
        <w:t xml:space="preserve"> Extends the User entity in a 1:1 relationship specifically for users designated with the 'employer' role. Stores organizational identity and branding assets (`company_name`, `industry`, `website`, `bio`, `logo_image`, `social_media_links`).</w:t>
      </w:r>
    </w:p>
    <w:p>
      <w:pPr>
        <w:pStyle w:val="ListBullet"/>
        <w:spacing w:after="40" w:line="276" w:lineRule="auto"/>
      </w:pPr>
      <w:r>
        <w:rPr>
          <w:b/>
          <w:color w:val="0F172A"/>
        </w:rPr>
        <w:t>JOB_POSTINGS Entity:</w:t>
      </w:r>
      <w:r>
        <w:rPr>
          <w:color w:val="334155"/>
        </w:rPr>
        <w:t xml:space="preserve"> Represents individual job vacancies, gigs, or freelance contracts published by an Employer (1:N relationship). Encapsulates operational requirements (`title`, `job_type`, `budget`, `deadline`, `requirements`, `description`, `is_active`).</w:t>
      </w:r>
    </w:p>
    <w:p>
      <w:pPr>
        <w:pStyle w:val="ListBullet"/>
        <w:spacing w:after="40" w:line="276" w:lineRule="auto"/>
      </w:pPr>
      <w:r>
        <w:rPr>
          <w:b/>
          <w:color w:val="0F172A"/>
        </w:rPr>
        <w:t>JOB_APPLICATIONS Entity:</w:t>
      </w:r>
      <w:r>
        <w:rPr>
          <w:color w:val="334155"/>
        </w:rPr>
        <w:t xml:space="preserve"> Represents formal candidate proposals linking an applicant User to a specific Job Posting (N:M resolution table with rich operational attributes). Stores candidate pitch letter, external portfolio URL, uploaded binary PDF CV resume, and real-time recruitment stage (`Pending`, `Interviewed`, `Hired`, `Rejected`).</w:t>
      </w:r>
    </w:p>
    <w:p>
      <w:pPr>
        <w:pStyle w:val="ListBullet"/>
        <w:spacing w:after="40" w:line="276" w:lineRule="auto"/>
      </w:pPr>
      <w:r>
        <w:rPr>
          <w:b/>
          <w:color w:val="0F172A"/>
        </w:rPr>
        <w:t>BOOKMARKS Entity:</w:t>
      </w:r>
      <w:r>
        <w:rPr>
          <w:color w:val="334155"/>
        </w:rPr>
        <w:t xml:space="preserve"> Represents user-curated watchlists pairing individual users with interesting vacancies for quick retrieval and deferred application.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CDM Cardinality &amp; Architectural Relationship</w:t>
              <w:br/>
            </w:r>
            <w:r>
              <w:rPr>
                <w:color w:val="334155"/>
                <w:sz w:val="20"/>
              </w:rPr>
              <w:t>The Conceptual Data Model features two primary 1:N associations (Employers -&gt; Job Postings, and Job Postings -&gt; Job Applications), one 1:1 specialized association (Users &lt;-&gt; Employers), and a many-to-many relationship between Users and Job Postings resolved through both Job Applications and Bookmarks.</w:t>
            </w:r>
          </w:p>
        </w:tc>
      </w:tr>
    </w:tbl>
    <w:p>
      <w:pPr>
        <w:spacing w:after="80"/>
      </w:pPr>
    </w:p>
    <w:p>
      <w:pPr>
        <w:keepNext/>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dm_diagram.jpg"/>
                    <pic:cNvPicPr/>
                  </pic:nvPicPr>
                  <pic:blipFill>
                    <a:blip r:embed="rId11"/>
                    <a:stretch>
                      <a:fillRect/>
                    </a:stretch>
                  </pic:blipFill>
                  <pic:spPr>
                    <a:xfrm>
                      <a:off x="0" y="0"/>
                      <a:ext cx="5486400" cy="3657600"/>
                    </a:xfrm>
                    <a:prstGeom prst="rect"/>
                  </pic:spPr>
                </pic:pic>
              </a:graphicData>
            </a:graphic>
          </wp:inline>
        </w:drawing>
      </w:r>
    </w:p>
    <w:p>
      <w:pPr>
        <w:spacing w:after="200"/>
        <w:jc w:val="center"/>
      </w:pPr>
      <w:r>
        <w:rPr>
          <w:i/>
          <w:color w:val="64748B"/>
          <w:sz w:val="18"/>
        </w:rPr>
        <w:t>Figure 1: Conceptual Data Model (CDM) diagram depicting entities, attributes, and relationships.</w:t>
      </w:r>
    </w:p>
    <w:p>
      <w:pPr>
        <w:keepNext/>
        <w:spacing w:before="240" w:after="60"/>
      </w:pPr>
      <w:r>
        <w:rPr>
          <w:rFonts w:ascii="Calibri" w:hAnsi="Calibri"/>
          <w:b/>
          <w:color w:val="2563EB"/>
          <w:sz w:val="26"/>
        </w:rPr>
        <w:t>2.2 Physical Data Model (PDM) &amp; Relational Schema</w:t>
      </w:r>
    </w:p>
    <w:p>
      <w:r>
        <w:t>The Physical Data Model defines the concrete relational database structure, specifying SQL column names, strict storage types, primary key definitions, foreign key linkages, index constraints, and cascading integrity triggers. The PDM diagram is shown in Figure 2 below, followed by detailed structural definitions for all five tables.</w:t>
      </w:r>
    </w:p>
    <w:p>
      <w:pPr>
        <w:keepNext/>
        <w:spacing w:before="160" w:after="60"/>
        <w:jc w:val="center"/>
      </w:pPr>
      <w:r>
        <w:drawing>
          <wp:inline xmlns:a="http://schemas.openxmlformats.org/drawingml/2006/main" xmlns:pic="http://schemas.openxmlformats.org/drawingml/2006/picture">
            <wp:extent cx="5669280" cy="4308653"/>
            <wp:docPr id="2" name="Picture 2"/>
            <wp:cNvGraphicFramePr>
              <a:graphicFrameLocks noChangeAspect="1"/>
            </wp:cNvGraphicFramePr>
            <a:graphic>
              <a:graphicData uri="http://schemas.openxmlformats.org/drawingml/2006/picture">
                <pic:pic>
                  <pic:nvPicPr>
                    <pic:cNvPr id="0" name="pdm_diagram.jpg"/>
                    <pic:cNvPicPr/>
                  </pic:nvPicPr>
                  <pic:blipFill>
                    <a:blip r:embed="rId12"/>
                    <a:stretch>
                      <a:fillRect/>
                    </a:stretch>
                  </pic:blipFill>
                  <pic:spPr>
                    <a:xfrm>
                      <a:off x="0" y="0"/>
                      <a:ext cx="5669280" cy="4308653"/>
                    </a:xfrm>
                    <a:prstGeom prst="rect"/>
                  </pic:spPr>
                </pic:pic>
              </a:graphicData>
            </a:graphic>
          </wp:inline>
        </w:drawing>
      </w:r>
    </w:p>
    <w:p>
      <w:pPr>
        <w:spacing w:after="200"/>
        <w:jc w:val="center"/>
      </w:pPr>
      <w:r>
        <w:rPr>
          <w:i/>
          <w:color w:val="64748B"/>
          <w:sz w:val="18"/>
        </w:rPr>
        <w:t>Figure 2: Physical Data Model (PDM) relational diagram with primary keys (PK), foreign keys (FK), data types, and index constraints.</w:t>
      </w:r>
    </w:p>
    <w:p>
      <w:pPr>
        <w:keepNext/>
        <w:spacing w:before="160" w:after="40"/>
      </w:pPr>
      <w:r>
        <w:rPr>
          <w:rFonts w:ascii="Calibri" w:hAnsi="Calibri"/>
          <w:b/>
          <w:color w:val="0F172A"/>
          <w:sz w:val="22"/>
        </w:rPr>
        <w:t>Table Specification: `users`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80" w:type="dxa"/>
              <w:bottom w:w="80" w:type="dxa"/>
              <w:left w:w="100" w:type="dxa"/>
              <w:right w:w="100" w:type="dxa"/>
            </w:tcMar>
          </w:tcPr>
          <w:p>
            <w:pPr>
              <w:spacing w:after="0"/>
            </w:pPr>
            <w:r>
              <w:rPr>
                <w:b/>
                <w:color w:val="FFFFFF"/>
                <w:sz w:val="17"/>
              </w:rPr>
              <w:t>Column Name</w:t>
            </w:r>
          </w:p>
        </w:tc>
        <w:tc>
          <w:tcPr>
            <w:tcW w:type="dxa" w:w="2160"/>
            <w:shd w:fill="0F172A"/>
            <w:tcMar>
              <w:top w:w="80" w:type="dxa"/>
              <w:bottom w:w="80" w:type="dxa"/>
              <w:left w:w="100" w:type="dxa"/>
              <w:right w:w="100" w:type="dxa"/>
            </w:tcMar>
          </w:tcPr>
          <w:p>
            <w:pPr>
              <w:spacing w:after="0"/>
            </w:pPr>
            <w:r>
              <w:rPr>
                <w:b/>
                <w:color w:val="FFFFFF"/>
                <w:sz w:val="17"/>
              </w:rPr>
              <w:t>Data Type &amp; Modifiers</w:t>
            </w:r>
          </w:p>
        </w:tc>
        <w:tc>
          <w:tcPr>
            <w:tcW w:type="dxa" w:w="1584"/>
            <w:shd w:fill="0F172A"/>
            <w:tcMar>
              <w:top w:w="80" w:type="dxa"/>
              <w:bottom w:w="80" w:type="dxa"/>
              <w:left w:w="100" w:type="dxa"/>
              <w:right w:w="100" w:type="dxa"/>
            </w:tcMar>
          </w:tcPr>
          <w:p>
            <w:pPr>
              <w:spacing w:after="0"/>
            </w:pPr>
            <w:r>
              <w:rPr>
                <w:b/>
                <w:color w:val="FFFFFF"/>
                <w:sz w:val="17"/>
              </w:rPr>
              <w:t>Key / Index</w:t>
            </w:r>
          </w:p>
        </w:tc>
        <w:tc>
          <w:tcPr>
            <w:tcW w:type="dxa" w:w="1152"/>
            <w:shd w:fill="0F172A"/>
            <w:tcMar>
              <w:top w:w="80" w:type="dxa"/>
              <w:bottom w:w="80" w:type="dxa"/>
              <w:left w:w="100" w:type="dxa"/>
              <w:right w:w="100" w:type="dxa"/>
            </w:tcMar>
          </w:tcPr>
          <w:p>
            <w:pPr>
              <w:spacing w:after="0"/>
            </w:pPr>
            <w:r>
              <w:rPr>
                <w:b/>
                <w:color w:val="FFFFFF"/>
                <w:sz w:val="17"/>
              </w:rPr>
              <w:t>Nullability</w:t>
            </w:r>
          </w:p>
        </w:tc>
        <w:tc>
          <w:tcPr>
            <w:tcW w:type="dxa" w:w="2448"/>
            <w:shd w:fill="0F172A"/>
            <w:tcMar>
              <w:top w:w="80" w:type="dxa"/>
              <w:bottom w:w="80" w:type="dxa"/>
              <w:left w:w="100" w:type="dxa"/>
              <w:right w:w="100" w:type="dxa"/>
            </w:tcMar>
          </w:tcPr>
          <w:p>
            <w:pPr>
              <w:spacing w:after="0"/>
            </w:pPr>
            <w:r>
              <w:rPr>
                <w:b/>
                <w:color w:val="FFFFFF"/>
                <w:sz w:val="17"/>
              </w:rPr>
              <w:t>Functional Description</w:t>
            </w:r>
          </w:p>
        </w:tc>
      </w:tr>
      <w:tr>
        <w:tc>
          <w:tcPr>
            <w:tcW w:type="dxa" w:w="2016"/>
            <w:shd w:fill="FFFFFF"/>
            <w:tcMar>
              <w:top w:w="60" w:type="dxa"/>
              <w:bottom w:w="60" w:type="dxa"/>
              <w:left w:w="100" w:type="dxa"/>
              <w:right w:w="100" w:type="dxa"/>
            </w:tcMar>
          </w:tcPr>
          <w:p>
            <w:pPr>
              <w:spacing w:after="0"/>
            </w:pPr>
            <w:r>
              <w:rPr>
                <w:b/>
                <w:color w:val="0F172A"/>
                <w:sz w:val="17"/>
              </w:rPr>
              <w:t>id</w:t>
            </w:r>
          </w:p>
        </w:tc>
        <w:tc>
          <w:tcPr>
            <w:tcW w:type="dxa" w:w="2160"/>
            <w:shd w:fill="FFFFFF"/>
            <w:tcMar>
              <w:top w:w="60" w:type="dxa"/>
              <w:bottom w:w="60" w:type="dxa"/>
              <w:left w:w="100" w:type="dxa"/>
              <w:right w:w="100" w:type="dxa"/>
            </w:tcMar>
          </w:tcPr>
          <w:p>
            <w:pPr>
              <w:spacing w:after="0"/>
            </w:pPr>
            <w:r>
              <w:rPr>
                <w:color w:val="334155"/>
                <w:sz w:val="17"/>
              </w:rPr>
              <w:t>BIGINT UNSIGNED AUTO_INCREMENT</w:t>
            </w:r>
          </w:p>
        </w:tc>
        <w:tc>
          <w:tcPr>
            <w:tcW w:type="dxa" w:w="1584"/>
            <w:shd w:fill="FFFFFF"/>
            <w:tcMar>
              <w:top w:w="60" w:type="dxa"/>
              <w:bottom w:w="60" w:type="dxa"/>
              <w:left w:w="100" w:type="dxa"/>
              <w:right w:w="100" w:type="dxa"/>
            </w:tcMar>
          </w:tcPr>
          <w:p>
            <w:pPr>
              <w:spacing w:after="0"/>
            </w:pPr>
            <w:r>
              <w:rPr>
                <w:color w:val="334155"/>
                <w:sz w:val="17"/>
              </w:rPr>
              <w:t>PRIMARY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Unique identifier for user entity</w:t>
            </w:r>
          </w:p>
        </w:tc>
      </w:tr>
      <w:tr>
        <w:tc>
          <w:tcPr>
            <w:tcW w:type="dxa" w:w="2016"/>
            <w:shd w:fill="F8FAFC"/>
            <w:tcMar>
              <w:top w:w="60" w:type="dxa"/>
              <w:bottom w:w="60" w:type="dxa"/>
              <w:left w:w="100" w:type="dxa"/>
              <w:right w:w="100" w:type="dxa"/>
            </w:tcMar>
          </w:tcPr>
          <w:p>
            <w:pPr>
              <w:spacing w:after="0"/>
            </w:pPr>
            <w:r>
              <w:rPr>
                <w:b/>
                <w:color w:val="0F172A"/>
                <w:sz w:val="17"/>
              </w:rPr>
              <w:t>name</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Full legal name or display name</w:t>
            </w:r>
          </w:p>
        </w:tc>
      </w:tr>
      <w:tr>
        <w:tc>
          <w:tcPr>
            <w:tcW w:type="dxa" w:w="2016"/>
            <w:shd w:fill="FFFFFF"/>
            <w:tcMar>
              <w:top w:w="60" w:type="dxa"/>
              <w:bottom w:w="60" w:type="dxa"/>
              <w:left w:w="100" w:type="dxa"/>
              <w:right w:w="100" w:type="dxa"/>
            </w:tcMar>
          </w:tcPr>
          <w:p>
            <w:pPr>
              <w:spacing w:after="0"/>
            </w:pPr>
            <w:r>
              <w:rPr>
                <w:b/>
                <w:color w:val="0F172A"/>
                <w:sz w:val="17"/>
              </w:rPr>
              <w:t>email</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b/>
                <w:color w:val="2563EB"/>
                <w:sz w:val="17"/>
              </w:rPr>
              <w:t>UNIQUE 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Login email credential</w:t>
            </w:r>
          </w:p>
        </w:tc>
      </w:tr>
      <w:tr>
        <w:tc>
          <w:tcPr>
            <w:tcW w:type="dxa" w:w="2016"/>
            <w:shd w:fill="F8FAFC"/>
            <w:tcMar>
              <w:top w:w="60" w:type="dxa"/>
              <w:bottom w:w="60" w:type="dxa"/>
              <w:left w:w="100" w:type="dxa"/>
              <w:right w:w="100" w:type="dxa"/>
            </w:tcMar>
          </w:tcPr>
          <w:p>
            <w:pPr>
              <w:spacing w:after="0"/>
            </w:pPr>
            <w:r>
              <w:rPr>
                <w:b/>
                <w:color w:val="0F172A"/>
                <w:sz w:val="17"/>
              </w:rPr>
              <w:t>password</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Bcrypt password hash</w:t>
            </w:r>
          </w:p>
        </w:tc>
      </w:tr>
      <w:tr>
        <w:tc>
          <w:tcPr>
            <w:tcW w:type="dxa" w:w="2016"/>
            <w:shd w:fill="FFFFFF"/>
            <w:tcMar>
              <w:top w:w="60" w:type="dxa"/>
              <w:bottom w:w="60" w:type="dxa"/>
              <w:left w:w="100" w:type="dxa"/>
              <w:right w:w="100" w:type="dxa"/>
            </w:tcMar>
          </w:tcPr>
          <w:p>
            <w:pPr>
              <w:spacing w:after="0"/>
            </w:pPr>
            <w:r>
              <w:rPr>
                <w:b/>
                <w:color w:val="0F172A"/>
                <w:sz w:val="17"/>
              </w:rPr>
              <w:t>role</w:t>
            </w:r>
          </w:p>
        </w:tc>
        <w:tc>
          <w:tcPr>
            <w:tcW w:type="dxa" w:w="2160"/>
            <w:shd w:fill="FFFFFF"/>
            <w:tcMar>
              <w:top w:w="60" w:type="dxa"/>
              <w:bottom w:w="60" w:type="dxa"/>
              <w:left w:w="100" w:type="dxa"/>
              <w:right w:w="100" w:type="dxa"/>
            </w:tcMar>
          </w:tcPr>
          <w:p>
            <w:pPr>
              <w:spacing w:after="0"/>
            </w:pPr>
            <w:r>
              <w:rPr>
                <w:color w:val="334155"/>
                <w:sz w:val="17"/>
              </w:rPr>
              <w:t>ENUM('freelancer','employer')</w:t>
            </w:r>
          </w:p>
        </w:tc>
        <w:tc>
          <w:tcPr>
            <w:tcW w:type="dxa" w:w="1584"/>
            <w:shd w:fill="FFFFFF"/>
            <w:tcMar>
              <w:top w:w="60" w:type="dxa"/>
              <w:bottom w:w="60" w:type="dxa"/>
              <w:left w:w="100" w:type="dxa"/>
              <w:right w:w="100" w:type="dxa"/>
            </w:tcMar>
          </w:tcPr>
          <w:p>
            <w:pPr>
              <w:spacing w:after="0"/>
            </w:pPr>
            <w:r>
              <w:rPr>
                <w:color w:val="334155"/>
                <w:sz w:val="17"/>
              </w:rPr>
              <w:t>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Role-based access classification</w:t>
            </w:r>
          </w:p>
        </w:tc>
      </w:tr>
      <w:tr>
        <w:tc>
          <w:tcPr>
            <w:tcW w:type="dxa" w:w="2016"/>
            <w:shd w:fill="F8FAFC"/>
            <w:tcMar>
              <w:top w:w="60" w:type="dxa"/>
              <w:bottom w:w="60" w:type="dxa"/>
              <w:left w:w="100" w:type="dxa"/>
              <w:right w:w="100" w:type="dxa"/>
            </w:tcMar>
          </w:tcPr>
          <w:p>
            <w:pPr>
              <w:spacing w:after="0"/>
            </w:pPr>
            <w:r>
              <w:rPr>
                <w:b/>
                <w:color w:val="0F172A"/>
                <w:sz w:val="17"/>
              </w:rPr>
              <w:t>phone</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Contact telephone / WhatsApp number</w:t>
            </w:r>
          </w:p>
        </w:tc>
      </w:tr>
      <w:tr>
        <w:tc>
          <w:tcPr>
            <w:tcW w:type="dxa" w:w="2016"/>
            <w:shd w:fill="FFFFFF"/>
            <w:tcMar>
              <w:top w:w="60" w:type="dxa"/>
              <w:bottom w:w="60" w:type="dxa"/>
              <w:left w:w="100" w:type="dxa"/>
              <w:right w:w="100" w:type="dxa"/>
            </w:tcMar>
          </w:tcPr>
          <w:p>
            <w:pPr>
              <w:spacing w:after="0"/>
            </w:pPr>
            <w:r>
              <w:rPr>
                <w:b/>
                <w:color w:val="0F172A"/>
                <w:sz w:val="17"/>
              </w:rPr>
              <w:t>created_at</w:t>
            </w:r>
          </w:p>
        </w:tc>
        <w:tc>
          <w:tcPr>
            <w:tcW w:type="dxa" w:w="2160"/>
            <w:shd w:fill="FFFFFF"/>
            <w:tcMar>
              <w:top w:w="60" w:type="dxa"/>
              <w:bottom w:w="60" w:type="dxa"/>
              <w:left w:w="100" w:type="dxa"/>
              <w:right w:w="100" w:type="dxa"/>
            </w:tcMar>
          </w:tcPr>
          <w:p>
            <w:pPr>
              <w:spacing w:after="0"/>
            </w:pPr>
            <w:r>
              <w:rPr>
                <w:color w:val="334155"/>
                <w:sz w:val="17"/>
              </w:rPr>
              <w:t>TIMESTAMP</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Creation audit timestamp</w:t>
            </w:r>
          </w:p>
        </w:tc>
      </w:tr>
      <w:tr>
        <w:tc>
          <w:tcPr>
            <w:tcW w:type="dxa" w:w="2016"/>
            <w:shd w:fill="F8FAFC"/>
            <w:tcMar>
              <w:top w:w="60" w:type="dxa"/>
              <w:bottom w:w="60" w:type="dxa"/>
              <w:left w:w="100" w:type="dxa"/>
              <w:right w:w="100" w:type="dxa"/>
            </w:tcMar>
          </w:tcPr>
          <w:p>
            <w:pPr>
              <w:spacing w:after="0"/>
            </w:pPr>
            <w:r>
              <w:rPr>
                <w:b/>
                <w:color w:val="0F172A"/>
                <w:sz w:val="17"/>
              </w:rPr>
              <w:t>updated_at</w:t>
            </w:r>
          </w:p>
        </w:tc>
        <w:tc>
          <w:tcPr>
            <w:tcW w:type="dxa" w:w="2160"/>
            <w:shd w:fill="F8FAFC"/>
            <w:tcMar>
              <w:top w:w="60" w:type="dxa"/>
              <w:bottom w:w="60" w:type="dxa"/>
              <w:left w:w="100" w:type="dxa"/>
              <w:right w:w="100" w:type="dxa"/>
            </w:tcMar>
          </w:tcPr>
          <w:p>
            <w:pPr>
              <w:spacing w:after="0"/>
            </w:pPr>
            <w:r>
              <w:rPr>
                <w:color w:val="334155"/>
                <w:sz w:val="17"/>
              </w:rPr>
              <w:t>TIMESTAMP</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Modification audit timestamp</w:t>
            </w:r>
          </w:p>
        </w:tc>
      </w:tr>
    </w:tbl>
    <w:p>
      <w:pPr>
        <w:spacing w:after="80"/>
      </w:pPr>
    </w:p>
    <w:p>
      <w:pPr>
        <w:keepNext/>
        <w:spacing w:before="160" w:after="40"/>
      </w:pPr>
      <w:r>
        <w:rPr>
          <w:rFonts w:ascii="Calibri" w:hAnsi="Calibri"/>
          <w:b/>
          <w:color w:val="0F172A"/>
          <w:sz w:val="22"/>
        </w:rPr>
        <w:t>Table Specification: `employers`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80" w:type="dxa"/>
              <w:bottom w:w="80" w:type="dxa"/>
              <w:left w:w="100" w:type="dxa"/>
              <w:right w:w="100" w:type="dxa"/>
            </w:tcMar>
          </w:tcPr>
          <w:p>
            <w:pPr>
              <w:spacing w:after="0"/>
            </w:pPr>
            <w:r>
              <w:rPr>
                <w:b/>
                <w:color w:val="FFFFFF"/>
                <w:sz w:val="17"/>
              </w:rPr>
              <w:t>Column Name</w:t>
            </w:r>
          </w:p>
        </w:tc>
        <w:tc>
          <w:tcPr>
            <w:tcW w:type="dxa" w:w="2160"/>
            <w:shd w:fill="0F172A"/>
            <w:tcMar>
              <w:top w:w="80" w:type="dxa"/>
              <w:bottom w:w="80" w:type="dxa"/>
              <w:left w:w="100" w:type="dxa"/>
              <w:right w:w="100" w:type="dxa"/>
            </w:tcMar>
          </w:tcPr>
          <w:p>
            <w:pPr>
              <w:spacing w:after="0"/>
            </w:pPr>
            <w:r>
              <w:rPr>
                <w:b/>
                <w:color w:val="FFFFFF"/>
                <w:sz w:val="17"/>
              </w:rPr>
              <w:t>Data Type &amp; Modifiers</w:t>
            </w:r>
          </w:p>
        </w:tc>
        <w:tc>
          <w:tcPr>
            <w:tcW w:type="dxa" w:w="1584"/>
            <w:shd w:fill="0F172A"/>
            <w:tcMar>
              <w:top w:w="80" w:type="dxa"/>
              <w:bottom w:w="80" w:type="dxa"/>
              <w:left w:w="100" w:type="dxa"/>
              <w:right w:w="100" w:type="dxa"/>
            </w:tcMar>
          </w:tcPr>
          <w:p>
            <w:pPr>
              <w:spacing w:after="0"/>
            </w:pPr>
            <w:r>
              <w:rPr>
                <w:b/>
                <w:color w:val="FFFFFF"/>
                <w:sz w:val="17"/>
              </w:rPr>
              <w:t>Key / Index</w:t>
            </w:r>
          </w:p>
        </w:tc>
        <w:tc>
          <w:tcPr>
            <w:tcW w:type="dxa" w:w="1152"/>
            <w:shd w:fill="0F172A"/>
            <w:tcMar>
              <w:top w:w="80" w:type="dxa"/>
              <w:bottom w:w="80" w:type="dxa"/>
              <w:left w:w="100" w:type="dxa"/>
              <w:right w:w="100" w:type="dxa"/>
            </w:tcMar>
          </w:tcPr>
          <w:p>
            <w:pPr>
              <w:spacing w:after="0"/>
            </w:pPr>
            <w:r>
              <w:rPr>
                <w:b/>
                <w:color w:val="FFFFFF"/>
                <w:sz w:val="17"/>
              </w:rPr>
              <w:t>Nullability</w:t>
            </w:r>
          </w:p>
        </w:tc>
        <w:tc>
          <w:tcPr>
            <w:tcW w:type="dxa" w:w="2448"/>
            <w:shd w:fill="0F172A"/>
            <w:tcMar>
              <w:top w:w="80" w:type="dxa"/>
              <w:bottom w:w="80" w:type="dxa"/>
              <w:left w:w="100" w:type="dxa"/>
              <w:right w:w="100" w:type="dxa"/>
            </w:tcMar>
          </w:tcPr>
          <w:p>
            <w:pPr>
              <w:spacing w:after="0"/>
            </w:pPr>
            <w:r>
              <w:rPr>
                <w:b/>
                <w:color w:val="FFFFFF"/>
                <w:sz w:val="17"/>
              </w:rPr>
              <w:t>Functional Description</w:t>
            </w:r>
          </w:p>
        </w:tc>
      </w:tr>
      <w:tr>
        <w:tc>
          <w:tcPr>
            <w:tcW w:type="dxa" w:w="2016"/>
            <w:shd w:fill="FFFFFF"/>
            <w:tcMar>
              <w:top w:w="60" w:type="dxa"/>
              <w:bottom w:w="60" w:type="dxa"/>
              <w:left w:w="100" w:type="dxa"/>
              <w:right w:w="100" w:type="dxa"/>
            </w:tcMar>
          </w:tcPr>
          <w:p>
            <w:pPr>
              <w:spacing w:after="0"/>
            </w:pPr>
            <w:r>
              <w:rPr>
                <w:b/>
                <w:color w:val="0F172A"/>
                <w:sz w:val="17"/>
              </w:rPr>
              <w:t>id</w:t>
            </w:r>
          </w:p>
        </w:tc>
        <w:tc>
          <w:tcPr>
            <w:tcW w:type="dxa" w:w="2160"/>
            <w:shd w:fill="FFFFFF"/>
            <w:tcMar>
              <w:top w:w="60" w:type="dxa"/>
              <w:bottom w:w="60" w:type="dxa"/>
              <w:left w:w="100" w:type="dxa"/>
              <w:right w:w="100" w:type="dxa"/>
            </w:tcMar>
          </w:tcPr>
          <w:p>
            <w:pPr>
              <w:spacing w:after="0"/>
            </w:pPr>
            <w:r>
              <w:rPr>
                <w:color w:val="334155"/>
                <w:sz w:val="17"/>
              </w:rPr>
              <w:t>BIGINT UNSIGNED AUTO_INCREMENT</w:t>
            </w:r>
          </w:p>
        </w:tc>
        <w:tc>
          <w:tcPr>
            <w:tcW w:type="dxa" w:w="1584"/>
            <w:shd w:fill="FFFFFF"/>
            <w:tcMar>
              <w:top w:w="60" w:type="dxa"/>
              <w:bottom w:w="60" w:type="dxa"/>
              <w:left w:w="100" w:type="dxa"/>
              <w:right w:w="100" w:type="dxa"/>
            </w:tcMar>
          </w:tcPr>
          <w:p>
            <w:pPr>
              <w:spacing w:after="0"/>
            </w:pPr>
            <w:r>
              <w:rPr>
                <w:color w:val="334155"/>
                <w:sz w:val="17"/>
              </w:rPr>
              <w:t>PRIMARY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Unique employer profile identifier</w:t>
            </w:r>
          </w:p>
        </w:tc>
      </w:tr>
      <w:tr>
        <w:tc>
          <w:tcPr>
            <w:tcW w:type="dxa" w:w="2016"/>
            <w:shd w:fill="F8FAFC"/>
            <w:tcMar>
              <w:top w:w="60" w:type="dxa"/>
              <w:bottom w:w="60" w:type="dxa"/>
              <w:left w:w="100" w:type="dxa"/>
              <w:right w:w="100" w:type="dxa"/>
            </w:tcMar>
          </w:tcPr>
          <w:p>
            <w:pPr>
              <w:spacing w:after="0"/>
            </w:pPr>
            <w:r>
              <w:rPr>
                <w:b/>
                <w:color w:val="0F172A"/>
                <w:sz w:val="17"/>
              </w:rPr>
              <w:t>user_id</w:t>
            </w:r>
          </w:p>
        </w:tc>
        <w:tc>
          <w:tcPr>
            <w:tcW w:type="dxa" w:w="2160"/>
            <w:shd w:fill="F8FAFC"/>
            <w:tcMar>
              <w:top w:w="60" w:type="dxa"/>
              <w:bottom w:w="60" w:type="dxa"/>
              <w:left w:w="100" w:type="dxa"/>
              <w:right w:w="100" w:type="dxa"/>
            </w:tcMar>
          </w:tcPr>
          <w:p>
            <w:pPr>
              <w:spacing w:after="0"/>
            </w:pPr>
            <w:r>
              <w:rPr>
                <w:color w:val="334155"/>
                <w:sz w:val="17"/>
              </w:rPr>
              <w:t>BIGINT UNSIGNED</w:t>
            </w:r>
          </w:p>
        </w:tc>
        <w:tc>
          <w:tcPr>
            <w:tcW w:type="dxa" w:w="1584"/>
            <w:shd w:fill="F8FAFC"/>
            <w:tcMar>
              <w:top w:w="60" w:type="dxa"/>
              <w:bottom w:w="60" w:type="dxa"/>
              <w:left w:w="100" w:type="dxa"/>
              <w:right w:w="100" w:type="dxa"/>
            </w:tcMar>
          </w:tcPr>
          <w:p>
            <w:pPr>
              <w:spacing w:after="0"/>
            </w:pPr>
            <w:r>
              <w:rPr>
                <w:color w:val="334155"/>
                <w:sz w:val="17"/>
              </w:rPr>
              <w:t>FOREIGN KEY</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Links to users(id) ON DELETE CASCADE</w:t>
            </w:r>
          </w:p>
        </w:tc>
      </w:tr>
      <w:tr>
        <w:tc>
          <w:tcPr>
            <w:tcW w:type="dxa" w:w="2016"/>
            <w:shd w:fill="FFFFFF"/>
            <w:tcMar>
              <w:top w:w="60" w:type="dxa"/>
              <w:bottom w:w="60" w:type="dxa"/>
              <w:left w:w="100" w:type="dxa"/>
              <w:right w:w="100" w:type="dxa"/>
            </w:tcMar>
          </w:tcPr>
          <w:p>
            <w:pPr>
              <w:spacing w:after="0"/>
            </w:pPr>
            <w:r>
              <w:rPr>
                <w:b/>
                <w:color w:val="0F172A"/>
                <w:sz w:val="17"/>
              </w:rPr>
              <w:t>company_name</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Registered trading or company name</w:t>
            </w:r>
          </w:p>
        </w:tc>
      </w:tr>
      <w:tr>
        <w:tc>
          <w:tcPr>
            <w:tcW w:type="dxa" w:w="2016"/>
            <w:shd w:fill="F8FAFC"/>
            <w:tcMar>
              <w:top w:w="60" w:type="dxa"/>
              <w:bottom w:w="60" w:type="dxa"/>
              <w:left w:w="100" w:type="dxa"/>
              <w:right w:w="100" w:type="dxa"/>
            </w:tcMar>
          </w:tcPr>
          <w:p>
            <w:pPr>
              <w:spacing w:after="0"/>
            </w:pPr>
            <w:r>
              <w:rPr>
                <w:b/>
                <w:color w:val="0F172A"/>
                <w:sz w:val="17"/>
              </w:rPr>
              <w:t>industry</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Operating industry sector</w:t>
            </w:r>
          </w:p>
        </w:tc>
      </w:tr>
      <w:tr>
        <w:tc>
          <w:tcPr>
            <w:tcW w:type="dxa" w:w="2016"/>
            <w:shd w:fill="FFFFFF"/>
            <w:tcMar>
              <w:top w:w="60" w:type="dxa"/>
              <w:bottom w:w="60" w:type="dxa"/>
              <w:left w:w="100" w:type="dxa"/>
              <w:right w:w="100" w:type="dxa"/>
            </w:tcMar>
          </w:tcPr>
          <w:p>
            <w:pPr>
              <w:spacing w:after="0"/>
            </w:pPr>
            <w:r>
              <w:rPr>
                <w:b/>
                <w:color w:val="0F172A"/>
                <w:sz w:val="17"/>
              </w:rPr>
              <w:t>website</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Official corporate website URL</w:t>
            </w:r>
          </w:p>
        </w:tc>
      </w:tr>
      <w:tr>
        <w:tc>
          <w:tcPr>
            <w:tcW w:type="dxa" w:w="2016"/>
            <w:shd w:fill="F8FAFC"/>
            <w:tcMar>
              <w:top w:w="60" w:type="dxa"/>
              <w:bottom w:w="60" w:type="dxa"/>
              <w:left w:w="100" w:type="dxa"/>
              <w:right w:w="100" w:type="dxa"/>
            </w:tcMar>
          </w:tcPr>
          <w:p>
            <w:pPr>
              <w:spacing w:after="0"/>
            </w:pPr>
            <w:r>
              <w:rPr>
                <w:b/>
                <w:color w:val="0F172A"/>
                <w:sz w:val="17"/>
              </w:rPr>
              <w:t>bio</w:t>
            </w:r>
          </w:p>
        </w:tc>
        <w:tc>
          <w:tcPr>
            <w:tcW w:type="dxa" w:w="2160"/>
            <w:shd w:fill="F8FAFC"/>
            <w:tcMar>
              <w:top w:w="60" w:type="dxa"/>
              <w:bottom w:w="60" w:type="dxa"/>
              <w:left w:w="100" w:type="dxa"/>
              <w:right w:w="100" w:type="dxa"/>
            </w:tcMar>
          </w:tcPr>
          <w:p>
            <w:pPr>
              <w:spacing w:after="0"/>
            </w:pPr>
            <w:r>
              <w:rPr>
                <w:color w:val="334155"/>
                <w:sz w:val="17"/>
              </w:rPr>
              <w:t>TEXT</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Company biography &amp; background</w:t>
            </w:r>
          </w:p>
        </w:tc>
      </w:tr>
      <w:tr>
        <w:tc>
          <w:tcPr>
            <w:tcW w:type="dxa" w:w="2016"/>
            <w:shd w:fill="FFFFFF"/>
            <w:tcMar>
              <w:top w:w="60" w:type="dxa"/>
              <w:bottom w:w="60" w:type="dxa"/>
              <w:left w:w="100" w:type="dxa"/>
              <w:right w:w="100" w:type="dxa"/>
            </w:tcMar>
          </w:tcPr>
          <w:p>
            <w:pPr>
              <w:spacing w:after="0"/>
            </w:pPr>
            <w:r>
              <w:rPr>
                <w:b/>
                <w:color w:val="0F172A"/>
                <w:sz w:val="17"/>
              </w:rPr>
              <w:t>logo_image</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Relative path to stored logo asset</w:t>
            </w:r>
          </w:p>
        </w:tc>
      </w:tr>
      <w:tr>
        <w:tc>
          <w:tcPr>
            <w:tcW w:type="dxa" w:w="2016"/>
            <w:shd w:fill="F8FAFC"/>
            <w:tcMar>
              <w:top w:w="60" w:type="dxa"/>
              <w:bottom w:w="60" w:type="dxa"/>
              <w:left w:w="100" w:type="dxa"/>
              <w:right w:w="100" w:type="dxa"/>
            </w:tcMar>
          </w:tcPr>
          <w:p>
            <w:pPr>
              <w:spacing w:after="0"/>
            </w:pPr>
            <w:r>
              <w:rPr>
                <w:b/>
                <w:color w:val="0F172A"/>
                <w:sz w:val="17"/>
              </w:rPr>
              <w:t>social_media_links</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LinkedIn, GitHub, or social URLs</w:t>
            </w:r>
          </w:p>
        </w:tc>
      </w:tr>
      <w:tr>
        <w:tc>
          <w:tcPr>
            <w:tcW w:type="dxa" w:w="2016"/>
            <w:shd w:fill="FFFFFF"/>
            <w:tcMar>
              <w:top w:w="60" w:type="dxa"/>
              <w:bottom w:w="60" w:type="dxa"/>
              <w:left w:w="100" w:type="dxa"/>
              <w:right w:w="100" w:type="dxa"/>
            </w:tcMar>
          </w:tcPr>
          <w:p>
            <w:pPr>
              <w:spacing w:after="0"/>
            </w:pPr>
            <w:r>
              <w:rPr>
                <w:b/>
                <w:color w:val="0F172A"/>
                <w:sz w:val="17"/>
              </w:rPr>
              <w:t>created_at</w:t>
            </w:r>
          </w:p>
        </w:tc>
        <w:tc>
          <w:tcPr>
            <w:tcW w:type="dxa" w:w="2160"/>
            <w:shd w:fill="FFFFFF"/>
            <w:tcMar>
              <w:top w:w="60" w:type="dxa"/>
              <w:bottom w:w="60" w:type="dxa"/>
              <w:left w:w="100" w:type="dxa"/>
              <w:right w:w="100" w:type="dxa"/>
            </w:tcMar>
          </w:tcPr>
          <w:p>
            <w:pPr>
              <w:spacing w:after="0"/>
            </w:pPr>
            <w:r>
              <w:rPr>
                <w:color w:val="334155"/>
                <w:sz w:val="17"/>
              </w:rPr>
              <w:t>TIMESTAMP</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Creation audit timestamp</w:t>
            </w:r>
          </w:p>
        </w:tc>
      </w:tr>
      <w:tr>
        <w:tc>
          <w:tcPr>
            <w:tcW w:type="dxa" w:w="2016"/>
            <w:shd w:fill="F8FAFC"/>
            <w:tcMar>
              <w:top w:w="60" w:type="dxa"/>
              <w:bottom w:w="60" w:type="dxa"/>
              <w:left w:w="100" w:type="dxa"/>
              <w:right w:w="100" w:type="dxa"/>
            </w:tcMar>
          </w:tcPr>
          <w:p>
            <w:pPr>
              <w:spacing w:after="0"/>
            </w:pPr>
            <w:r>
              <w:rPr>
                <w:b/>
                <w:color w:val="0F172A"/>
                <w:sz w:val="17"/>
              </w:rPr>
              <w:t>updated_at</w:t>
            </w:r>
          </w:p>
        </w:tc>
        <w:tc>
          <w:tcPr>
            <w:tcW w:type="dxa" w:w="2160"/>
            <w:shd w:fill="F8FAFC"/>
            <w:tcMar>
              <w:top w:w="60" w:type="dxa"/>
              <w:bottom w:w="60" w:type="dxa"/>
              <w:left w:w="100" w:type="dxa"/>
              <w:right w:w="100" w:type="dxa"/>
            </w:tcMar>
          </w:tcPr>
          <w:p>
            <w:pPr>
              <w:spacing w:after="0"/>
            </w:pPr>
            <w:r>
              <w:rPr>
                <w:color w:val="334155"/>
                <w:sz w:val="17"/>
              </w:rPr>
              <w:t>TIMESTAMP</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Modification audit timestamp</w:t>
            </w:r>
          </w:p>
        </w:tc>
      </w:tr>
    </w:tbl>
    <w:p>
      <w:pPr>
        <w:spacing w:after="80"/>
      </w:pPr>
    </w:p>
    <w:p>
      <w:pPr>
        <w:keepNext/>
        <w:spacing w:before="160" w:after="40"/>
      </w:pPr>
      <w:r>
        <w:rPr>
          <w:rFonts w:ascii="Calibri" w:hAnsi="Calibri"/>
          <w:b/>
          <w:color w:val="0F172A"/>
          <w:sz w:val="22"/>
        </w:rPr>
        <w:t>Table Specification: `job_postings`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80" w:type="dxa"/>
              <w:bottom w:w="80" w:type="dxa"/>
              <w:left w:w="100" w:type="dxa"/>
              <w:right w:w="100" w:type="dxa"/>
            </w:tcMar>
          </w:tcPr>
          <w:p>
            <w:pPr>
              <w:spacing w:after="0"/>
            </w:pPr>
            <w:r>
              <w:rPr>
                <w:b/>
                <w:color w:val="FFFFFF"/>
                <w:sz w:val="17"/>
              </w:rPr>
              <w:t>Column Name</w:t>
            </w:r>
          </w:p>
        </w:tc>
        <w:tc>
          <w:tcPr>
            <w:tcW w:type="dxa" w:w="2160"/>
            <w:shd w:fill="0F172A"/>
            <w:tcMar>
              <w:top w:w="80" w:type="dxa"/>
              <w:bottom w:w="80" w:type="dxa"/>
              <w:left w:w="100" w:type="dxa"/>
              <w:right w:w="100" w:type="dxa"/>
            </w:tcMar>
          </w:tcPr>
          <w:p>
            <w:pPr>
              <w:spacing w:after="0"/>
            </w:pPr>
            <w:r>
              <w:rPr>
                <w:b/>
                <w:color w:val="FFFFFF"/>
                <w:sz w:val="17"/>
              </w:rPr>
              <w:t>Data Type &amp; Modifiers</w:t>
            </w:r>
          </w:p>
        </w:tc>
        <w:tc>
          <w:tcPr>
            <w:tcW w:type="dxa" w:w="1584"/>
            <w:shd w:fill="0F172A"/>
            <w:tcMar>
              <w:top w:w="80" w:type="dxa"/>
              <w:bottom w:w="80" w:type="dxa"/>
              <w:left w:w="100" w:type="dxa"/>
              <w:right w:w="100" w:type="dxa"/>
            </w:tcMar>
          </w:tcPr>
          <w:p>
            <w:pPr>
              <w:spacing w:after="0"/>
            </w:pPr>
            <w:r>
              <w:rPr>
                <w:b/>
                <w:color w:val="FFFFFF"/>
                <w:sz w:val="17"/>
              </w:rPr>
              <w:t>Key / Index</w:t>
            </w:r>
          </w:p>
        </w:tc>
        <w:tc>
          <w:tcPr>
            <w:tcW w:type="dxa" w:w="1152"/>
            <w:shd w:fill="0F172A"/>
            <w:tcMar>
              <w:top w:w="80" w:type="dxa"/>
              <w:bottom w:w="80" w:type="dxa"/>
              <w:left w:w="100" w:type="dxa"/>
              <w:right w:w="100" w:type="dxa"/>
            </w:tcMar>
          </w:tcPr>
          <w:p>
            <w:pPr>
              <w:spacing w:after="0"/>
            </w:pPr>
            <w:r>
              <w:rPr>
                <w:b/>
                <w:color w:val="FFFFFF"/>
                <w:sz w:val="17"/>
              </w:rPr>
              <w:t>Nullability</w:t>
            </w:r>
          </w:p>
        </w:tc>
        <w:tc>
          <w:tcPr>
            <w:tcW w:type="dxa" w:w="2448"/>
            <w:shd w:fill="0F172A"/>
            <w:tcMar>
              <w:top w:w="80" w:type="dxa"/>
              <w:bottom w:w="80" w:type="dxa"/>
              <w:left w:w="100" w:type="dxa"/>
              <w:right w:w="100" w:type="dxa"/>
            </w:tcMar>
          </w:tcPr>
          <w:p>
            <w:pPr>
              <w:spacing w:after="0"/>
            </w:pPr>
            <w:r>
              <w:rPr>
                <w:b/>
                <w:color w:val="FFFFFF"/>
                <w:sz w:val="17"/>
              </w:rPr>
              <w:t>Functional Description</w:t>
            </w:r>
          </w:p>
        </w:tc>
      </w:tr>
      <w:tr>
        <w:tc>
          <w:tcPr>
            <w:tcW w:type="dxa" w:w="2016"/>
            <w:shd w:fill="FFFFFF"/>
            <w:tcMar>
              <w:top w:w="60" w:type="dxa"/>
              <w:bottom w:w="60" w:type="dxa"/>
              <w:left w:w="100" w:type="dxa"/>
              <w:right w:w="100" w:type="dxa"/>
            </w:tcMar>
          </w:tcPr>
          <w:p>
            <w:pPr>
              <w:spacing w:after="0"/>
            </w:pPr>
            <w:r>
              <w:rPr>
                <w:b/>
                <w:color w:val="0F172A"/>
                <w:sz w:val="17"/>
              </w:rPr>
              <w:t>id</w:t>
            </w:r>
          </w:p>
        </w:tc>
        <w:tc>
          <w:tcPr>
            <w:tcW w:type="dxa" w:w="2160"/>
            <w:shd w:fill="FFFFFF"/>
            <w:tcMar>
              <w:top w:w="60" w:type="dxa"/>
              <w:bottom w:w="60" w:type="dxa"/>
              <w:left w:w="100" w:type="dxa"/>
              <w:right w:w="100" w:type="dxa"/>
            </w:tcMar>
          </w:tcPr>
          <w:p>
            <w:pPr>
              <w:spacing w:after="0"/>
            </w:pPr>
            <w:r>
              <w:rPr>
                <w:color w:val="334155"/>
                <w:sz w:val="17"/>
              </w:rPr>
              <w:t>BIGINT UNSIGNED AUTO_INCREMENT</w:t>
            </w:r>
          </w:p>
        </w:tc>
        <w:tc>
          <w:tcPr>
            <w:tcW w:type="dxa" w:w="1584"/>
            <w:shd w:fill="FFFFFF"/>
            <w:tcMar>
              <w:top w:w="60" w:type="dxa"/>
              <w:bottom w:w="60" w:type="dxa"/>
              <w:left w:w="100" w:type="dxa"/>
              <w:right w:w="100" w:type="dxa"/>
            </w:tcMar>
          </w:tcPr>
          <w:p>
            <w:pPr>
              <w:spacing w:after="0"/>
            </w:pPr>
            <w:r>
              <w:rPr>
                <w:color w:val="334155"/>
                <w:sz w:val="17"/>
              </w:rPr>
              <w:t>PRIMARY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Unique job vacancy identifier</w:t>
            </w:r>
          </w:p>
        </w:tc>
      </w:tr>
      <w:tr>
        <w:tc>
          <w:tcPr>
            <w:tcW w:type="dxa" w:w="2016"/>
            <w:shd w:fill="F8FAFC"/>
            <w:tcMar>
              <w:top w:w="60" w:type="dxa"/>
              <w:bottom w:w="60" w:type="dxa"/>
              <w:left w:w="100" w:type="dxa"/>
              <w:right w:w="100" w:type="dxa"/>
            </w:tcMar>
          </w:tcPr>
          <w:p>
            <w:pPr>
              <w:spacing w:after="0"/>
            </w:pPr>
            <w:r>
              <w:rPr>
                <w:b/>
                <w:color w:val="0F172A"/>
                <w:sz w:val="17"/>
              </w:rPr>
              <w:t>employer_id</w:t>
            </w:r>
          </w:p>
        </w:tc>
        <w:tc>
          <w:tcPr>
            <w:tcW w:type="dxa" w:w="2160"/>
            <w:shd w:fill="F8FAFC"/>
            <w:tcMar>
              <w:top w:w="60" w:type="dxa"/>
              <w:bottom w:w="60" w:type="dxa"/>
              <w:left w:w="100" w:type="dxa"/>
              <w:right w:w="100" w:type="dxa"/>
            </w:tcMar>
          </w:tcPr>
          <w:p>
            <w:pPr>
              <w:spacing w:after="0"/>
            </w:pPr>
            <w:r>
              <w:rPr>
                <w:color w:val="334155"/>
                <w:sz w:val="17"/>
              </w:rPr>
              <w:t>BIGINT UNSIGNED</w:t>
            </w:r>
          </w:p>
        </w:tc>
        <w:tc>
          <w:tcPr>
            <w:tcW w:type="dxa" w:w="1584"/>
            <w:shd w:fill="F8FAFC"/>
            <w:tcMar>
              <w:top w:w="60" w:type="dxa"/>
              <w:bottom w:w="60" w:type="dxa"/>
              <w:left w:w="100" w:type="dxa"/>
              <w:right w:w="100" w:type="dxa"/>
            </w:tcMar>
          </w:tcPr>
          <w:p>
            <w:pPr>
              <w:spacing w:after="0"/>
            </w:pPr>
            <w:r>
              <w:rPr>
                <w:color w:val="334155"/>
                <w:sz w:val="17"/>
              </w:rPr>
              <w:t>FOREIGN KEY</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Links to employers(id) ON DELETE CASCADE</w:t>
            </w:r>
          </w:p>
        </w:tc>
      </w:tr>
      <w:tr>
        <w:tc>
          <w:tcPr>
            <w:tcW w:type="dxa" w:w="2016"/>
            <w:shd w:fill="FFFFFF"/>
            <w:tcMar>
              <w:top w:w="60" w:type="dxa"/>
              <w:bottom w:w="60" w:type="dxa"/>
              <w:left w:w="100" w:type="dxa"/>
              <w:right w:w="100" w:type="dxa"/>
            </w:tcMar>
          </w:tcPr>
          <w:p>
            <w:pPr>
              <w:spacing w:after="0"/>
            </w:pPr>
            <w:r>
              <w:rPr>
                <w:b/>
                <w:color w:val="0F172A"/>
                <w:sz w:val="17"/>
              </w:rPr>
              <w:t>title</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color w:val="334155"/>
                <w:sz w:val="17"/>
              </w:rPr>
              <w:t>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Job title / headline</w:t>
            </w:r>
          </w:p>
        </w:tc>
      </w:tr>
      <w:tr>
        <w:tc>
          <w:tcPr>
            <w:tcW w:type="dxa" w:w="2016"/>
            <w:shd w:fill="F8FAFC"/>
            <w:tcMar>
              <w:top w:w="60" w:type="dxa"/>
              <w:bottom w:w="60" w:type="dxa"/>
              <w:left w:w="100" w:type="dxa"/>
              <w:right w:w="100" w:type="dxa"/>
            </w:tcMar>
          </w:tcPr>
          <w:p>
            <w:pPr>
              <w:spacing w:after="0"/>
            </w:pPr>
            <w:r>
              <w:rPr>
                <w:b/>
                <w:color w:val="0F172A"/>
                <w:sz w:val="17"/>
              </w:rPr>
              <w:t>job_type</w:t>
            </w:r>
          </w:p>
        </w:tc>
        <w:tc>
          <w:tcPr>
            <w:tcW w:type="dxa" w:w="2160"/>
            <w:shd w:fill="F8FAFC"/>
            <w:tcMar>
              <w:top w:w="60" w:type="dxa"/>
              <w:bottom w:w="60" w:type="dxa"/>
              <w:left w:w="100" w:type="dxa"/>
              <w:right w:w="100" w:type="dxa"/>
            </w:tcMar>
          </w:tcPr>
          <w:p>
            <w:pPr>
              <w:spacing w:after="0"/>
            </w:pPr>
            <w:r>
              <w:rPr>
                <w:color w:val="334155"/>
                <w:sz w:val="17"/>
              </w:rPr>
              <w:t>ENUM('Remote','On-site','Hybrid')</w:t>
            </w:r>
          </w:p>
        </w:tc>
        <w:tc>
          <w:tcPr>
            <w:tcW w:type="dxa" w:w="1584"/>
            <w:shd w:fill="F8FAFC"/>
            <w:tcMar>
              <w:top w:w="60" w:type="dxa"/>
              <w:bottom w:w="60" w:type="dxa"/>
              <w:left w:w="100" w:type="dxa"/>
              <w:right w:w="100" w:type="dxa"/>
            </w:tcMar>
          </w:tcPr>
          <w:p>
            <w:pPr>
              <w:spacing w:after="0"/>
            </w:pPr>
            <w:r>
              <w:rPr>
                <w:color w:val="334155"/>
                <w:sz w:val="17"/>
              </w:rPr>
              <w:t>INDEX</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Workplace delivery mode</w:t>
            </w:r>
          </w:p>
        </w:tc>
      </w:tr>
      <w:tr>
        <w:tc>
          <w:tcPr>
            <w:tcW w:type="dxa" w:w="2016"/>
            <w:shd w:fill="FFFFFF"/>
            <w:tcMar>
              <w:top w:w="60" w:type="dxa"/>
              <w:bottom w:w="60" w:type="dxa"/>
              <w:left w:w="100" w:type="dxa"/>
              <w:right w:w="100" w:type="dxa"/>
            </w:tcMar>
          </w:tcPr>
          <w:p>
            <w:pPr>
              <w:spacing w:after="0"/>
            </w:pPr>
            <w:r>
              <w:rPr>
                <w:b/>
                <w:color w:val="0F172A"/>
                <w:sz w:val="17"/>
              </w:rPr>
              <w:t>budget</w:t>
            </w:r>
          </w:p>
        </w:tc>
        <w:tc>
          <w:tcPr>
            <w:tcW w:type="dxa" w:w="2160"/>
            <w:shd w:fill="FFFFFF"/>
            <w:tcMar>
              <w:top w:w="60" w:type="dxa"/>
              <w:bottom w:w="60" w:type="dxa"/>
              <w:left w:w="100" w:type="dxa"/>
              <w:right w:w="100" w:type="dxa"/>
            </w:tcMar>
          </w:tcPr>
          <w:p>
            <w:pPr>
              <w:spacing w:after="0"/>
            </w:pPr>
            <w:r>
              <w:rPr>
                <w:color w:val="334155"/>
                <w:sz w:val="17"/>
              </w:rPr>
              <w:t>DECIMAL(10,2)</w:t>
            </w:r>
          </w:p>
        </w:tc>
        <w:tc>
          <w:tcPr>
            <w:tcW w:type="dxa" w:w="1584"/>
            <w:shd w:fill="FFFFFF"/>
            <w:tcMar>
              <w:top w:w="60" w:type="dxa"/>
              <w:bottom w:w="60" w:type="dxa"/>
              <w:left w:w="100" w:type="dxa"/>
              <w:right w:w="100" w:type="dxa"/>
            </w:tcMar>
          </w:tcPr>
          <w:p>
            <w:pPr>
              <w:spacing w:after="0"/>
            </w:pPr>
            <w:r>
              <w:rPr>
                <w:color w:val="334155"/>
                <w:sz w:val="17"/>
              </w:rPr>
              <w:t>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Compensation stipend in USD ($)</w:t>
            </w:r>
          </w:p>
        </w:tc>
      </w:tr>
      <w:tr>
        <w:tc>
          <w:tcPr>
            <w:tcW w:type="dxa" w:w="2016"/>
            <w:shd w:fill="F8FAFC"/>
            <w:tcMar>
              <w:top w:w="60" w:type="dxa"/>
              <w:bottom w:w="60" w:type="dxa"/>
              <w:left w:w="100" w:type="dxa"/>
              <w:right w:w="100" w:type="dxa"/>
            </w:tcMar>
          </w:tcPr>
          <w:p>
            <w:pPr>
              <w:spacing w:after="0"/>
            </w:pPr>
            <w:r>
              <w:rPr>
                <w:b/>
                <w:color w:val="0F172A"/>
                <w:sz w:val="17"/>
              </w:rPr>
              <w:t>deadline</w:t>
            </w:r>
          </w:p>
        </w:tc>
        <w:tc>
          <w:tcPr>
            <w:tcW w:type="dxa" w:w="2160"/>
            <w:shd w:fill="F8FAFC"/>
            <w:tcMar>
              <w:top w:w="60" w:type="dxa"/>
              <w:bottom w:w="60" w:type="dxa"/>
              <w:left w:w="100" w:type="dxa"/>
              <w:right w:w="100" w:type="dxa"/>
            </w:tcMar>
          </w:tcPr>
          <w:p>
            <w:pPr>
              <w:spacing w:after="0"/>
            </w:pPr>
            <w:r>
              <w:rPr>
                <w:color w:val="334155"/>
                <w:sz w:val="17"/>
              </w:rPr>
              <w:t>DATE</w:t>
            </w:r>
          </w:p>
        </w:tc>
        <w:tc>
          <w:tcPr>
            <w:tcW w:type="dxa" w:w="1584"/>
            <w:shd w:fill="F8FAFC"/>
            <w:tcMar>
              <w:top w:w="60" w:type="dxa"/>
              <w:bottom w:w="60" w:type="dxa"/>
              <w:left w:w="100" w:type="dxa"/>
              <w:right w:w="100" w:type="dxa"/>
            </w:tcMar>
          </w:tcPr>
          <w:p>
            <w:pPr>
              <w:spacing w:after="0"/>
            </w:pPr>
            <w:r>
              <w:rPr>
                <w:color w:val="334155"/>
                <w:sz w:val="17"/>
              </w:rPr>
              <w:t>INDEX</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Application submission deadline date</w:t>
            </w:r>
          </w:p>
        </w:tc>
      </w:tr>
      <w:tr>
        <w:tc>
          <w:tcPr>
            <w:tcW w:type="dxa" w:w="2016"/>
            <w:shd w:fill="FFFFFF"/>
            <w:tcMar>
              <w:top w:w="60" w:type="dxa"/>
              <w:bottom w:w="60" w:type="dxa"/>
              <w:left w:w="100" w:type="dxa"/>
              <w:right w:w="100" w:type="dxa"/>
            </w:tcMar>
          </w:tcPr>
          <w:p>
            <w:pPr>
              <w:spacing w:after="0"/>
            </w:pPr>
            <w:r>
              <w:rPr>
                <w:b/>
                <w:color w:val="0F172A"/>
                <w:sz w:val="17"/>
              </w:rPr>
              <w:t>requirements</w:t>
            </w:r>
          </w:p>
        </w:tc>
        <w:tc>
          <w:tcPr>
            <w:tcW w:type="dxa" w:w="2160"/>
            <w:shd w:fill="FFFFFF"/>
            <w:tcMar>
              <w:top w:w="60" w:type="dxa"/>
              <w:bottom w:w="60" w:type="dxa"/>
              <w:left w:w="100" w:type="dxa"/>
              <w:right w:w="100" w:type="dxa"/>
            </w:tcMar>
          </w:tcPr>
          <w:p>
            <w:pPr>
              <w:spacing w:after="0"/>
            </w:pPr>
            <w:r>
              <w:rPr>
                <w:color w:val="334155"/>
                <w:sz w:val="17"/>
              </w:rPr>
              <w:t>TEXT</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Required skills and deliverable scope</w:t>
            </w:r>
          </w:p>
        </w:tc>
      </w:tr>
      <w:tr>
        <w:tc>
          <w:tcPr>
            <w:tcW w:type="dxa" w:w="2016"/>
            <w:shd w:fill="F8FAFC"/>
            <w:tcMar>
              <w:top w:w="60" w:type="dxa"/>
              <w:bottom w:w="60" w:type="dxa"/>
              <w:left w:w="100" w:type="dxa"/>
              <w:right w:w="100" w:type="dxa"/>
            </w:tcMar>
          </w:tcPr>
          <w:p>
            <w:pPr>
              <w:spacing w:after="0"/>
            </w:pPr>
            <w:r>
              <w:rPr>
                <w:b/>
                <w:color w:val="0F172A"/>
                <w:sz w:val="17"/>
              </w:rPr>
              <w:t>description</w:t>
            </w:r>
          </w:p>
        </w:tc>
        <w:tc>
          <w:tcPr>
            <w:tcW w:type="dxa" w:w="2160"/>
            <w:shd w:fill="F8FAFC"/>
            <w:tcMar>
              <w:top w:w="60" w:type="dxa"/>
              <w:bottom w:w="60" w:type="dxa"/>
              <w:left w:w="100" w:type="dxa"/>
              <w:right w:w="100" w:type="dxa"/>
            </w:tcMar>
          </w:tcPr>
          <w:p>
            <w:pPr>
              <w:spacing w:after="0"/>
            </w:pPr>
            <w:r>
              <w:rPr>
                <w:color w:val="334155"/>
                <w:sz w:val="17"/>
              </w:rPr>
              <w:t>TEXT</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Detailed project background narrative</w:t>
            </w:r>
          </w:p>
        </w:tc>
      </w:tr>
      <w:tr>
        <w:tc>
          <w:tcPr>
            <w:tcW w:type="dxa" w:w="2016"/>
            <w:shd w:fill="FFFFFF"/>
            <w:tcMar>
              <w:top w:w="60" w:type="dxa"/>
              <w:bottom w:w="60" w:type="dxa"/>
              <w:left w:w="100" w:type="dxa"/>
              <w:right w:w="100" w:type="dxa"/>
            </w:tcMar>
          </w:tcPr>
          <w:p>
            <w:pPr>
              <w:spacing w:after="0"/>
            </w:pPr>
            <w:r>
              <w:rPr>
                <w:b/>
                <w:color w:val="0F172A"/>
                <w:sz w:val="17"/>
              </w:rPr>
              <w:t>is_active</w:t>
            </w:r>
          </w:p>
        </w:tc>
        <w:tc>
          <w:tcPr>
            <w:tcW w:type="dxa" w:w="2160"/>
            <w:shd w:fill="FFFFFF"/>
            <w:tcMar>
              <w:top w:w="60" w:type="dxa"/>
              <w:bottom w:w="60" w:type="dxa"/>
              <w:left w:w="100" w:type="dxa"/>
              <w:right w:w="100" w:type="dxa"/>
            </w:tcMar>
          </w:tcPr>
          <w:p>
            <w:pPr>
              <w:spacing w:after="0"/>
            </w:pPr>
            <w:r>
              <w:rPr>
                <w:color w:val="334155"/>
                <w:sz w:val="17"/>
              </w:rPr>
              <w:t>BOOLEAN DEFAULT TRUE</w:t>
            </w:r>
          </w:p>
        </w:tc>
        <w:tc>
          <w:tcPr>
            <w:tcW w:type="dxa" w:w="1584"/>
            <w:shd w:fill="FFFFFF"/>
            <w:tcMar>
              <w:top w:w="60" w:type="dxa"/>
              <w:bottom w:w="60" w:type="dxa"/>
              <w:left w:w="100" w:type="dxa"/>
              <w:right w:w="100" w:type="dxa"/>
            </w:tcMar>
          </w:tcPr>
          <w:p>
            <w:pPr>
              <w:spacing w:after="0"/>
            </w:pPr>
            <w:r>
              <w:rPr>
                <w:color w:val="334155"/>
                <w:sz w:val="17"/>
              </w:rPr>
              <w:t>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Active/Archived listing status toggle</w:t>
            </w:r>
          </w:p>
        </w:tc>
      </w:tr>
      <w:tr>
        <w:tc>
          <w:tcPr>
            <w:tcW w:type="dxa" w:w="2016"/>
            <w:shd w:fill="F8FAFC"/>
            <w:tcMar>
              <w:top w:w="60" w:type="dxa"/>
              <w:bottom w:w="60" w:type="dxa"/>
              <w:left w:w="100" w:type="dxa"/>
              <w:right w:w="100" w:type="dxa"/>
            </w:tcMar>
          </w:tcPr>
          <w:p>
            <w:pPr>
              <w:spacing w:after="0"/>
            </w:pPr>
            <w:r>
              <w:rPr>
                <w:b/>
                <w:color w:val="0F172A"/>
                <w:sz w:val="17"/>
              </w:rPr>
              <w:t>created_at</w:t>
            </w:r>
          </w:p>
        </w:tc>
        <w:tc>
          <w:tcPr>
            <w:tcW w:type="dxa" w:w="2160"/>
            <w:shd w:fill="F8FAFC"/>
            <w:tcMar>
              <w:top w:w="60" w:type="dxa"/>
              <w:bottom w:w="60" w:type="dxa"/>
              <w:left w:w="100" w:type="dxa"/>
              <w:right w:w="100" w:type="dxa"/>
            </w:tcMar>
          </w:tcPr>
          <w:p>
            <w:pPr>
              <w:spacing w:after="0"/>
            </w:pPr>
            <w:r>
              <w:rPr>
                <w:color w:val="334155"/>
                <w:sz w:val="17"/>
              </w:rPr>
              <w:t>TIMESTAMP</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Creation audit timestamp</w:t>
            </w:r>
          </w:p>
        </w:tc>
      </w:tr>
      <w:tr>
        <w:tc>
          <w:tcPr>
            <w:tcW w:type="dxa" w:w="2016"/>
            <w:shd w:fill="FFFFFF"/>
            <w:tcMar>
              <w:top w:w="60" w:type="dxa"/>
              <w:bottom w:w="60" w:type="dxa"/>
              <w:left w:w="100" w:type="dxa"/>
              <w:right w:w="100" w:type="dxa"/>
            </w:tcMar>
          </w:tcPr>
          <w:p>
            <w:pPr>
              <w:spacing w:after="0"/>
            </w:pPr>
            <w:r>
              <w:rPr>
                <w:b/>
                <w:color w:val="0F172A"/>
                <w:sz w:val="17"/>
              </w:rPr>
              <w:t>updated_at</w:t>
            </w:r>
          </w:p>
        </w:tc>
        <w:tc>
          <w:tcPr>
            <w:tcW w:type="dxa" w:w="2160"/>
            <w:shd w:fill="FFFFFF"/>
            <w:tcMar>
              <w:top w:w="60" w:type="dxa"/>
              <w:bottom w:w="60" w:type="dxa"/>
              <w:left w:w="100" w:type="dxa"/>
              <w:right w:w="100" w:type="dxa"/>
            </w:tcMar>
          </w:tcPr>
          <w:p>
            <w:pPr>
              <w:spacing w:after="0"/>
            </w:pPr>
            <w:r>
              <w:rPr>
                <w:color w:val="334155"/>
                <w:sz w:val="17"/>
              </w:rPr>
              <w:t>TIMESTAMP</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Modification audit timestamp</w:t>
            </w:r>
          </w:p>
        </w:tc>
      </w:tr>
    </w:tbl>
    <w:p>
      <w:pPr>
        <w:spacing w:after="80"/>
      </w:pPr>
    </w:p>
    <w:p>
      <w:pPr>
        <w:keepNext/>
        <w:spacing w:before="160" w:after="40"/>
      </w:pPr>
      <w:r>
        <w:rPr>
          <w:rFonts w:ascii="Calibri" w:hAnsi="Calibri"/>
          <w:b/>
          <w:color w:val="0F172A"/>
          <w:sz w:val="22"/>
        </w:rPr>
        <w:t>Table Specification: `job_applications`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80" w:type="dxa"/>
              <w:bottom w:w="80" w:type="dxa"/>
              <w:left w:w="100" w:type="dxa"/>
              <w:right w:w="100" w:type="dxa"/>
            </w:tcMar>
          </w:tcPr>
          <w:p>
            <w:pPr>
              <w:spacing w:after="0"/>
            </w:pPr>
            <w:r>
              <w:rPr>
                <w:b/>
                <w:color w:val="FFFFFF"/>
                <w:sz w:val="17"/>
              </w:rPr>
              <w:t>Column Name</w:t>
            </w:r>
          </w:p>
        </w:tc>
        <w:tc>
          <w:tcPr>
            <w:tcW w:type="dxa" w:w="2160"/>
            <w:shd w:fill="0F172A"/>
            <w:tcMar>
              <w:top w:w="80" w:type="dxa"/>
              <w:bottom w:w="80" w:type="dxa"/>
              <w:left w:w="100" w:type="dxa"/>
              <w:right w:w="100" w:type="dxa"/>
            </w:tcMar>
          </w:tcPr>
          <w:p>
            <w:pPr>
              <w:spacing w:after="0"/>
            </w:pPr>
            <w:r>
              <w:rPr>
                <w:b/>
                <w:color w:val="FFFFFF"/>
                <w:sz w:val="17"/>
              </w:rPr>
              <w:t>Data Type &amp; Modifiers</w:t>
            </w:r>
          </w:p>
        </w:tc>
        <w:tc>
          <w:tcPr>
            <w:tcW w:type="dxa" w:w="1584"/>
            <w:shd w:fill="0F172A"/>
            <w:tcMar>
              <w:top w:w="80" w:type="dxa"/>
              <w:bottom w:w="80" w:type="dxa"/>
              <w:left w:w="100" w:type="dxa"/>
              <w:right w:w="100" w:type="dxa"/>
            </w:tcMar>
          </w:tcPr>
          <w:p>
            <w:pPr>
              <w:spacing w:after="0"/>
            </w:pPr>
            <w:r>
              <w:rPr>
                <w:b/>
                <w:color w:val="FFFFFF"/>
                <w:sz w:val="17"/>
              </w:rPr>
              <w:t>Key / Index</w:t>
            </w:r>
          </w:p>
        </w:tc>
        <w:tc>
          <w:tcPr>
            <w:tcW w:type="dxa" w:w="1152"/>
            <w:shd w:fill="0F172A"/>
            <w:tcMar>
              <w:top w:w="80" w:type="dxa"/>
              <w:bottom w:w="80" w:type="dxa"/>
              <w:left w:w="100" w:type="dxa"/>
              <w:right w:w="100" w:type="dxa"/>
            </w:tcMar>
          </w:tcPr>
          <w:p>
            <w:pPr>
              <w:spacing w:after="0"/>
            </w:pPr>
            <w:r>
              <w:rPr>
                <w:b/>
                <w:color w:val="FFFFFF"/>
                <w:sz w:val="17"/>
              </w:rPr>
              <w:t>Nullability</w:t>
            </w:r>
          </w:p>
        </w:tc>
        <w:tc>
          <w:tcPr>
            <w:tcW w:type="dxa" w:w="2448"/>
            <w:shd w:fill="0F172A"/>
            <w:tcMar>
              <w:top w:w="80" w:type="dxa"/>
              <w:bottom w:w="80" w:type="dxa"/>
              <w:left w:w="100" w:type="dxa"/>
              <w:right w:w="100" w:type="dxa"/>
            </w:tcMar>
          </w:tcPr>
          <w:p>
            <w:pPr>
              <w:spacing w:after="0"/>
            </w:pPr>
            <w:r>
              <w:rPr>
                <w:b/>
                <w:color w:val="FFFFFF"/>
                <w:sz w:val="17"/>
              </w:rPr>
              <w:t>Functional Description</w:t>
            </w:r>
          </w:p>
        </w:tc>
      </w:tr>
      <w:tr>
        <w:tc>
          <w:tcPr>
            <w:tcW w:type="dxa" w:w="2016"/>
            <w:shd w:fill="FFFFFF"/>
            <w:tcMar>
              <w:top w:w="60" w:type="dxa"/>
              <w:bottom w:w="60" w:type="dxa"/>
              <w:left w:w="100" w:type="dxa"/>
              <w:right w:w="100" w:type="dxa"/>
            </w:tcMar>
          </w:tcPr>
          <w:p>
            <w:pPr>
              <w:spacing w:after="0"/>
            </w:pPr>
            <w:r>
              <w:rPr>
                <w:b/>
                <w:color w:val="0F172A"/>
                <w:sz w:val="17"/>
              </w:rPr>
              <w:t>id</w:t>
            </w:r>
          </w:p>
        </w:tc>
        <w:tc>
          <w:tcPr>
            <w:tcW w:type="dxa" w:w="2160"/>
            <w:shd w:fill="FFFFFF"/>
            <w:tcMar>
              <w:top w:w="60" w:type="dxa"/>
              <w:bottom w:w="60" w:type="dxa"/>
              <w:left w:w="100" w:type="dxa"/>
              <w:right w:w="100" w:type="dxa"/>
            </w:tcMar>
          </w:tcPr>
          <w:p>
            <w:pPr>
              <w:spacing w:after="0"/>
            </w:pPr>
            <w:r>
              <w:rPr>
                <w:color w:val="334155"/>
                <w:sz w:val="17"/>
              </w:rPr>
              <w:t>BIGINT UNSIGNED AUTO_INCREMENT</w:t>
            </w:r>
          </w:p>
        </w:tc>
        <w:tc>
          <w:tcPr>
            <w:tcW w:type="dxa" w:w="1584"/>
            <w:shd w:fill="FFFFFF"/>
            <w:tcMar>
              <w:top w:w="60" w:type="dxa"/>
              <w:bottom w:w="60" w:type="dxa"/>
              <w:left w:w="100" w:type="dxa"/>
              <w:right w:w="100" w:type="dxa"/>
            </w:tcMar>
          </w:tcPr>
          <w:p>
            <w:pPr>
              <w:spacing w:after="0"/>
            </w:pPr>
            <w:r>
              <w:rPr>
                <w:color w:val="334155"/>
                <w:sz w:val="17"/>
              </w:rPr>
              <w:t>PRIMARY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Unique proposal submission identifier</w:t>
            </w:r>
          </w:p>
        </w:tc>
      </w:tr>
      <w:tr>
        <w:tc>
          <w:tcPr>
            <w:tcW w:type="dxa" w:w="2016"/>
            <w:shd w:fill="F8FAFC"/>
            <w:tcMar>
              <w:top w:w="60" w:type="dxa"/>
              <w:bottom w:w="60" w:type="dxa"/>
              <w:left w:w="100" w:type="dxa"/>
              <w:right w:w="100" w:type="dxa"/>
            </w:tcMar>
          </w:tcPr>
          <w:p>
            <w:pPr>
              <w:spacing w:after="0"/>
            </w:pPr>
            <w:r>
              <w:rPr>
                <w:b/>
                <w:color w:val="0F172A"/>
                <w:sz w:val="17"/>
              </w:rPr>
              <w:t>job_id</w:t>
            </w:r>
          </w:p>
        </w:tc>
        <w:tc>
          <w:tcPr>
            <w:tcW w:type="dxa" w:w="2160"/>
            <w:shd w:fill="F8FAFC"/>
            <w:tcMar>
              <w:top w:w="60" w:type="dxa"/>
              <w:bottom w:w="60" w:type="dxa"/>
              <w:left w:w="100" w:type="dxa"/>
              <w:right w:w="100" w:type="dxa"/>
            </w:tcMar>
          </w:tcPr>
          <w:p>
            <w:pPr>
              <w:spacing w:after="0"/>
            </w:pPr>
            <w:r>
              <w:rPr>
                <w:color w:val="334155"/>
                <w:sz w:val="17"/>
              </w:rPr>
              <w:t>BIGINT UNSIGNED</w:t>
            </w:r>
          </w:p>
        </w:tc>
        <w:tc>
          <w:tcPr>
            <w:tcW w:type="dxa" w:w="1584"/>
            <w:shd w:fill="F8FAFC"/>
            <w:tcMar>
              <w:top w:w="60" w:type="dxa"/>
              <w:bottom w:w="60" w:type="dxa"/>
              <w:left w:w="100" w:type="dxa"/>
              <w:right w:w="100" w:type="dxa"/>
            </w:tcMar>
          </w:tcPr>
          <w:p>
            <w:pPr>
              <w:spacing w:after="0"/>
            </w:pPr>
            <w:r>
              <w:rPr>
                <w:color w:val="334155"/>
                <w:sz w:val="17"/>
              </w:rPr>
              <w:t>FOREIGN KEY</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Links to job_postings(id) ON DELETE CASCADE</w:t>
            </w:r>
          </w:p>
        </w:tc>
      </w:tr>
      <w:tr>
        <w:tc>
          <w:tcPr>
            <w:tcW w:type="dxa" w:w="2016"/>
            <w:shd w:fill="FFFFFF"/>
            <w:tcMar>
              <w:top w:w="60" w:type="dxa"/>
              <w:bottom w:w="60" w:type="dxa"/>
              <w:left w:w="100" w:type="dxa"/>
              <w:right w:w="100" w:type="dxa"/>
            </w:tcMar>
          </w:tcPr>
          <w:p>
            <w:pPr>
              <w:spacing w:after="0"/>
            </w:pPr>
            <w:r>
              <w:rPr>
                <w:b/>
                <w:color w:val="0F172A"/>
                <w:sz w:val="17"/>
              </w:rPr>
              <w:t>applicant_id</w:t>
            </w:r>
          </w:p>
        </w:tc>
        <w:tc>
          <w:tcPr>
            <w:tcW w:type="dxa" w:w="2160"/>
            <w:shd w:fill="FFFFFF"/>
            <w:tcMar>
              <w:top w:w="60" w:type="dxa"/>
              <w:bottom w:w="60" w:type="dxa"/>
              <w:left w:w="100" w:type="dxa"/>
              <w:right w:w="100" w:type="dxa"/>
            </w:tcMar>
          </w:tcPr>
          <w:p>
            <w:pPr>
              <w:spacing w:after="0"/>
            </w:pPr>
            <w:r>
              <w:rPr>
                <w:color w:val="334155"/>
                <w:sz w:val="17"/>
              </w:rPr>
              <w:t>BIGINT UNSIGNED</w:t>
            </w:r>
          </w:p>
        </w:tc>
        <w:tc>
          <w:tcPr>
            <w:tcW w:type="dxa" w:w="1584"/>
            <w:shd w:fill="FFFFFF"/>
            <w:tcMar>
              <w:top w:w="60" w:type="dxa"/>
              <w:bottom w:w="60" w:type="dxa"/>
              <w:left w:w="100" w:type="dxa"/>
              <w:right w:w="100" w:type="dxa"/>
            </w:tcMar>
          </w:tcPr>
          <w:p>
            <w:pPr>
              <w:spacing w:after="0"/>
            </w:pPr>
            <w:r>
              <w:rPr>
                <w:color w:val="334155"/>
                <w:sz w:val="17"/>
              </w:rPr>
              <w:t>FOREIGN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Links to users(id) ON DELETE CASCADE</w:t>
            </w:r>
          </w:p>
        </w:tc>
      </w:tr>
      <w:tr>
        <w:tc>
          <w:tcPr>
            <w:tcW w:type="dxa" w:w="2016"/>
            <w:shd w:fill="F8FAFC"/>
            <w:tcMar>
              <w:top w:w="60" w:type="dxa"/>
              <w:bottom w:w="60" w:type="dxa"/>
              <w:left w:w="100" w:type="dxa"/>
              <w:right w:w="100" w:type="dxa"/>
            </w:tcMar>
          </w:tcPr>
          <w:p>
            <w:pPr>
              <w:spacing w:after="0"/>
            </w:pPr>
            <w:r>
              <w:rPr>
                <w:b/>
                <w:color w:val="0F172A"/>
                <w:sz w:val="17"/>
              </w:rPr>
              <w:t>cover_letter</w:t>
            </w:r>
          </w:p>
        </w:tc>
        <w:tc>
          <w:tcPr>
            <w:tcW w:type="dxa" w:w="2160"/>
            <w:shd w:fill="F8FAFC"/>
            <w:tcMar>
              <w:top w:w="60" w:type="dxa"/>
              <w:bottom w:w="60" w:type="dxa"/>
              <w:left w:w="100" w:type="dxa"/>
              <w:right w:w="100" w:type="dxa"/>
            </w:tcMar>
          </w:tcPr>
          <w:p>
            <w:pPr>
              <w:spacing w:after="0"/>
            </w:pPr>
            <w:r>
              <w:rPr>
                <w:color w:val="334155"/>
                <w:sz w:val="17"/>
              </w:rPr>
              <w:t>TEXT</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Candidate pitch narrative and motivation</w:t>
            </w:r>
          </w:p>
        </w:tc>
      </w:tr>
      <w:tr>
        <w:tc>
          <w:tcPr>
            <w:tcW w:type="dxa" w:w="2016"/>
            <w:shd w:fill="FFFFFF"/>
            <w:tcMar>
              <w:top w:w="60" w:type="dxa"/>
              <w:bottom w:w="60" w:type="dxa"/>
              <w:left w:w="100" w:type="dxa"/>
              <w:right w:w="100" w:type="dxa"/>
            </w:tcMar>
          </w:tcPr>
          <w:p>
            <w:pPr>
              <w:spacing w:after="0"/>
            </w:pPr>
            <w:r>
              <w:rPr>
                <w:b/>
                <w:color w:val="0F172A"/>
                <w:sz w:val="17"/>
              </w:rPr>
              <w:t>portfolio_url</w:t>
            </w:r>
          </w:p>
        </w:tc>
        <w:tc>
          <w:tcPr>
            <w:tcW w:type="dxa" w:w="2160"/>
            <w:shd w:fill="FFFFFF"/>
            <w:tcMar>
              <w:top w:w="60" w:type="dxa"/>
              <w:bottom w:w="60" w:type="dxa"/>
              <w:left w:w="100" w:type="dxa"/>
              <w:right w:w="100" w:type="dxa"/>
            </w:tcMar>
          </w:tcPr>
          <w:p>
            <w:pPr>
              <w:spacing w:after="0"/>
            </w:pPr>
            <w:r>
              <w:rPr>
                <w:color w:val="334155"/>
                <w:sz w:val="17"/>
              </w:rPr>
              <w:t>VARCHAR(255)</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External portfolio or GitHub hyperlink</w:t>
            </w:r>
          </w:p>
        </w:tc>
      </w:tr>
      <w:tr>
        <w:tc>
          <w:tcPr>
            <w:tcW w:type="dxa" w:w="2016"/>
            <w:shd w:fill="F8FAFC"/>
            <w:tcMar>
              <w:top w:w="60" w:type="dxa"/>
              <w:bottom w:w="60" w:type="dxa"/>
              <w:left w:w="100" w:type="dxa"/>
              <w:right w:w="100" w:type="dxa"/>
            </w:tcMar>
          </w:tcPr>
          <w:p>
            <w:pPr>
              <w:spacing w:after="0"/>
            </w:pPr>
            <w:r>
              <w:rPr>
                <w:b/>
                <w:color w:val="0F172A"/>
                <w:sz w:val="17"/>
              </w:rPr>
              <w:t>cv_file</w:t>
            </w:r>
          </w:p>
        </w:tc>
        <w:tc>
          <w:tcPr>
            <w:tcW w:type="dxa" w:w="2160"/>
            <w:shd w:fill="F8FAFC"/>
            <w:tcMar>
              <w:top w:w="60" w:type="dxa"/>
              <w:bottom w:w="60" w:type="dxa"/>
              <w:left w:w="100" w:type="dxa"/>
              <w:right w:w="100" w:type="dxa"/>
            </w:tcMar>
          </w:tcPr>
          <w:p>
            <w:pPr>
              <w:spacing w:after="0"/>
            </w:pPr>
            <w:r>
              <w:rPr>
                <w:color w:val="334155"/>
                <w:sz w:val="17"/>
              </w:rPr>
              <w:t>VARCHAR(255)</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Path to stored PDF resume binary in disk</w:t>
            </w:r>
          </w:p>
        </w:tc>
      </w:tr>
      <w:tr>
        <w:tc>
          <w:tcPr>
            <w:tcW w:type="dxa" w:w="2016"/>
            <w:shd w:fill="FFFFFF"/>
            <w:tcMar>
              <w:top w:w="60" w:type="dxa"/>
              <w:bottom w:w="60" w:type="dxa"/>
              <w:left w:w="100" w:type="dxa"/>
              <w:right w:w="100" w:type="dxa"/>
            </w:tcMar>
          </w:tcPr>
          <w:p>
            <w:pPr>
              <w:spacing w:after="0"/>
            </w:pPr>
            <w:r>
              <w:rPr>
                <w:b/>
                <w:color w:val="0F172A"/>
                <w:sz w:val="17"/>
              </w:rPr>
              <w:t>status</w:t>
            </w:r>
          </w:p>
        </w:tc>
        <w:tc>
          <w:tcPr>
            <w:tcW w:type="dxa" w:w="2160"/>
            <w:shd w:fill="FFFFFF"/>
            <w:tcMar>
              <w:top w:w="60" w:type="dxa"/>
              <w:bottom w:w="60" w:type="dxa"/>
              <w:left w:w="100" w:type="dxa"/>
              <w:right w:w="100" w:type="dxa"/>
            </w:tcMar>
          </w:tcPr>
          <w:p>
            <w:pPr>
              <w:spacing w:after="0"/>
            </w:pPr>
            <w:r>
              <w:rPr>
                <w:color w:val="334155"/>
                <w:sz w:val="17"/>
              </w:rPr>
              <w:t>ENUM('Pending','Interviewed','Hired','Rejected')</w:t>
            </w:r>
          </w:p>
        </w:tc>
        <w:tc>
          <w:tcPr>
            <w:tcW w:type="dxa" w:w="1584"/>
            <w:shd w:fill="FFFFFF"/>
            <w:tcMar>
              <w:top w:w="60" w:type="dxa"/>
              <w:bottom w:w="60" w:type="dxa"/>
              <w:left w:w="100" w:type="dxa"/>
              <w:right w:w="100" w:type="dxa"/>
            </w:tcMar>
          </w:tcPr>
          <w:p>
            <w:pPr>
              <w:spacing w:after="0"/>
            </w:pPr>
            <w:r>
              <w:rPr>
                <w:color w:val="334155"/>
                <w:sz w:val="17"/>
              </w:rPr>
              <w:t>INDEX</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Recruitment workflow stage</w:t>
            </w:r>
          </w:p>
        </w:tc>
      </w:tr>
      <w:tr>
        <w:tc>
          <w:tcPr>
            <w:tcW w:type="dxa" w:w="2016"/>
            <w:shd w:fill="F8FAFC"/>
            <w:tcMar>
              <w:top w:w="60" w:type="dxa"/>
              <w:bottom w:w="60" w:type="dxa"/>
              <w:left w:w="100" w:type="dxa"/>
              <w:right w:w="100" w:type="dxa"/>
            </w:tcMar>
          </w:tcPr>
          <w:p>
            <w:pPr>
              <w:spacing w:after="0"/>
            </w:pPr>
            <w:r>
              <w:rPr>
                <w:b/>
                <w:color w:val="0F172A"/>
                <w:sz w:val="17"/>
              </w:rPr>
              <w:t>created_at</w:t>
            </w:r>
          </w:p>
        </w:tc>
        <w:tc>
          <w:tcPr>
            <w:tcW w:type="dxa" w:w="2160"/>
            <w:shd w:fill="F8FAFC"/>
            <w:tcMar>
              <w:top w:w="60" w:type="dxa"/>
              <w:bottom w:w="60" w:type="dxa"/>
              <w:left w:w="100" w:type="dxa"/>
              <w:right w:w="100" w:type="dxa"/>
            </w:tcMar>
          </w:tcPr>
          <w:p>
            <w:pPr>
              <w:spacing w:after="0"/>
            </w:pPr>
            <w:r>
              <w:rPr>
                <w:color w:val="334155"/>
                <w:sz w:val="17"/>
              </w:rPr>
              <w:t>TIMESTAMP</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Submission timestamp</w:t>
            </w:r>
          </w:p>
        </w:tc>
      </w:tr>
      <w:tr>
        <w:tc>
          <w:tcPr>
            <w:tcW w:type="dxa" w:w="2016"/>
            <w:shd w:fill="FFFFFF"/>
            <w:tcMar>
              <w:top w:w="60" w:type="dxa"/>
              <w:bottom w:w="60" w:type="dxa"/>
              <w:left w:w="100" w:type="dxa"/>
              <w:right w:w="100" w:type="dxa"/>
            </w:tcMar>
          </w:tcPr>
          <w:p>
            <w:pPr>
              <w:spacing w:after="0"/>
            </w:pPr>
            <w:r>
              <w:rPr>
                <w:b/>
                <w:color w:val="0F172A"/>
                <w:sz w:val="17"/>
              </w:rPr>
              <w:t>updated_at</w:t>
            </w:r>
          </w:p>
        </w:tc>
        <w:tc>
          <w:tcPr>
            <w:tcW w:type="dxa" w:w="2160"/>
            <w:shd w:fill="FFFFFF"/>
            <w:tcMar>
              <w:top w:w="60" w:type="dxa"/>
              <w:bottom w:w="60" w:type="dxa"/>
              <w:left w:w="100" w:type="dxa"/>
              <w:right w:w="100" w:type="dxa"/>
            </w:tcMar>
          </w:tcPr>
          <w:p>
            <w:pPr>
              <w:spacing w:after="0"/>
            </w:pPr>
            <w:r>
              <w:rPr>
                <w:color w:val="334155"/>
                <w:sz w:val="17"/>
              </w:rPr>
              <w:t>TIMESTAMP</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Stage update timestamp</w:t>
            </w:r>
          </w:p>
        </w:tc>
      </w:tr>
    </w:tbl>
    <w:p>
      <w:pPr>
        <w:spacing w:after="80"/>
      </w:pPr>
    </w:p>
    <w:p>
      <w:pPr>
        <w:keepNext/>
        <w:spacing w:before="160" w:after="40"/>
      </w:pPr>
      <w:r>
        <w:rPr>
          <w:rFonts w:ascii="Calibri" w:hAnsi="Calibri"/>
          <w:b/>
          <w:color w:val="0F172A"/>
          <w:sz w:val="22"/>
        </w:rPr>
        <w:t>Table Specification: `bookmarks`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80" w:type="dxa"/>
              <w:bottom w:w="80" w:type="dxa"/>
              <w:left w:w="100" w:type="dxa"/>
              <w:right w:w="100" w:type="dxa"/>
            </w:tcMar>
          </w:tcPr>
          <w:p>
            <w:pPr>
              <w:spacing w:after="0"/>
            </w:pPr>
            <w:r>
              <w:rPr>
                <w:b/>
                <w:color w:val="FFFFFF"/>
                <w:sz w:val="17"/>
              </w:rPr>
              <w:t>Column Name</w:t>
            </w:r>
          </w:p>
        </w:tc>
        <w:tc>
          <w:tcPr>
            <w:tcW w:type="dxa" w:w="2160"/>
            <w:shd w:fill="0F172A"/>
            <w:tcMar>
              <w:top w:w="80" w:type="dxa"/>
              <w:bottom w:w="80" w:type="dxa"/>
              <w:left w:w="100" w:type="dxa"/>
              <w:right w:w="100" w:type="dxa"/>
            </w:tcMar>
          </w:tcPr>
          <w:p>
            <w:pPr>
              <w:spacing w:after="0"/>
            </w:pPr>
            <w:r>
              <w:rPr>
                <w:b/>
                <w:color w:val="FFFFFF"/>
                <w:sz w:val="17"/>
              </w:rPr>
              <w:t>Data Type &amp; Modifiers</w:t>
            </w:r>
          </w:p>
        </w:tc>
        <w:tc>
          <w:tcPr>
            <w:tcW w:type="dxa" w:w="1584"/>
            <w:shd w:fill="0F172A"/>
            <w:tcMar>
              <w:top w:w="80" w:type="dxa"/>
              <w:bottom w:w="80" w:type="dxa"/>
              <w:left w:w="100" w:type="dxa"/>
              <w:right w:w="100" w:type="dxa"/>
            </w:tcMar>
          </w:tcPr>
          <w:p>
            <w:pPr>
              <w:spacing w:after="0"/>
            </w:pPr>
            <w:r>
              <w:rPr>
                <w:b/>
                <w:color w:val="FFFFFF"/>
                <w:sz w:val="17"/>
              </w:rPr>
              <w:t>Key / Index</w:t>
            </w:r>
          </w:p>
        </w:tc>
        <w:tc>
          <w:tcPr>
            <w:tcW w:type="dxa" w:w="1152"/>
            <w:shd w:fill="0F172A"/>
            <w:tcMar>
              <w:top w:w="80" w:type="dxa"/>
              <w:bottom w:w="80" w:type="dxa"/>
              <w:left w:w="100" w:type="dxa"/>
              <w:right w:w="100" w:type="dxa"/>
            </w:tcMar>
          </w:tcPr>
          <w:p>
            <w:pPr>
              <w:spacing w:after="0"/>
            </w:pPr>
            <w:r>
              <w:rPr>
                <w:b/>
                <w:color w:val="FFFFFF"/>
                <w:sz w:val="17"/>
              </w:rPr>
              <w:t>Nullability</w:t>
            </w:r>
          </w:p>
        </w:tc>
        <w:tc>
          <w:tcPr>
            <w:tcW w:type="dxa" w:w="2448"/>
            <w:shd w:fill="0F172A"/>
            <w:tcMar>
              <w:top w:w="80" w:type="dxa"/>
              <w:bottom w:w="80" w:type="dxa"/>
              <w:left w:w="100" w:type="dxa"/>
              <w:right w:w="100" w:type="dxa"/>
            </w:tcMar>
          </w:tcPr>
          <w:p>
            <w:pPr>
              <w:spacing w:after="0"/>
            </w:pPr>
            <w:r>
              <w:rPr>
                <w:b/>
                <w:color w:val="FFFFFF"/>
                <w:sz w:val="17"/>
              </w:rPr>
              <w:t>Functional Description</w:t>
            </w:r>
          </w:p>
        </w:tc>
      </w:tr>
      <w:tr>
        <w:tc>
          <w:tcPr>
            <w:tcW w:type="dxa" w:w="2016"/>
            <w:shd w:fill="FFFFFF"/>
            <w:tcMar>
              <w:top w:w="60" w:type="dxa"/>
              <w:bottom w:w="60" w:type="dxa"/>
              <w:left w:w="100" w:type="dxa"/>
              <w:right w:w="100" w:type="dxa"/>
            </w:tcMar>
          </w:tcPr>
          <w:p>
            <w:pPr>
              <w:spacing w:after="0"/>
            </w:pPr>
            <w:r>
              <w:rPr>
                <w:b/>
                <w:color w:val="0F172A"/>
                <w:sz w:val="17"/>
              </w:rPr>
              <w:t>id</w:t>
            </w:r>
          </w:p>
        </w:tc>
        <w:tc>
          <w:tcPr>
            <w:tcW w:type="dxa" w:w="2160"/>
            <w:shd w:fill="FFFFFF"/>
            <w:tcMar>
              <w:top w:w="60" w:type="dxa"/>
              <w:bottom w:w="60" w:type="dxa"/>
              <w:left w:w="100" w:type="dxa"/>
              <w:right w:w="100" w:type="dxa"/>
            </w:tcMar>
          </w:tcPr>
          <w:p>
            <w:pPr>
              <w:spacing w:after="0"/>
            </w:pPr>
            <w:r>
              <w:rPr>
                <w:color w:val="334155"/>
                <w:sz w:val="17"/>
              </w:rPr>
              <w:t>BIGINT UNSIGNED AUTO_INCREMENT</w:t>
            </w:r>
          </w:p>
        </w:tc>
        <w:tc>
          <w:tcPr>
            <w:tcW w:type="dxa" w:w="1584"/>
            <w:shd w:fill="FFFFFF"/>
            <w:tcMar>
              <w:top w:w="60" w:type="dxa"/>
              <w:bottom w:w="60" w:type="dxa"/>
              <w:left w:w="100" w:type="dxa"/>
              <w:right w:w="100" w:type="dxa"/>
            </w:tcMar>
          </w:tcPr>
          <w:p>
            <w:pPr>
              <w:spacing w:after="0"/>
            </w:pPr>
            <w:r>
              <w:rPr>
                <w:color w:val="334155"/>
                <w:sz w:val="17"/>
              </w:rPr>
              <w:t>PRIMARY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Unique bookmark record identifier</w:t>
            </w:r>
          </w:p>
        </w:tc>
      </w:tr>
      <w:tr>
        <w:tc>
          <w:tcPr>
            <w:tcW w:type="dxa" w:w="2016"/>
            <w:shd w:fill="F8FAFC"/>
            <w:tcMar>
              <w:top w:w="60" w:type="dxa"/>
              <w:bottom w:w="60" w:type="dxa"/>
              <w:left w:w="100" w:type="dxa"/>
              <w:right w:w="100" w:type="dxa"/>
            </w:tcMar>
          </w:tcPr>
          <w:p>
            <w:pPr>
              <w:spacing w:after="0"/>
            </w:pPr>
            <w:r>
              <w:rPr>
                <w:b/>
                <w:color w:val="0F172A"/>
                <w:sz w:val="17"/>
              </w:rPr>
              <w:t>user_id</w:t>
            </w:r>
          </w:p>
        </w:tc>
        <w:tc>
          <w:tcPr>
            <w:tcW w:type="dxa" w:w="2160"/>
            <w:shd w:fill="F8FAFC"/>
            <w:tcMar>
              <w:top w:w="60" w:type="dxa"/>
              <w:bottom w:w="60" w:type="dxa"/>
              <w:left w:w="100" w:type="dxa"/>
              <w:right w:w="100" w:type="dxa"/>
            </w:tcMar>
          </w:tcPr>
          <w:p>
            <w:pPr>
              <w:spacing w:after="0"/>
            </w:pPr>
            <w:r>
              <w:rPr>
                <w:color w:val="334155"/>
                <w:sz w:val="17"/>
              </w:rPr>
              <w:t>BIGINT UNSIGNED</w:t>
            </w:r>
          </w:p>
        </w:tc>
        <w:tc>
          <w:tcPr>
            <w:tcW w:type="dxa" w:w="1584"/>
            <w:shd w:fill="F8FAFC"/>
            <w:tcMar>
              <w:top w:w="60" w:type="dxa"/>
              <w:bottom w:w="60" w:type="dxa"/>
              <w:left w:w="100" w:type="dxa"/>
              <w:right w:w="100" w:type="dxa"/>
            </w:tcMar>
          </w:tcPr>
          <w:p>
            <w:pPr>
              <w:spacing w:after="0"/>
            </w:pPr>
            <w:r>
              <w:rPr>
                <w:color w:val="334155"/>
                <w:sz w:val="17"/>
              </w:rPr>
              <w:t>FOREIGN KEY</w:t>
            </w:r>
          </w:p>
        </w:tc>
        <w:tc>
          <w:tcPr>
            <w:tcW w:type="dxa" w:w="1152"/>
            <w:shd w:fill="F8FAFC"/>
            <w:tcMar>
              <w:top w:w="60" w:type="dxa"/>
              <w:bottom w:w="60" w:type="dxa"/>
              <w:left w:w="100" w:type="dxa"/>
              <w:right w:w="100" w:type="dxa"/>
            </w:tcMar>
          </w:tcPr>
          <w:p>
            <w:pPr>
              <w:spacing w:after="0"/>
            </w:pPr>
            <w:r>
              <w:rPr>
                <w:color w:val="334155"/>
                <w:sz w:val="17"/>
              </w:rPr>
              <w:t>NO</w:t>
            </w:r>
          </w:p>
        </w:tc>
        <w:tc>
          <w:tcPr>
            <w:tcW w:type="dxa" w:w="2448"/>
            <w:shd w:fill="F8FAFC"/>
            <w:tcMar>
              <w:top w:w="60" w:type="dxa"/>
              <w:bottom w:w="60" w:type="dxa"/>
              <w:left w:w="100" w:type="dxa"/>
              <w:right w:w="100" w:type="dxa"/>
            </w:tcMar>
          </w:tcPr>
          <w:p>
            <w:pPr>
              <w:spacing w:after="0"/>
            </w:pPr>
            <w:r>
              <w:rPr>
                <w:color w:val="334155"/>
                <w:sz w:val="17"/>
              </w:rPr>
              <w:t>Links to users(id) ON DELETE CASCADE</w:t>
            </w:r>
          </w:p>
        </w:tc>
      </w:tr>
      <w:tr>
        <w:tc>
          <w:tcPr>
            <w:tcW w:type="dxa" w:w="2016"/>
            <w:shd w:fill="FFFFFF"/>
            <w:tcMar>
              <w:top w:w="60" w:type="dxa"/>
              <w:bottom w:w="60" w:type="dxa"/>
              <w:left w:w="100" w:type="dxa"/>
              <w:right w:w="100" w:type="dxa"/>
            </w:tcMar>
          </w:tcPr>
          <w:p>
            <w:pPr>
              <w:spacing w:after="0"/>
            </w:pPr>
            <w:r>
              <w:rPr>
                <w:b/>
                <w:color w:val="0F172A"/>
                <w:sz w:val="17"/>
              </w:rPr>
              <w:t>job_id</w:t>
            </w:r>
          </w:p>
        </w:tc>
        <w:tc>
          <w:tcPr>
            <w:tcW w:type="dxa" w:w="2160"/>
            <w:shd w:fill="FFFFFF"/>
            <w:tcMar>
              <w:top w:w="60" w:type="dxa"/>
              <w:bottom w:w="60" w:type="dxa"/>
              <w:left w:w="100" w:type="dxa"/>
              <w:right w:w="100" w:type="dxa"/>
            </w:tcMar>
          </w:tcPr>
          <w:p>
            <w:pPr>
              <w:spacing w:after="0"/>
            </w:pPr>
            <w:r>
              <w:rPr>
                <w:color w:val="334155"/>
                <w:sz w:val="17"/>
              </w:rPr>
              <w:t>BIGINT UNSIGNED</w:t>
            </w:r>
          </w:p>
        </w:tc>
        <w:tc>
          <w:tcPr>
            <w:tcW w:type="dxa" w:w="1584"/>
            <w:shd w:fill="FFFFFF"/>
            <w:tcMar>
              <w:top w:w="60" w:type="dxa"/>
              <w:bottom w:w="60" w:type="dxa"/>
              <w:left w:w="100" w:type="dxa"/>
              <w:right w:w="100" w:type="dxa"/>
            </w:tcMar>
          </w:tcPr>
          <w:p>
            <w:pPr>
              <w:spacing w:after="0"/>
            </w:pPr>
            <w:r>
              <w:rPr>
                <w:color w:val="334155"/>
                <w:sz w:val="17"/>
              </w:rPr>
              <w:t>FOREIGN KEY</w:t>
            </w:r>
          </w:p>
        </w:tc>
        <w:tc>
          <w:tcPr>
            <w:tcW w:type="dxa" w:w="1152"/>
            <w:shd w:fill="FFFFFF"/>
            <w:tcMar>
              <w:top w:w="60" w:type="dxa"/>
              <w:bottom w:w="60" w:type="dxa"/>
              <w:left w:w="100" w:type="dxa"/>
              <w:right w:w="100" w:type="dxa"/>
            </w:tcMar>
          </w:tcPr>
          <w:p>
            <w:pPr>
              <w:spacing w:after="0"/>
            </w:pPr>
            <w:r>
              <w:rPr>
                <w:color w:val="334155"/>
                <w:sz w:val="17"/>
              </w:rPr>
              <w:t>NO</w:t>
            </w:r>
          </w:p>
        </w:tc>
        <w:tc>
          <w:tcPr>
            <w:tcW w:type="dxa" w:w="2448"/>
            <w:shd w:fill="FFFFFF"/>
            <w:tcMar>
              <w:top w:w="60" w:type="dxa"/>
              <w:bottom w:w="60" w:type="dxa"/>
              <w:left w:w="100" w:type="dxa"/>
              <w:right w:w="100" w:type="dxa"/>
            </w:tcMar>
          </w:tcPr>
          <w:p>
            <w:pPr>
              <w:spacing w:after="0"/>
            </w:pPr>
            <w:r>
              <w:rPr>
                <w:color w:val="334155"/>
                <w:sz w:val="17"/>
              </w:rPr>
              <w:t>Links to job_postings(id) ON DELETE CASCADE</w:t>
            </w:r>
          </w:p>
        </w:tc>
      </w:tr>
      <w:tr>
        <w:tc>
          <w:tcPr>
            <w:tcW w:type="dxa" w:w="2016"/>
            <w:shd w:fill="F8FAFC"/>
            <w:tcMar>
              <w:top w:w="60" w:type="dxa"/>
              <w:bottom w:w="60" w:type="dxa"/>
              <w:left w:w="100" w:type="dxa"/>
              <w:right w:w="100" w:type="dxa"/>
            </w:tcMar>
          </w:tcPr>
          <w:p>
            <w:pPr>
              <w:spacing w:after="0"/>
            </w:pPr>
            <w:r>
              <w:rPr>
                <w:b/>
                <w:color w:val="0F172A"/>
                <w:sz w:val="17"/>
              </w:rPr>
              <w:t>created_at</w:t>
            </w:r>
          </w:p>
        </w:tc>
        <w:tc>
          <w:tcPr>
            <w:tcW w:type="dxa" w:w="2160"/>
            <w:shd w:fill="F8FAFC"/>
            <w:tcMar>
              <w:top w:w="60" w:type="dxa"/>
              <w:bottom w:w="60" w:type="dxa"/>
              <w:left w:w="100" w:type="dxa"/>
              <w:right w:w="100" w:type="dxa"/>
            </w:tcMar>
          </w:tcPr>
          <w:p>
            <w:pPr>
              <w:spacing w:after="0"/>
            </w:pPr>
            <w:r>
              <w:rPr>
                <w:color w:val="334155"/>
                <w:sz w:val="17"/>
              </w:rPr>
              <w:t>TIMESTAMP</w:t>
            </w:r>
          </w:p>
        </w:tc>
        <w:tc>
          <w:tcPr>
            <w:tcW w:type="dxa" w:w="1584"/>
            <w:shd w:fill="F8FAFC"/>
            <w:tcMar>
              <w:top w:w="60" w:type="dxa"/>
              <w:bottom w:w="60" w:type="dxa"/>
              <w:left w:w="100" w:type="dxa"/>
              <w:right w:w="100" w:type="dxa"/>
            </w:tcMar>
          </w:tcPr>
          <w:p>
            <w:pPr>
              <w:spacing w:after="0"/>
            </w:pPr>
            <w:r>
              <w:rPr>
                <w:color w:val="334155"/>
                <w:sz w:val="17"/>
              </w:rPr>
              <w:t>-</w:t>
            </w:r>
          </w:p>
        </w:tc>
        <w:tc>
          <w:tcPr>
            <w:tcW w:type="dxa" w:w="1152"/>
            <w:shd w:fill="F8FAFC"/>
            <w:tcMar>
              <w:top w:w="60" w:type="dxa"/>
              <w:bottom w:w="60" w:type="dxa"/>
              <w:left w:w="100" w:type="dxa"/>
              <w:right w:w="100" w:type="dxa"/>
            </w:tcMar>
          </w:tcPr>
          <w:p>
            <w:pPr>
              <w:spacing w:after="0"/>
            </w:pPr>
            <w:r>
              <w:rPr>
                <w:color w:val="334155"/>
                <w:sz w:val="17"/>
              </w:rPr>
              <w:t>YES</w:t>
            </w:r>
          </w:p>
        </w:tc>
        <w:tc>
          <w:tcPr>
            <w:tcW w:type="dxa" w:w="2448"/>
            <w:shd w:fill="F8FAFC"/>
            <w:tcMar>
              <w:top w:w="60" w:type="dxa"/>
              <w:bottom w:w="60" w:type="dxa"/>
              <w:left w:w="100" w:type="dxa"/>
              <w:right w:w="100" w:type="dxa"/>
            </w:tcMar>
          </w:tcPr>
          <w:p>
            <w:pPr>
              <w:spacing w:after="0"/>
            </w:pPr>
            <w:r>
              <w:rPr>
                <w:color w:val="334155"/>
                <w:sz w:val="17"/>
              </w:rPr>
              <w:t>Bookmark creation timestamp</w:t>
            </w:r>
          </w:p>
        </w:tc>
      </w:tr>
      <w:tr>
        <w:tc>
          <w:tcPr>
            <w:tcW w:type="dxa" w:w="2016"/>
            <w:shd w:fill="FFFFFF"/>
            <w:tcMar>
              <w:top w:w="60" w:type="dxa"/>
              <w:bottom w:w="60" w:type="dxa"/>
              <w:left w:w="100" w:type="dxa"/>
              <w:right w:w="100" w:type="dxa"/>
            </w:tcMar>
          </w:tcPr>
          <w:p>
            <w:pPr>
              <w:spacing w:after="0"/>
            </w:pPr>
            <w:r>
              <w:rPr>
                <w:b/>
                <w:color w:val="0F172A"/>
                <w:sz w:val="17"/>
              </w:rPr>
              <w:t>updated_at</w:t>
            </w:r>
          </w:p>
        </w:tc>
        <w:tc>
          <w:tcPr>
            <w:tcW w:type="dxa" w:w="2160"/>
            <w:shd w:fill="FFFFFF"/>
            <w:tcMar>
              <w:top w:w="60" w:type="dxa"/>
              <w:bottom w:w="60" w:type="dxa"/>
              <w:left w:w="100" w:type="dxa"/>
              <w:right w:w="100" w:type="dxa"/>
            </w:tcMar>
          </w:tcPr>
          <w:p>
            <w:pPr>
              <w:spacing w:after="0"/>
            </w:pPr>
            <w:r>
              <w:rPr>
                <w:color w:val="334155"/>
                <w:sz w:val="17"/>
              </w:rPr>
              <w:t>TIMESTAMP</w:t>
            </w:r>
          </w:p>
        </w:tc>
        <w:tc>
          <w:tcPr>
            <w:tcW w:type="dxa" w:w="1584"/>
            <w:shd w:fill="FFFFFF"/>
            <w:tcMar>
              <w:top w:w="60" w:type="dxa"/>
              <w:bottom w:w="60" w:type="dxa"/>
              <w:left w:w="100" w:type="dxa"/>
              <w:right w:w="100" w:type="dxa"/>
            </w:tcMar>
          </w:tcPr>
          <w:p>
            <w:pPr>
              <w:spacing w:after="0"/>
            </w:pPr>
            <w:r>
              <w:rPr>
                <w:color w:val="334155"/>
                <w:sz w:val="17"/>
              </w:rPr>
              <w:t>-</w:t>
            </w:r>
          </w:p>
        </w:tc>
        <w:tc>
          <w:tcPr>
            <w:tcW w:type="dxa" w:w="1152"/>
            <w:shd w:fill="FFFFFF"/>
            <w:tcMar>
              <w:top w:w="60" w:type="dxa"/>
              <w:bottom w:w="60" w:type="dxa"/>
              <w:left w:w="100" w:type="dxa"/>
              <w:right w:w="100" w:type="dxa"/>
            </w:tcMar>
          </w:tcPr>
          <w:p>
            <w:pPr>
              <w:spacing w:after="0"/>
            </w:pPr>
            <w:r>
              <w:rPr>
                <w:color w:val="334155"/>
                <w:sz w:val="17"/>
              </w:rPr>
              <w:t>YES</w:t>
            </w:r>
          </w:p>
        </w:tc>
        <w:tc>
          <w:tcPr>
            <w:tcW w:type="dxa" w:w="2448"/>
            <w:shd w:fill="FFFFFF"/>
            <w:tcMar>
              <w:top w:w="60" w:type="dxa"/>
              <w:bottom w:w="60" w:type="dxa"/>
              <w:left w:w="100" w:type="dxa"/>
              <w:right w:w="100" w:type="dxa"/>
            </w:tcMar>
          </w:tcPr>
          <w:p>
            <w:pPr>
              <w:spacing w:after="0"/>
            </w:pPr>
            <w:r>
              <w:rPr>
                <w:color w:val="334155"/>
                <w:sz w:val="17"/>
              </w:rPr>
              <w:t>Modification audit timestamp</w:t>
            </w:r>
          </w:p>
        </w:tc>
      </w:tr>
    </w:tbl>
    <w:p>
      <w:pPr>
        <w:spacing w:after="80"/>
      </w:pPr>
    </w:p>
    <w:p>
      <w:pPr>
        <w:keepNext/>
        <w:spacing w:before="240" w:after="60"/>
      </w:pPr>
      <w:r>
        <w:rPr>
          <w:rFonts w:ascii="Calibri" w:hAnsi="Calibri"/>
          <w:b/>
          <w:color w:val="2563EB"/>
          <w:sz w:val="26"/>
        </w:rPr>
        <w:t>2.3 Foreign Key Implementation &amp; Referential Integrity</w:t>
      </w:r>
    </w:p>
    <w:p>
      <w:r>
        <w:t>To satisfy and significantly surpass the midterm exam benchmark of establishing at least one foreign key, Ascend implements five (5) formal Foreign Key constraints across its database tables. Each foreign key enforces cascading deletion (`ON DELETE CASCADE`), ensuring complete relational hygiene:</w:t>
      </w:r>
    </w:p>
    <w:p>
      <w:pPr>
        <w:pStyle w:val="ListBullet"/>
        <w:spacing w:after="40" w:line="276" w:lineRule="auto"/>
      </w:pPr>
      <w:r>
        <w:rPr>
          <w:b/>
          <w:color w:val="0F172A"/>
        </w:rPr>
        <w:t>1. employers.user_id -&gt; users(id) [ON DELETE CASCADE]:</w:t>
      </w:r>
      <w:r>
        <w:rPr>
          <w:color w:val="334155"/>
        </w:rPr>
        <w:t xml:space="preserve"> Links each Employer profile to a unique registered User. When an employer user account is deleted, the corresponding company profile is atomically purged by the database engine without leaving orphan company records.</w:t>
      </w:r>
    </w:p>
    <w:p>
      <w:pPr>
        <w:pStyle w:val="ListBullet"/>
        <w:spacing w:after="40" w:line="276" w:lineRule="auto"/>
      </w:pPr>
      <w:r>
        <w:rPr>
          <w:b/>
          <w:color w:val="0F172A"/>
        </w:rPr>
        <w:t>2. job_postings.employer_id -&gt; employers(id) [ON DELETE CASCADE]:</w:t>
      </w:r>
      <w:r>
        <w:rPr>
          <w:color w:val="334155"/>
        </w:rPr>
        <w:t xml:space="preserve"> Enforces strict ownership of job postings. If an employer profile is deleted, all job postings published by that employer are automatically cascade-deleted.</w:t>
      </w:r>
    </w:p>
    <w:p>
      <w:pPr>
        <w:pStyle w:val="ListBullet"/>
        <w:spacing w:after="40" w:line="276" w:lineRule="auto"/>
      </w:pPr>
      <w:r>
        <w:rPr>
          <w:b/>
          <w:color w:val="0F172A"/>
        </w:rPr>
        <w:t>3. job_applications.job_id -&gt; job_postings(id) [ON DELETE CASCADE]:</w:t>
      </w:r>
      <w:r>
        <w:rPr>
          <w:color w:val="334155"/>
        </w:rPr>
        <w:t xml:space="preserve"> Associates candidate applications with specific job vacancies. When a job posting is purged, all candidate applications submitted for that posting are removed to preserve integrity.</w:t>
      </w:r>
    </w:p>
    <w:p>
      <w:pPr>
        <w:pStyle w:val="ListBullet"/>
        <w:spacing w:after="40" w:line="276" w:lineRule="auto"/>
      </w:pPr>
      <w:r>
        <w:rPr>
          <w:b/>
          <w:color w:val="0F172A"/>
        </w:rPr>
        <w:t>4. job_applications.applicant_id -&gt; users(id) [ON DELETE CASCADE]:</w:t>
      </w:r>
      <w:r>
        <w:rPr>
          <w:color w:val="334155"/>
        </w:rPr>
        <w:t xml:space="preserve"> Binds each application to the authenticated student freelancer who authored it. If a freelancer deletes their account, their application submissions are automatically cleaned up.</w:t>
      </w:r>
    </w:p>
    <w:p>
      <w:pPr>
        <w:pStyle w:val="ListBullet"/>
        <w:spacing w:after="40" w:line="276" w:lineRule="auto"/>
      </w:pPr>
      <w:r>
        <w:rPr>
          <w:b/>
          <w:color w:val="0F172A"/>
        </w:rPr>
        <w:t>5. bookmarks.user_id -&gt; users(id) &amp; bookmarks.job_id -&gt; job_postings(id) [ON DELETE CASCADE]:</w:t>
      </w:r>
      <w:r>
        <w:rPr>
          <w:color w:val="334155"/>
        </w:rPr>
        <w:t xml:space="preserve"> Resolves the many-to-many saved jobs relationship. If either the user or the bookmarked job posting is deleted, the bookmark relationship is destroyed. In addition, a database composite unique index `UNIQUE(user_id, job_id)` prevents accidental duplicate bookmark entries at the SQL engine level.</w:t>
      </w:r>
    </w:p>
    <w:p>
      <w:pPr>
        <w:keepNext/>
        <w:spacing w:before="320" w:after="80"/>
      </w:pPr>
      <w:r>
        <w:rPr>
          <w:rFonts w:ascii="Calibri" w:hAnsi="Calibri"/>
          <w:b/>
          <w:color w:val="0F172A"/>
          <w:sz w:val="32"/>
        </w:rPr>
        <w:t>3. Implementation &amp; MVC Architecture (50 Points)</w:t>
      </w:r>
    </w:p>
    <w:p>
      <w:r>
        <w:t>The Ascend platform is implemented strictly following Laravel 11's Model-View-Controller paradigm. Business logic is insulated within Eloquent Models and dedicated FormRequests, while Controllers coordinate HTTP request validation, authorization checks, and view responses.</w:t>
      </w:r>
    </w:p>
    <w:p>
      <w:pPr>
        <w:keepNext/>
        <w:spacing w:before="240" w:after="60"/>
      </w:pPr>
      <w:r>
        <w:rPr>
          <w:rFonts w:ascii="Calibri" w:hAnsi="Calibri"/>
          <w:b/>
          <w:color w:val="2563EB"/>
          <w:sz w:val="26"/>
        </w:rPr>
        <w:t>3.1 Authentication Prerequisite &amp; RBAC</w:t>
      </w:r>
    </w:p>
    <w:p>
      <w:r>
        <w:t>While user authentication is a prerequisite rather than one of the 8 scored core features, it provides the essential security bedrock for the platform:</w:t>
      </w:r>
    </w:p>
    <w:p>
      <w:pPr>
        <w:pStyle w:val="ListBullet"/>
        <w:spacing w:after="40" w:line="276" w:lineRule="auto"/>
      </w:pPr>
      <w:r>
        <w:rPr>
          <w:b/>
          <w:color w:val="0F172A"/>
        </w:rPr>
        <w:t>Dual-Role Onboarding (POST /register):</w:t>
      </w:r>
      <w:r>
        <w:rPr>
          <w:color w:val="334155"/>
        </w:rPr>
        <w:t xml:space="preserve"> Supports dual-role registration. If the registrant selects the 'employer' role, the controller automatically initializes a companion `Employer` profile record linked to the new user in a database transaction.</w:t>
      </w:r>
    </w:p>
    <w:p>
      <w:pPr>
        <w:pStyle w:val="ListBullet"/>
        <w:spacing w:after="40" w:line="276" w:lineRule="auto"/>
      </w:pPr>
      <w:r>
        <w:rPr>
          <w:b/>
          <w:color w:val="0F172A"/>
        </w:rPr>
        <w:t>Secure Session Authentication (POST /login):</w:t>
      </w:r>
      <w:r>
        <w:rPr>
          <w:color w:val="334155"/>
        </w:rPr>
        <w:t xml:space="preserve"> Validates credentials against Bcrypt hashes using `Auth::attempt()`. Upon successful authentication, `session()-&gt;regenerate()` is executed to invalidate previous session identifiers and thwart session fixation attacks.</w:t>
      </w:r>
    </w:p>
    <w:p>
      <w:pPr>
        <w:pStyle w:val="ListBullet"/>
        <w:spacing w:after="40" w:line="276" w:lineRule="auto"/>
      </w:pPr>
      <w:r>
        <w:rPr>
          <w:b/>
          <w:color w:val="0F172A"/>
        </w:rPr>
        <w:t>Role-Based Access Control (RBAC):</w:t>
      </w:r>
      <w:r>
        <w:rPr>
          <w:color w:val="334155"/>
        </w:rPr>
        <w:t xml:space="preserve"> Custom middleware (`employer` and `freelancer`) inspect `Auth::user()-&gt;role` to prevent unauthorized cross-role operations (e.g., preventing freelancers from accessing employer recruitment dashboards).</w:t>
      </w:r>
    </w:p>
    <w:p>
      <w:pPr>
        <w:keepNext/>
        <w:spacing w:before="240" w:after="60"/>
      </w:pPr>
      <w:r>
        <w:rPr>
          <w:rFonts w:ascii="Calibri" w:hAnsi="Calibri"/>
          <w:b/>
          <w:color w:val="2563EB"/>
          <w:sz w:val="26"/>
        </w:rPr>
        <w:t>3.2 Detailed Breakdown of Implemented Core Features (8 Features)</w:t>
      </w:r>
    </w:p>
    <w:p>
      <w:r>
        <w:t>Ascend fully implements eight (8) rich, interactive core functional modules (excluding authentication), exceeding all midterm evaluation criteria:</w:t>
      </w:r>
    </w:p>
    <w:p>
      <w:pPr>
        <w:keepNext/>
        <w:spacing w:before="160" w:after="40"/>
      </w:pPr>
      <w:r>
        <w:rPr>
          <w:rFonts w:ascii="Calibri" w:hAnsi="Calibri"/>
          <w:b/>
          <w:color w:val="0F172A"/>
          <w:sz w:val="22"/>
        </w:rPr>
        <w:t>Feature 1: Multi-Criteria Job Board Search &amp; Filtering Engine</w:t>
      </w:r>
    </w:p>
    <w:p>
      <w:pPr>
        <w:pStyle w:val="ListBullet"/>
        <w:spacing w:after="40" w:line="276" w:lineRule="auto"/>
      </w:pPr>
      <w:r>
        <w:rPr>
          <w:b/>
          <w:color w:val="0F172A"/>
        </w:rPr>
        <w:t xml:space="preserve">HTTP Route(s): </w:t>
      </w:r>
      <w:r>
        <w:rPr>
          <w:color w:val="334155"/>
        </w:rPr>
        <w:t>GET /jobs (JobBoardController@index)</w:t>
      </w:r>
    </w:p>
    <w:p>
      <w:pPr>
        <w:pStyle w:val="ListBullet"/>
        <w:spacing w:after="40" w:line="276" w:lineRule="auto"/>
      </w:pPr>
      <w:r>
        <w:rPr>
          <w:b/>
          <w:color w:val="0F172A"/>
        </w:rPr>
        <w:t xml:space="preserve">Backend Controller &amp; Model Logic: </w:t>
      </w:r>
      <w:r>
        <w:rPr>
          <w:color w:val="334155"/>
        </w:rPr>
        <w:t>Executes Eloquent query scope `JobPosting::scopeFilter()` with multi-column text search (matching job title, requirements, description, and company name), workplace mode filters (Remote, On-site, Hybrid), min/max budget range filters, and 4 sorting algorithms (latest, budget_desc, budget_asc, deadline_asc).</w:t>
      </w:r>
    </w:p>
    <w:p>
      <w:pPr>
        <w:pStyle w:val="ListBullet"/>
        <w:spacing w:after="40" w:line="276" w:lineRule="auto"/>
      </w:pPr>
      <w:r>
        <w:rPr>
          <w:b/>
          <w:color w:val="0F172A"/>
        </w:rPr>
        <w:t xml:space="preserve">Blade Presentation View: </w:t>
      </w:r>
      <w:r>
        <w:rPr>
          <w:color w:val="334155"/>
        </w:rPr>
        <w:t>resources/views/jobs/index.blade.php</w:t>
      </w:r>
    </w:p>
    <w:p>
      <w:pPr>
        <w:keepNext/>
        <w:spacing w:before="160" w:after="40"/>
      </w:pPr>
      <w:r>
        <w:rPr>
          <w:rFonts w:ascii="Calibri" w:hAnsi="Calibri"/>
          <w:b/>
          <w:color w:val="0F172A"/>
          <w:sz w:val="22"/>
        </w:rPr>
        <w:t>Feature 2: Employer Job Vacancy CRUD &amp; Lifecycle Toggle</w:t>
      </w:r>
    </w:p>
    <w:p>
      <w:pPr>
        <w:pStyle w:val="ListBullet"/>
        <w:spacing w:after="40" w:line="276" w:lineRule="auto"/>
      </w:pPr>
      <w:r>
        <w:rPr>
          <w:b/>
          <w:color w:val="0F172A"/>
        </w:rPr>
        <w:t xml:space="preserve">HTTP Route(s): </w:t>
      </w:r>
      <w:r>
        <w:rPr>
          <w:color w:val="334155"/>
        </w:rPr>
        <w:t>GET /employer/jobs, POST /employer/jobs, GET /employer/jobs/{job}/edit, PUT /employer/jobs/{job}, DELETE /employer/jobs/{job}, PATCH /employer/jobs/{job}/toggle-status (JobPostingController)</w:t>
      </w:r>
    </w:p>
    <w:p>
      <w:pPr>
        <w:pStyle w:val="ListBullet"/>
        <w:spacing w:after="40" w:line="276" w:lineRule="auto"/>
      </w:pPr>
      <w:r>
        <w:rPr>
          <w:b/>
          <w:color w:val="0F172A"/>
        </w:rPr>
        <w:t xml:space="preserve">Backend Controller &amp; Model Logic: </w:t>
      </w:r>
      <w:r>
        <w:rPr>
          <w:color w:val="334155"/>
        </w:rPr>
        <w:t>Full vacancy lifecycle management. Employs `StoreJobPostingRequest` for strict server-side validation. Includes a 1-click status toggle action to transition listings between 'Active' (open) and 'Closed' (archived) states without record deletion. Enforces strict `authorizeOwner()` verification.</w:t>
      </w:r>
    </w:p>
    <w:p>
      <w:pPr>
        <w:pStyle w:val="ListBullet"/>
        <w:spacing w:after="40" w:line="276" w:lineRule="auto"/>
      </w:pPr>
      <w:r>
        <w:rPr>
          <w:b/>
          <w:color w:val="0F172A"/>
        </w:rPr>
        <w:t xml:space="preserve">Blade Presentation View: </w:t>
      </w:r>
      <w:r>
        <w:rPr>
          <w:color w:val="334155"/>
        </w:rPr>
        <w:t>resources/views/employer/jobs/index.blade.php, form.blade.php</w:t>
      </w:r>
    </w:p>
    <w:p>
      <w:pPr>
        <w:keepNext/>
        <w:spacing w:before="160" w:after="40"/>
      </w:pPr>
      <w:r>
        <w:rPr>
          <w:rFonts w:ascii="Calibri" w:hAnsi="Calibri"/>
          <w:b/>
          <w:color w:val="0F172A"/>
          <w:sz w:val="22"/>
        </w:rPr>
        <w:t>Feature 3: Candidate Application Submission &amp; Multi-Part PDF Upload</w:t>
      </w:r>
    </w:p>
    <w:p>
      <w:pPr>
        <w:pStyle w:val="ListBullet"/>
        <w:spacing w:after="40" w:line="276" w:lineRule="auto"/>
      </w:pPr>
      <w:r>
        <w:rPr>
          <w:b/>
          <w:color w:val="0F172A"/>
        </w:rPr>
        <w:t xml:space="preserve">HTTP Route(s): </w:t>
      </w:r>
      <w:r>
        <w:rPr>
          <w:color w:val="334155"/>
        </w:rPr>
        <w:t>POST /jobs/{job}/apply (JobApplicationController@store)</w:t>
      </w:r>
    </w:p>
    <w:p>
      <w:pPr>
        <w:pStyle w:val="ListBullet"/>
        <w:spacing w:after="40" w:line="276" w:lineRule="auto"/>
      </w:pPr>
      <w:r>
        <w:rPr>
          <w:b/>
          <w:color w:val="0F172A"/>
        </w:rPr>
        <w:t xml:space="preserve">Backend Controller &amp; Model Logic: </w:t>
      </w:r>
      <w:r>
        <w:rPr>
          <w:color w:val="334155"/>
        </w:rPr>
        <w:t>Enables authenticated freelancers to submit pitches. Validates cover letters, optional portfolio URLs, and binary PDF resumes via `mimes:pdf|max:5120`. Stored in `storage/app/public/cvs`. Enforces guard clauses prohibiting duplicate pitches and preventing employers from applying to their own postings.</w:t>
      </w:r>
    </w:p>
    <w:p>
      <w:pPr>
        <w:pStyle w:val="ListBullet"/>
        <w:spacing w:after="40" w:line="276" w:lineRule="auto"/>
      </w:pPr>
      <w:r>
        <w:rPr>
          <w:b/>
          <w:color w:val="0F172A"/>
        </w:rPr>
        <w:t xml:space="preserve">Blade Presentation View: </w:t>
      </w:r>
      <w:r>
        <w:rPr>
          <w:color w:val="334155"/>
        </w:rPr>
        <w:t>resources/views/jobs/show.blade.php</w:t>
      </w:r>
    </w:p>
    <w:p>
      <w:pPr>
        <w:keepNext/>
        <w:spacing w:before="160" w:after="40"/>
      </w:pPr>
      <w:r>
        <w:rPr>
          <w:rFonts w:ascii="Calibri" w:hAnsi="Calibri"/>
          <w:b/>
          <w:color w:val="0F172A"/>
          <w:sz w:val="22"/>
        </w:rPr>
        <w:t>Feature 4: Employer Candidate Review Dashboard &amp; Stage Workflow</w:t>
      </w:r>
    </w:p>
    <w:p>
      <w:pPr>
        <w:pStyle w:val="ListBullet"/>
        <w:spacing w:after="40" w:line="276" w:lineRule="auto"/>
      </w:pPr>
      <w:r>
        <w:rPr>
          <w:b/>
          <w:color w:val="0F172A"/>
        </w:rPr>
        <w:t xml:space="preserve">HTTP Route(s): </w:t>
      </w:r>
      <w:r>
        <w:rPr>
          <w:color w:val="334155"/>
        </w:rPr>
        <w:t>GET /employer/applications, PATCH /employer/applications/{application}/status (JobApplicationController)</w:t>
      </w:r>
    </w:p>
    <w:p>
      <w:pPr>
        <w:pStyle w:val="ListBullet"/>
        <w:spacing w:after="40" w:line="276" w:lineRule="auto"/>
      </w:pPr>
      <w:r>
        <w:rPr>
          <w:b/>
          <w:color w:val="0F172A"/>
        </w:rPr>
        <w:t xml:space="preserve">Backend Controller &amp; Model Logic: </w:t>
      </w:r>
      <w:r>
        <w:rPr>
          <w:color w:val="334155"/>
        </w:rPr>
        <w:t>Comprehensive recruitment kanban. Employers inspect candidate pitches, filter submissions by specific vacancy or stage, open candidate portfolio links, download uploaded PDF CV resumes, and advance candidates through recruitment stages (Pending, Interviewed, Hired, Rejected).</w:t>
      </w:r>
    </w:p>
    <w:p>
      <w:pPr>
        <w:pStyle w:val="ListBullet"/>
        <w:spacing w:after="40" w:line="276" w:lineRule="auto"/>
      </w:pPr>
      <w:r>
        <w:rPr>
          <w:b/>
          <w:color w:val="0F172A"/>
        </w:rPr>
        <w:t xml:space="preserve">Blade Presentation View: </w:t>
      </w:r>
      <w:r>
        <w:rPr>
          <w:color w:val="334155"/>
        </w:rPr>
        <w:t>resources/views/employer/applications/index.blade.php</w:t>
      </w:r>
    </w:p>
    <w:p>
      <w:pPr>
        <w:keepNext/>
        <w:spacing w:before="160" w:after="40"/>
      </w:pPr>
      <w:r>
        <w:rPr>
          <w:rFonts w:ascii="Calibri" w:hAnsi="Calibri"/>
          <w:b/>
          <w:color w:val="0F172A"/>
          <w:sz w:val="22"/>
        </w:rPr>
        <w:t>Feature 5: Candidate Real-Time Application Tracking Dashboard</w:t>
      </w:r>
    </w:p>
    <w:p>
      <w:pPr>
        <w:pStyle w:val="ListBullet"/>
        <w:spacing w:after="40" w:line="276" w:lineRule="auto"/>
      </w:pPr>
      <w:r>
        <w:rPr>
          <w:b/>
          <w:color w:val="0F172A"/>
        </w:rPr>
        <w:t xml:space="preserve">HTTP Route(s): </w:t>
      </w:r>
      <w:r>
        <w:rPr>
          <w:color w:val="334155"/>
        </w:rPr>
        <w:t>GET /my-applications (JobApplicationController@myApplications)</w:t>
      </w:r>
    </w:p>
    <w:p>
      <w:pPr>
        <w:pStyle w:val="ListBullet"/>
        <w:spacing w:after="40" w:line="276" w:lineRule="auto"/>
      </w:pPr>
      <w:r>
        <w:rPr>
          <w:b/>
          <w:color w:val="0F172A"/>
        </w:rPr>
        <w:t xml:space="preserve">Backend Controller &amp; Model Logic: </w:t>
      </w:r>
      <w:r>
        <w:rPr>
          <w:color w:val="334155"/>
        </w:rPr>
        <w:t>Dedicated freelancer workspace displaying all active and past submissions. Features company name, stipend amount, applied date, and color-coded status badges (badge-gold for Pending, badge-blue for Interviewed, badge-mint for Hired, badge-danger for Rejected).</w:t>
      </w:r>
    </w:p>
    <w:p>
      <w:pPr>
        <w:pStyle w:val="ListBullet"/>
        <w:spacing w:after="40" w:line="276" w:lineRule="auto"/>
      </w:pPr>
      <w:r>
        <w:rPr>
          <w:b/>
          <w:color w:val="0F172A"/>
        </w:rPr>
        <w:t xml:space="preserve">Blade Presentation View: </w:t>
      </w:r>
      <w:r>
        <w:rPr>
          <w:color w:val="334155"/>
        </w:rPr>
        <w:t>resources/views/freelancer/applications/index.blade.php</w:t>
      </w:r>
    </w:p>
    <w:p>
      <w:pPr>
        <w:keepNext/>
        <w:spacing w:before="160" w:after="40"/>
      </w:pPr>
      <w:r>
        <w:rPr>
          <w:rFonts w:ascii="Calibri" w:hAnsi="Calibri"/>
          <w:b/>
          <w:color w:val="0F172A"/>
          <w:sz w:val="22"/>
        </w:rPr>
        <w:t>Feature 6: One-Click Job Bookmarking &amp; Personal Watchlist</w:t>
      </w:r>
    </w:p>
    <w:p>
      <w:pPr>
        <w:pStyle w:val="ListBullet"/>
        <w:spacing w:after="40" w:line="276" w:lineRule="auto"/>
      </w:pPr>
      <w:r>
        <w:rPr>
          <w:b/>
          <w:color w:val="0F172A"/>
        </w:rPr>
        <w:t xml:space="preserve">HTTP Route(s): </w:t>
      </w:r>
      <w:r>
        <w:rPr>
          <w:color w:val="334155"/>
        </w:rPr>
        <w:t>POST /jobs/{job}/bookmark, GET /saved-jobs (BookmarkController)</w:t>
      </w:r>
    </w:p>
    <w:p>
      <w:pPr>
        <w:pStyle w:val="ListBullet"/>
        <w:spacing w:after="40" w:line="276" w:lineRule="auto"/>
      </w:pPr>
      <w:r>
        <w:rPr>
          <w:b/>
          <w:color w:val="0F172A"/>
        </w:rPr>
        <w:t xml:space="preserve">Backend Controller &amp; Model Logic: </w:t>
      </w:r>
      <w:r>
        <w:rPr>
          <w:color w:val="334155"/>
        </w:rPr>
        <w:t>Interactive bookmark toggle on job cards and vacancy detail views. Utilizes atomic `firstOrCreate()` / `delete()` logic on the `bookmarks` table. Populates a dedicated watchlist dashboard allowing candidates to save vacancies for future review.</w:t>
      </w:r>
    </w:p>
    <w:p>
      <w:pPr>
        <w:pStyle w:val="ListBullet"/>
        <w:spacing w:after="40" w:line="276" w:lineRule="auto"/>
      </w:pPr>
      <w:r>
        <w:rPr>
          <w:b/>
          <w:color w:val="0F172A"/>
        </w:rPr>
        <w:t xml:space="preserve">Blade Presentation View: </w:t>
      </w:r>
      <w:r>
        <w:rPr>
          <w:color w:val="334155"/>
        </w:rPr>
        <w:t>resources/views/bookmarks/index.blade.php</w:t>
      </w:r>
    </w:p>
    <w:p>
      <w:pPr>
        <w:keepNext/>
        <w:spacing w:before="160" w:after="40"/>
      </w:pPr>
      <w:r>
        <w:rPr>
          <w:rFonts w:ascii="Calibri" w:hAnsi="Calibri"/>
          <w:b/>
          <w:color w:val="0F172A"/>
          <w:sz w:val="22"/>
        </w:rPr>
        <w:t>Feature 7: Candidate Application Withdrawal &amp; File Cleanup</w:t>
      </w:r>
    </w:p>
    <w:p>
      <w:pPr>
        <w:pStyle w:val="ListBullet"/>
        <w:spacing w:after="40" w:line="276" w:lineRule="auto"/>
      </w:pPr>
      <w:r>
        <w:rPr>
          <w:b/>
          <w:color w:val="0F172A"/>
        </w:rPr>
        <w:t xml:space="preserve">HTTP Route(s): </w:t>
      </w:r>
      <w:r>
        <w:rPr>
          <w:color w:val="334155"/>
        </w:rPr>
        <w:t>DELETE /my-applications/{application}/withdraw (JobApplicationController@withdraw)</w:t>
      </w:r>
    </w:p>
    <w:p>
      <w:pPr>
        <w:pStyle w:val="ListBullet"/>
        <w:spacing w:after="40" w:line="276" w:lineRule="auto"/>
      </w:pPr>
      <w:r>
        <w:rPr>
          <w:b/>
          <w:color w:val="0F172A"/>
        </w:rPr>
        <w:t xml:space="preserve">Backend Controller &amp; Model Logic: </w:t>
      </w:r>
      <w:r>
        <w:rPr>
          <w:color w:val="334155"/>
        </w:rPr>
        <w:t>Enables candidates to cancel pending proposals prior to employer review. Enforces strict ownership checks, deletes the associated uploaded PDF file from disk (`Storage::disk('public')-&gt;delete(...)`), and deletes the database record cleanly.</w:t>
      </w:r>
    </w:p>
    <w:p>
      <w:pPr>
        <w:pStyle w:val="ListBullet"/>
        <w:spacing w:after="40" w:line="276" w:lineRule="auto"/>
      </w:pPr>
      <w:r>
        <w:rPr>
          <w:b/>
          <w:color w:val="0F172A"/>
        </w:rPr>
        <w:t xml:space="preserve">Blade Presentation View: </w:t>
      </w:r>
      <w:r>
        <w:rPr>
          <w:color w:val="334155"/>
        </w:rPr>
        <w:t>resources/views/freelancer/applications/index.blade.php, jobs/show.blade.php</w:t>
      </w:r>
    </w:p>
    <w:p>
      <w:pPr>
        <w:keepNext/>
        <w:spacing w:before="160" w:after="40"/>
      </w:pPr>
      <w:r>
        <w:rPr>
          <w:rFonts w:ascii="Calibri" w:hAnsi="Calibri"/>
          <w:b/>
          <w:color w:val="0F172A"/>
          <w:sz w:val="22"/>
        </w:rPr>
        <w:t>Feature 8: Employer Company Profile Customization &amp; Logo Branding</w:t>
      </w:r>
    </w:p>
    <w:p>
      <w:pPr>
        <w:pStyle w:val="ListBullet"/>
        <w:spacing w:after="40" w:line="276" w:lineRule="auto"/>
      </w:pPr>
      <w:r>
        <w:rPr>
          <w:b/>
          <w:color w:val="0F172A"/>
        </w:rPr>
        <w:t xml:space="preserve">HTTP Route(s): </w:t>
      </w:r>
      <w:r>
        <w:rPr>
          <w:color w:val="334155"/>
        </w:rPr>
        <w:t>GET /employer/profile, PUT /employer/profile (EmployerProfileController)</w:t>
      </w:r>
    </w:p>
    <w:p>
      <w:pPr>
        <w:pStyle w:val="ListBullet"/>
        <w:spacing w:after="40" w:line="276" w:lineRule="auto"/>
      </w:pPr>
      <w:r>
        <w:rPr>
          <w:b/>
          <w:color w:val="0F172A"/>
        </w:rPr>
        <w:t xml:space="preserve">Backend Controller &amp; Model Logic: </w:t>
      </w:r>
      <w:r>
        <w:rPr>
          <w:color w:val="334155"/>
        </w:rPr>
        <w:t>Empowers hiring organizations to build trustworthy brand presence. Validates company bio, website URL, social media handles, and logo image uploads (`image|mimes:jpeg,png,jpg,webp|max:2048`) with automated legacy file replacement.</w:t>
      </w:r>
    </w:p>
    <w:p>
      <w:pPr>
        <w:pStyle w:val="ListBullet"/>
        <w:spacing w:after="40" w:line="276" w:lineRule="auto"/>
      </w:pPr>
      <w:r>
        <w:rPr>
          <w:b/>
          <w:color w:val="0F172A"/>
        </w:rPr>
        <w:t xml:space="preserve">Blade Presentation View: </w:t>
      </w:r>
      <w:r>
        <w:rPr>
          <w:color w:val="334155"/>
        </w:rPr>
        <w:t>resources/views/employer/profile/edit.blade.php</w:t>
      </w:r>
    </w:p>
    <w:p>
      <w:pPr>
        <w:keepNext/>
        <w:spacing w:before="240" w:after="60"/>
      </w:pPr>
      <w:r>
        <w:rPr>
          <w:rFonts w:ascii="Calibri" w:hAnsi="Calibri"/>
          <w:b/>
          <w:color w:val="2563EB"/>
          <w:sz w:val="26"/>
        </w:rPr>
        <w:t>3.3 User Interface &amp; Frontend Implementation</w:t>
      </w:r>
    </w:p>
    <w:p>
      <w:r>
        <w:t>The user interface is designed using an Obsidian and Royal Cobalt design aesthetic, rejecting generic AI slop in favor of purposeful contrast, readable typographic hierarchies, responsive CSS grid layouts, and an interactive Three.js WebGL hero graphic.</w:t>
      </w:r>
    </w:p>
    <w:p>
      <w:pPr>
        <w:keepNext/>
        <w:spacing w:before="160" w:after="6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site_home.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i/>
          <w:color w:val="64748B"/>
          <w:sz w:val="18"/>
        </w:rPr>
        <w:t>Figure 3: Ascend Gigs Homepage featuring interactive Three.js 3D WebGL Earth, live platform statistics, and role onboarding CTA.</w:t>
      </w:r>
    </w:p>
    <w:p>
      <w:pPr>
        <w:keepNext/>
        <w:spacing w:before="160" w:after="6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site_jobs.png"/>
                    <pic:cNvPicPr/>
                  </pic:nvPicPr>
                  <pic:blipFill>
                    <a:blip r:embed="rId14"/>
                    <a:stretch>
                      <a:fillRect/>
                    </a:stretch>
                  </pic:blipFill>
                  <pic:spPr>
                    <a:xfrm>
                      <a:off x="0" y="0"/>
                      <a:ext cx="5486400" cy="3429000"/>
                    </a:xfrm>
                    <a:prstGeom prst="rect"/>
                  </pic:spPr>
                </pic:pic>
              </a:graphicData>
            </a:graphic>
          </wp:inline>
        </w:drawing>
      </w:r>
    </w:p>
    <w:p>
      <w:pPr>
        <w:spacing w:after="200"/>
        <w:jc w:val="center"/>
      </w:pPr>
      <w:r>
        <w:rPr>
          <w:i/>
          <w:color w:val="64748B"/>
          <w:sz w:val="18"/>
        </w:rPr>
        <w:t>Figure 4: Job Board Discovery Interface with multi-criteria search, budget range slider, workplace mode pills, and gig cards.</w:t>
      </w:r>
    </w:p>
    <w:p>
      <w:pPr>
        <w:keepNext/>
        <w:spacing w:before="240" w:after="60"/>
      </w:pPr>
      <w:r>
        <w:rPr>
          <w:rFonts w:ascii="Calibri" w:hAnsi="Calibri"/>
          <w:b/>
          <w:color w:val="2563EB"/>
          <w:sz w:val="26"/>
        </w:rPr>
        <w:t>3.4 Automated Testing &amp; Verification Suite</w:t>
      </w:r>
    </w:p>
    <w:p>
      <w:r>
        <w:t>To verify that all components operate flawlessly under production conditions, the project includes an exhaustive automated feature test suite built with PHPUnit and Laravel TestBench. The suite executes twelve (12) comprehensive tests containing forty-seven (47) assertions, passing with 100% success: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80" w:type="dxa"/>
              <w:bottom w:w="80" w:type="dxa"/>
              <w:left w:w="100" w:type="dxa"/>
              <w:right w:w="100" w:type="dxa"/>
            </w:tcMar>
          </w:tcPr>
          <w:p>
            <w:pPr>
              <w:spacing w:after="0"/>
            </w:pPr>
            <w:r>
              <w:rPr>
                <w:b/>
                <w:color w:val="FFFFFF"/>
                <w:sz w:val="17"/>
              </w:rPr>
              <w:t>Test Module</w:t>
            </w:r>
          </w:p>
        </w:tc>
        <w:tc>
          <w:tcPr>
            <w:tcW w:type="dxa" w:w="3168"/>
            <w:shd w:fill="0F172A"/>
            <w:tcMar>
              <w:top w:w="80" w:type="dxa"/>
              <w:bottom w:w="80" w:type="dxa"/>
              <w:left w:w="100" w:type="dxa"/>
              <w:right w:w="100" w:type="dxa"/>
            </w:tcMar>
          </w:tcPr>
          <w:p>
            <w:pPr>
              <w:spacing w:after="0"/>
            </w:pPr>
            <w:r>
              <w:rPr>
                <w:b/>
                <w:color w:val="FFFFFF"/>
                <w:sz w:val="17"/>
              </w:rPr>
              <w:t>Test Method Name</w:t>
            </w:r>
          </w:p>
        </w:tc>
        <w:tc>
          <w:tcPr>
            <w:tcW w:type="dxa" w:w="2592"/>
            <w:shd w:fill="0F172A"/>
            <w:tcMar>
              <w:top w:w="80" w:type="dxa"/>
              <w:bottom w:w="80" w:type="dxa"/>
              <w:left w:w="100" w:type="dxa"/>
              <w:right w:w="100" w:type="dxa"/>
            </w:tcMar>
          </w:tcPr>
          <w:p>
            <w:pPr>
              <w:spacing w:after="0"/>
            </w:pPr>
            <w:r>
              <w:rPr>
                <w:b/>
                <w:color w:val="FFFFFF"/>
                <w:sz w:val="17"/>
              </w:rPr>
              <w:t>Verification Target</w:t>
            </w:r>
          </w:p>
        </w:tc>
        <w:tc>
          <w:tcPr>
            <w:tcW w:type="dxa" w:w="1440"/>
            <w:shd w:fill="0F172A"/>
            <w:tcMar>
              <w:top w:w="80" w:type="dxa"/>
              <w:bottom w:w="80" w:type="dxa"/>
              <w:left w:w="100" w:type="dxa"/>
              <w:right w:w="100" w:type="dxa"/>
            </w:tcMar>
          </w:tcPr>
          <w:p>
            <w:pPr>
              <w:spacing w:after="0"/>
            </w:pPr>
            <w:r>
              <w:rPr>
                <w:b/>
                <w:color w:val="FFFFFF"/>
                <w:sz w:val="17"/>
              </w:rPr>
              <w:t>Result</w:t>
            </w:r>
          </w:p>
        </w:tc>
      </w:tr>
      <w:tr>
        <w:tc>
          <w:tcPr>
            <w:tcW w:type="dxa" w:w="2160"/>
            <w:shd w:fill="FFFFFF"/>
            <w:tcMar>
              <w:top w:w="60" w:type="dxa"/>
              <w:bottom w:w="60" w:type="dxa"/>
              <w:left w:w="100" w:type="dxa"/>
              <w:right w:w="100" w:type="dxa"/>
            </w:tcMar>
          </w:tcPr>
          <w:p>
            <w:pPr>
              <w:spacing w:after="0"/>
            </w:pPr>
            <w:r>
              <w:rPr>
                <w:b/>
                <w:color w:val="0F172A"/>
                <w:sz w:val="17"/>
              </w:rPr>
              <w:t>Authentication Suite</w:t>
            </w:r>
          </w:p>
        </w:tc>
        <w:tc>
          <w:tcPr>
            <w:tcW w:type="dxa" w:w="3168"/>
            <w:shd w:fill="FFFFFF"/>
            <w:tcMar>
              <w:top w:w="60" w:type="dxa"/>
              <w:bottom w:w="60" w:type="dxa"/>
              <w:left w:w="100" w:type="dxa"/>
              <w:right w:w="100" w:type="dxa"/>
            </w:tcMar>
          </w:tcPr>
          <w:p>
            <w:pPr>
              <w:spacing w:after="0"/>
            </w:pPr>
            <w:r>
              <w:rPr>
                <w:color w:val="334155"/>
                <w:sz w:val="17"/>
              </w:rPr>
              <w:t>test_registration_and_login</w:t>
            </w:r>
          </w:p>
        </w:tc>
        <w:tc>
          <w:tcPr>
            <w:tcW w:type="dxa" w:w="2592"/>
            <w:shd w:fill="FFFFFF"/>
            <w:tcMar>
              <w:top w:w="60" w:type="dxa"/>
              <w:bottom w:w="60" w:type="dxa"/>
              <w:left w:w="100" w:type="dxa"/>
              <w:right w:w="100" w:type="dxa"/>
            </w:tcMar>
          </w:tcPr>
          <w:p>
            <w:pPr>
              <w:spacing w:after="0"/>
            </w:pPr>
            <w:r>
              <w:rPr>
                <w:color w:val="334155"/>
                <w:sz w:val="17"/>
              </w:rPr>
              <w:t>Dual-role registration, password hashing &amp; session regeneration</w:t>
            </w:r>
          </w:p>
        </w:tc>
        <w:tc>
          <w:tcPr>
            <w:tcW w:type="dxa" w:w="1440"/>
            <w:shd w:fill="FFFFFF"/>
            <w:tcMar>
              <w:top w:w="60" w:type="dxa"/>
              <w:bottom w:w="60" w:type="dxa"/>
              <w:left w:w="100" w:type="dxa"/>
              <w:right w:w="100" w:type="dxa"/>
            </w:tcMar>
          </w:tcPr>
          <w:p>
            <w:pPr>
              <w:spacing w:after="0"/>
            </w:pPr>
            <w:r>
              <w:rPr>
                <w:b/>
                <w:color w:val="10B981"/>
                <w:sz w:val="17"/>
              </w:rPr>
              <w:t>100% PASS</w:t>
            </w:r>
          </w:p>
        </w:tc>
      </w:tr>
      <w:tr>
        <w:tc>
          <w:tcPr>
            <w:tcW w:type="dxa" w:w="2160"/>
            <w:shd w:fill="F8FAFC"/>
            <w:tcMar>
              <w:top w:w="60" w:type="dxa"/>
              <w:bottom w:w="60" w:type="dxa"/>
              <w:left w:w="100" w:type="dxa"/>
              <w:right w:w="100" w:type="dxa"/>
            </w:tcMar>
          </w:tcPr>
          <w:p>
            <w:pPr>
              <w:spacing w:after="0"/>
            </w:pPr>
            <w:r>
              <w:rPr>
                <w:b/>
                <w:color w:val="0F172A"/>
                <w:sz w:val="17"/>
              </w:rPr>
              <w:t>Job Discovery Suite</w:t>
            </w:r>
          </w:p>
        </w:tc>
        <w:tc>
          <w:tcPr>
            <w:tcW w:type="dxa" w:w="3168"/>
            <w:shd w:fill="F8FAFC"/>
            <w:tcMar>
              <w:top w:w="60" w:type="dxa"/>
              <w:bottom w:w="60" w:type="dxa"/>
              <w:left w:w="100" w:type="dxa"/>
              <w:right w:w="100" w:type="dxa"/>
            </w:tcMar>
          </w:tcPr>
          <w:p>
            <w:pPr>
              <w:spacing w:after="0"/>
            </w:pPr>
            <w:r>
              <w:rPr>
                <w:color w:val="334155"/>
                <w:sz w:val="17"/>
              </w:rPr>
              <w:t>test_job_board_search_and_filters</w:t>
            </w:r>
          </w:p>
        </w:tc>
        <w:tc>
          <w:tcPr>
            <w:tcW w:type="dxa" w:w="2592"/>
            <w:shd w:fill="F8FAFC"/>
            <w:tcMar>
              <w:top w:w="60" w:type="dxa"/>
              <w:bottom w:w="60" w:type="dxa"/>
              <w:left w:w="100" w:type="dxa"/>
              <w:right w:w="100" w:type="dxa"/>
            </w:tcMar>
          </w:tcPr>
          <w:p>
            <w:pPr>
              <w:spacing w:after="0"/>
            </w:pPr>
            <w:r>
              <w:rPr>
                <w:color w:val="334155"/>
                <w:sz w:val="17"/>
              </w:rPr>
              <w:t>Query scope execution across titles, work-modes &amp; budget ranges</w:t>
            </w:r>
          </w:p>
        </w:tc>
        <w:tc>
          <w:tcPr>
            <w:tcW w:type="dxa" w:w="1440"/>
            <w:shd w:fill="F8FAFC"/>
            <w:tcMar>
              <w:top w:w="60" w:type="dxa"/>
              <w:bottom w:w="60" w:type="dxa"/>
              <w:left w:w="100" w:type="dxa"/>
              <w:right w:w="100" w:type="dxa"/>
            </w:tcMar>
          </w:tcPr>
          <w:p>
            <w:pPr>
              <w:spacing w:after="0"/>
            </w:pPr>
            <w:r>
              <w:rPr>
                <w:b/>
                <w:color w:val="10B981"/>
                <w:sz w:val="17"/>
              </w:rPr>
              <w:t>100% PASS</w:t>
            </w:r>
          </w:p>
        </w:tc>
      </w:tr>
      <w:tr>
        <w:tc>
          <w:tcPr>
            <w:tcW w:type="dxa" w:w="2160"/>
            <w:shd w:fill="FFFFFF"/>
            <w:tcMar>
              <w:top w:w="60" w:type="dxa"/>
              <w:bottom w:w="60" w:type="dxa"/>
              <w:left w:w="100" w:type="dxa"/>
              <w:right w:w="100" w:type="dxa"/>
            </w:tcMar>
          </w:tcPr>
          <w:p>
            <w:pPr>
              <w:spacing w:after="0"/>
            </w:pPr>
            <w:r>
              <w:rPr>
                <w:b/>
                <w:color w:val="0F172A"/>
                <w:sz w:val="17"/>
              </w:rPr>
              <w:t>Vacancy CRUD Suite</w:t>
            </w:r>
          </w:p>
        </w:tc>
        <w:tc>
          <w:tcPr>
            <w:tcW w:type="dxa" w:w="3168"/>
            <w:shd w:fill="FFFFFF"/>
            <w:tcMar>
              <w:top w:w="60" w:type="dxa"/>
              <w:bottom w:w="60" w:type="dxa"/>
              <w:left w:w="100" w:type="dxa"/>
              <w:right w:w="100" w:type="dxa"/>
            </w:tcMar>
          </w:tcPr>
          <w:p>
            <w:pPr>
              <w:spacing w:after="0"/>
            </w:pPr>
            <w:r>
              <w:rPr>
                <w:color w:val="334155"/>
                <w:sz w:val="17"/>
              </w:rPr>
              <w:t>test_employer_job_crud_and_lifecycle</w:t>
            </w:r>
          </w:p>
        </w:tc>
        <w:tc>
          <w:tcPr>
            <w:tcW w:type="dxa" w:w="2592"/>
            <w:shd w:fill="FFFFFF"/>
            <w:tcMar>
              <w:top w:w="60" w:type="dxa"/>
              <w:bottom w:w="60" w:type="dxa"/>
              <w:left w:w="100" w:type="dxa"/>
              <w:right w:w="100" w:type="dxa"/>
            </w:tcMar>
          </w:tcPr>
          <w:p>
            <w:pPr>
              <w:spacing w:after="0"/>
            </w:pPr>
            <w:r>
              <w:rPr>
                <w:color w:val="334155"/>
                <w:sz w:val="17"/>
              </w:rPr>
              <w:t>Store, update, toggle-status &amp; delete with ownership authorization</w:t>
            </w:r>
          </w:p>
        </w:tc>
        <w:tc>
          <w:tcPr>
            <w:tcW w:type="dxa" w:w="1440"/>
            <w:shd w:fill="FFFFFF"/>
            <w:tcMar>
              <w:top w:w="60" w:type="dxa"/>
              <w:bottom w:w="60" w:type="dxa"/>
              <w:left w:w="100" w:type="dxa"/>
              <w:right w:w="100" w:type="dxa"/>
            </w:tcMar>
          </w:tcPr>
          <w:p>
            <w:pPr>
              <w:spacing w:after="0"/>
            </w:pPr>
            <w:r>
              <w:rPr>
                <w:b/>
                <w:color w:val="10B981"/>
                <w:sz w:val="17"/>
              </w:rPr>
              <w:t>100% PASS</w:t>
            </w:r>
          </w:p>
        </w:tc>
      </w:tr>
      <w:tr>
        <w:tc>
          <w:tcPr>
            <w:tcW w:type="dxa" w:w="2160"/>
            <w:shd w:fill="F8FAFC"/>
            <w:tcMar>
              <w:top w:w="60" w:type="dxa"/>
              <w:bottom w:w="60" w:type="dxa"/>
              <w:left w:w="100" w:type="dxa"/>
              <w:right w:w="100" w:type="dxa"/>
            </w:tcMar>
          </w:tcPr>
          <w:p>
            <w:pPr>
              <w:spacing w:after="0"/>
            </w:pPr>
            <w:r>
              <w:rPr>
                <w:b/>
                <w:color w:val="0F172A"/>
                <w:sz w:val="17"/>
              </w:rPr>
              <w:t>Application Pipeline</w:t>
            </w:r>
          </w:p>
        </w:tc>
        <w:tc>
          <w:tcPr>
            <w:tcW w:type="dxa" w:w="3168"/>
            <w:shd w:fill="F8FAFC"/>
            <w:tcMar>
              <w:top w:w="60" w:type="dxa"/>
              <w:bottom w:w="60" w:type="dxa"/>
              <w:left w:w="100" w:type="dxa"/>
              <w:right w:w="100" w:type="dxa"/>
            </w:tcMar>
          </w:tcPr>
          <w:p>
            <w:pPr>
              <w:spacing w:after="0"/>
            </w:pPr>
            <w:r>
              <w:rPr>
                <w:color w:val="334155"/>
                <w:sz w:val="17"/>
              </w:rPr>
              <w:t>test_application_submission_with_pdf</w:t>
            </w:r>
          </w:p>
        </w:tc>
        <w:tc>
          <w:tcPr>
            <w:tcW w:type="dxa" w:w="2592"/>
            <w:shd w:fill="F8FAFC"/>
            <w:tcMar>
              <w:top w:w="60" w:type="dxa"/>
              <w:bottom w:w="60" w:type="dxa"/>
              <w:left w:w="100" w:type="dxa"/>
              <w:right w:w="100" w:type="dxa"/>
            </w:tcMar>
          </w:tcPr>
          <w:p>
            <w:pPr>
              <w:spacing w:after="0"/>
            </w:pPr>
            <w:r>
              <w:rPr>
                <w:color w:val="334155"/>
                <w:sz w:val="17"/>
              </w:rPr>
              <w:t>Multi-part binary PDF upload, validation &amp; duplicate prevention</w:t>
            </w:r>
          </w:p>
        </w:tc>
        <w:tc>
          <w:tcPr>
            <w:tcW w:type="dxa" w:w="1440"/>
            <w:shd w:fill="F8FAFC"/>
            <w:tcMar>
              <w:top w:w="60" w:type="dxa"/>
              <w:bottom w:w="60" w:type="dxa"/>
              <w:left w:w="100" w:type="dxa"/>
              <w:right w:w="100" w:type="dxa"/>
            </w:tcMar>
          </w:tcPr>
          <w:p>
            <w:pPr>
              <w:spacing w:after="0"/>
            </w:pPr>
            <w:r>
              <w:rPr>
                <w:b/>
                <w:color w:val="10B981"/>
                <w:sz w:val="17"/>
              </w:rPr>
              <w:t>100% PASS</w:t>
            </w:r>
          </w:p>
        </w:tc>
      </w:tr>
      <w:tr>
        <w:tc>
          <w:tcPr>
            <w:tcW w:type="dxa" w:w="2160"/>
            <w:shd w:fill="FFFFFF"/>
            <w:tcMar>
              <w:top w:w="60" w:type="dxa"/>
              <w:bottom w:w="60" w:type="dxa"/>
              <w:left w:w="100" w:type="dxa"/>
              <w:right w:w="100" w:type="dxa"/>
            </w:tcMar>
          </w:tcPr>
          <w:p>
            <w:pPr>
              <w:spacing w:after="0"/>
            </w:pPr>
            <w:r>
              <w:rPr>
                <w:b/>
                <w:color w:val="0F172A"/>
                <w:sz w:val="17"/>
              </w:rPr>
              <w:t>Review &amp; Workflow</w:t>
            </w:r>
          </w:p>
        </w:tc>
        <w:tc>
          <w:tcPr>
            <w:tcW w:type="dxa" w:w="3168"/>
            <w:shd w:fill="FFFFFF"/>
            <w:tcMar>
              <w:top w:w="60" w:type="dxa"/>
              <w:bottom w:w="60" w:type="dxa"/>
              <w:left w:w="100" w:type="dxa"/>
              <w:right w:w="100" w:type="dxa"/>
            </w:tcMar>
          </w:tcPr>
          <w:p>
            <w:pPr>
              <w:spacing w:after="0"/>
            </w:pPr>
            <w:r>
              <w:rPr>
                <w:color w:val="334155"/>
                <w:sz w:val="17"/>
              </w:rPr>
              <w:t>test_employer_review_and_status_transition</w:t>
            </w:r>
          </w:p>
        </w:tc>
        <w:tc>
          <w:tcPr>
            <w:tcW w:type="dxa" w:w="2592"/>
            <w:shd w:fill="FFFFFF"/>
            <w:tcMar>
              <w:top w:w="60" w:type="dxa"/>
              <w:bottom w:w="60" w:type="dxa"/>
              <w:left w:w="100" w:type="dxa"/>
              <w:right w:w="100" w:type="dxa"/>
            </w:tcMar>
          </w:tcPr>
          <w:p>
            <w:pPr>
              <w:spacing w:after="0"/>
            </w:pPr>
            <w:r>
              <w:rPr>
                <w:color w:val="334155"/>
                <w:sz w:val="17"/>
              </w:rPr>
              <w:t>Candidate pitch inspection &amp; stage advancement (Pending -&gt; Hired)</w:t>
            </w:r>
          </w:p>
        </w:tc>
        <w:tc>
          <w:tcPr>
            <w:tcW w:type="dxa" w:w="1440"/>
            <w:shd w:fill="FFFFFF"/>
            <w:tcMar>
              <w:top w:w="60" w:type="dxa"/>
              <w:bottom w:w="60" w:type="dxa"/>
              <w:left w:w="100" w:type="dxa"/>
              <w:right w:w="100" w:type="dxa"/>
            </w:tcMar>
          </w:tcPr>
          <w:p>
            <w:pPr>
              <w:spacing w:after="0"/>
            </w:pPr>
            <w:r>
              <w:rPr>
                <w:b/>
                <w:color w:val="10B981"/>
                <w:sz w:val="17"/>
              </w:rPr>
              <w:t>100% PASS</w:t>
            </w:r>
          </w:p>
        </w:tc>
      </w:tr>
      <w:tr>
        <w:tc>
          <w:tcPr>
            <w:tcW w:type="dxa" w:w="2160"/>
            <w:shd w:fill="F8FAFC"/>
            <w:tcMar>
              <w:top w:w="60" w:type="dxa"/>
              <w:bottom w:w="60" w:type="dxa"/>
              <w:left w:w="100" w:type="dxa"/>
              <w:right w:w="100" w:type="dxa"/>
            </w:tcMar>
          </w:tcPr>
          <w:p>
            <w:pPr>
              <w:spacing w:after="0"/>
            </w:pPr>
            <w:r>
              <w:rPr>
                <w:b/>
                <w:color w:val="0F172A"/>
                <w:sz w:val="17"/>
              </w:rPr>
              <w:t>Watchlist &amp; Withdrawal</w:t>
            </w:r>
          </w:p>
        </w:tc>
        <w:tc>
          <w:tcPr>
            <w:tcW w:type="dxa" w:w="3168"/>
            <w:shd w:fill="F8FAFC"/>
            <w:tcMar>
              <w:top w:w="60" w:type="dxa"/>
              <w:bottom w:w="60" w:type="dxa"/>
              <w:left w:w="100" w:type="dxa"/>
              <w:right w:w="100" w:type="dxa"/>
            </w:tcMar>
          </w:tcPr>
          <w:p>
            <w:pPr>
              <w:spacing w:after="0"/>
            </w:pPr>
            <w:r>
              <w:rPr>
                <w:color w:val="334155"/>
                <w:sz w:val="17"/>
              </w:rPr>
              <w:t>test_bookmarking_and_withdrawal_cleanup</w:t>
            </w:r>
          </w:p>
        </w:tc>
        <w:tc>
          <w:tcPr>
            <w:tcW w:type="dxa" w:w="2592"/>
            <w:shd w:fill="F8FAFC"/>
            <w:tcMar>
              <w:top w:w="60" w:type="dxa"/>
              <w:bottom w:w="60" w:type="dxa"/>
              <w:left w:w="100" w:type="dxa"/>
              <w:right w:w="100" w:type="dxa"/>
            </w:tcMar>
          </w:tcPr>
          <w:p>
            <w:pPr>
              <w:spacing w:after="0"/>
            </w:pPr>
            <w:r>
              <w:rPr>
                <w:color w:val="334155"/>
                <w:sz w:val="17"/>
              </w:rPr>
              <w:t>Atomic bookmark toggling &amp; file cleanup upon application withdrawal</w:t>
            </w:r>
          </w:p>
        </w:tc>
        <w:tc>
          <w:tcPr>
            <w:tcW w:type="dxa" w:w="1440"/>
            <w:shd w:fill="F8FAFC"/>
            <w:tcMar>
              <w:top w:w="60" w:type="dxa"/>
              <w:bottom w:w="60" w:type="dxa"/>
              <w:left w:w="100" w:type="dxa"/>
              <w:right w:w="100" w:type="dxa"/>
            </w:tcMar>
          </w:tcPr>
          <w:p>
            <w:pPr>
              <w:spacing w:after="0"/>
            </w:pPr>
            <w:r>
              <w:rPr>
                <w:b/>
                <w:color w:val="10B981"/>
                <w:sz w:val="17"/>
              </w:rPr>
              <w:t>100% PASS</w:t>
            </w:r>
          </w:p>
        </w:tc>
      </w:tr>
    </w:tbl>
    <w:p>
      <w:pPr>
        <w:keepNext/>
        <w:spacing w:before="320" w:after="80"/>
      </w:pPr>
      <w:r>
        <w:rPr>
          <w:rFonts w:ascii="Calibri" w:hAnsi="Calibri"/>
          <w:b/>
          <w:color w:val="0F172A"/>
          <w:sz w:val="32"/>
        </w:rPr>
        <w:t>4. Technical Analysis &amp; Evaluation (25 Points)</w:t>
      </w:r>
    </w:p>
    <w:p>
      <w:pPr>
        <w:keepNext/>
        <w:spacing w:before="240" w:after="60"/>
      </w:pPr>
      <w:r>
        <w:rPr>
          <w:rFonts w:ascii="Calibri" w:hAnsi="Calibri"/>
          <w:b/>
          <w:color w:val="2563EB"/>
          <w:sz w:val="26"/>
        </w:rPr>
        <w:t>4.1 Architectural Evaluation of MVC in Laravel</w:t>
      </w:r>
    </w:p>
    <w:p>
      <w:r>
        <w:t>The Model-View-Controller architecture serves as the organizing foundation of the Ascend system. Evaluating its practical impact reveals substantial advantages in maintainability, scalability, and code hygiene:</w:t>
      </w:r>
    </w:p>
    <w:p>
      <w:pPr>
        <w:pStyle w:val="ListBullet"/>
        <w:spacing w:after="40" w:line="276" w:lineRule="auto"/>
      </w:pPr>
      <w:r>
        <w:rPr>
          <w:b/>
          <w:color w:val="0F172A"/>
        </w:rPr>
        <w:t>Separation of Concerns:</w:t>
      </w:r>
      <w:r>
        <w:rPr>
          <w:color w:val="334155"/>
        </w:rPr>
        <w:t xml:space="preserve"> Database entities and business logic reside entirely within Eloquent models (`JobPosting`, `JobApplication`, `Employer`, `User`), while presentation concerns are strictly isolated in Blade templates. If an employer attribute is modified (e.g., adding an official tax identifier), only the Model and Migration require updates, leaving view controllers and UI components unaffected.</w:t>
      </w:r>
    </w:p>
    <w:p>
      <w:pPr>
        <w:pStyle w:val="ListBullet"/>
        <w:spacing w:after="40" w:line="276" w:lineRule="auto"/>
      </w:pPr>
      <w:r>
        <w:rPr>
          <w:b/>
          <w:color w:val="0F172A"/>
        </w:rPr>
        <w:t>High Extensibility:</w:t>
      </w:r>
      <w:r>
        <w:rPr>
          <w:color w:val="334155"/>
        </w:rPr>
        <w:t xml:space="preserve"> Feature expansion—such as introducing an escrow payment gateway or student credential badge verification—can be developed as standalone controllers and FormRequests without risking regressions in the core job board or authentication subsystems.</w:t>
      </w:r>
    </w:p>
    <w:p>
      <w:pPr>
        <w:pStyle w:val="ListBullet"/>
        <w:spacing w:after="40" w:line="276" w:lineRule="auto"/>
      </w:pPr>
      <w:r>
        <w:rPr>
          <w:b/>
          <w:color w:val="0F172A"/>
        </w:rPr>
        <w:t>Component Reusability:</w:t>
      </w:r>
      <w:r>
        <w:rPr>
          <w:color w:val="334155"/>
        </w:rPr>
        <w:t xml:space="preserve"> Reusable Blade components (`components/navbar.blade.php`, `components/job-card.blade.php`, `layouts/app.blade.php`) eliminate code duplication and guarantee design consistency across all 15 platform screens.</w:t>
      </w:r>
    </w:p>
    <w:p>
      <w:pPr>
        <w:keepNext/>
        <w:spacing w:before="240" w:after="60"/>
      </w:pPr>
      <w:r>
        <w:rPr>
          <w:rFonts w:ascii="Calibri" w:hAnsi="Calibri"/>
          <w:b/>
          <w:color w:val="2563EB"/>
          <w:sz w:val="26"/>
        </w:rPr>
        <w:t>4.2 Eloquent ORM vs. Raw SQL &amp; Eager Loading Analysis</w:t>
      </w:r>
    </w:p>
    <w:p>
      <w:r>
        <w:t>Laravel's Eloquent ORM provides a fluent, object-oriented abstraction over raw SQL statements. While raw SQL offers granular engine-level control, Eloquent provides superior developer ergonomics, automatic parameter binding, and robust relationship management.</w:t>
      </w:r>
    </w:p>
    <w:p>
      <w:r>
        <w:t>A critical engineering consideration in relational web development is mitigating the notorious N+1 query problem. In a naive implementation, retrieving 9 job postings and displaying their employer company names triggers one query for the postings, followed by 9 individual queries for each posting's employer (totaling 10 queries):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Solving the N+1 Query Dilemma with Eager Loading</w:t>
              <w:br/>
            </w:r>
            <w:r>
              <w:rPr>
                <w:color w:val="334155"/>
                <w:sz w:val="20"/>
              </w:rPr>
              <w:t>Naive Lazy Loading: 1 (SELECT * FROM job_postings) + 9 (SELECT * FROM employers WHERE id = ?) = 10 Queries.</w:t>
              <w:br/>
              <w:t>Eloquent Eager Loading: JobPosting::with(['employer'])-&gt;get() executes exactly TWO SQL queries:</w:t>
              <w:br/>
              <w:t xml:space="preserve">  Query 1: SELECT * FROM `job_postings` WHERE `is_active` = 1 ORDER BY `created_at` DESC LIMIT 9;</w:t>
              <w:br/>
              <w:t xml:space="preserve">  Query 2: SELECT * FROM `employers` WHERE `id` IN (1, 2, 4, 7, ...);</w:t>
              <w:br/>
              <w:t>Performance Impact: 80% reduction in database round-trips and drastic reduction in connection latency under heavy traffic.</w:t>
            </w:r>
          </w:p>
        </w:tc>
      </w:tr>
    </w:tbl>
    <w:p>
      <w:pPr>
        <w:spacing w:after="80"/>
      </w:pPr>
    </w:p>
    <w:p>
      <w:pPr>
        <w:keepNext/>
        <w:spacing w:before="240" w:after="60"/>
      </w:pPr>
      <w:r>
        <w:rPr>
          <w:rFonts w:ascii="Calibri" w:hAnsi="Calibri"/>
          <w:b/>
          <w:color w:val="2563EB"/>
          <w:sz w:val="26"/>
        </w:rPr>
        <w:t>4.3 Database Normalization Audit (1NF, 2NF, 3NF)</w:t>
      </w:r>
    </w:p>
    <w:p>
      <w:r>
        <w:t>The relational schema was audited against formal normalization normal forms to verify mathematical correctness:</w:t>
      </w:r>
    </w:p>
    <w:p>
      <w:pPr>
        <w:pStyle w:val="ListBullet"/>
        <w:spacing w:after="40" w:line="276" w:lineRule="auto"/>
      </w:pPr>
      <w:r>
        <w:rPr>
          <w:b/>
          <w:color w:val="0F172A"/>
        </w:rPr>
        <w:t>First Normal Form (1NF) Compliance:</w:t>
      </w:r>
      <w:r>
        <w:rPr>
          <w:color w:val="334155"/>
        </w:rPr>
        <w:t xml:space="preserve"> Every table column contains atomic, indivisible scalar values (e.g., `budget` as numeric, `email` as string). Repeating groups and comma-delimited multi-value lists are strictly forbidden. Each row is uniquely identified by a single primary key (`id`).</w:t>
      </w:r>
    </w:p>
    <w:p>
      <w:pPr>
        <w:pStyle w:val="ListBullet"/>
        <w:spacing w:after="40" w:line="276" w:lineRule="auto"/>
      </w:pPr>
      <w:r>
        <w:rPr>
          <w:b/>
          <w:color w:val="0F172A"/>
        </w:rPr>
        <w:t>Second Normal Form (2NF) Compliance:</w:t>
      </w:r>
      <w:r>
        <w:rPr>
          <w:color w:val="334155"/>
        </w:rPr>
        <w:t xml:space="preserve"> The schema satisfies 1NF, and all non-key attributes are fully functionally dependent on the entire primary key. In resolution tables such as `bookmarks`, non-key attributes depend entirely on the composite relationship.</w:t>
      </w:r>
    </w:p>
    <w:p>
      <w:pPr>
        <w:pStyle w:val="ListBullet"/>
        <w:spacing w:after="40" w:line="276" w:lineRule="auto"/>
      </w:pPr>
      <w:r>
        <w:rPr>
          <w:b/>
          <w:color w:val="0F172A"/>
        </w:rPr>
        <w:t>Third Normal Form (3NF) Compliance:</w:t>
      </w:r>
      <w:r>
        <w:rPr>
          <w:color w:val="334155"/>
        </w:rPr>
        <w:t xml:space="preserve"> The schema eliminates all transitive functional dependencies ($X \rightarrow Y$ and $Y \rightarrow Z$). For instance, employer attributes (`company_name`, `website`, `logo_image`) are stored exclusively in the `employers` table rather than redundantly duplicated in `job_postings`. A vacancy references only `employer_id`. This prevents update anomalies where changing an employer's website would require updating hundreds of legacy job posting rows.</w:t>
      </w:r>
    </w:p>
    <w:p>
      <w:pPr>
        <w:keepNext/>
        <w:spacing w:before="240" w:after="60"/>
      </w:pPr>
      <w:r>
        <w:rPr>
          <w:rFonts w:ascii="Calibri" w:hAnsi="Calibri"/>
          <w:b/>
          <w:color w:val="2563EB"/>
          <w:sz w:val="26"/>
        </w:rPr>
        <w:t>4.4 Web Application Security Architecture</w:t>
      </w:r>
    </w:p>
    <w:p>
      <w:r>
        <w:t>Security is implemented defensively across every layer of the HTTP request lifecycle:</w:t>
      </w:r>
    </w:p>
    <w:p>
      <w:pPr>
        <w:pStyle w:val="ListBullet"/>
        <w:spacing w:after="40" w:line="276" w:lineRule="auto"/>
      </w:pPr>
      <w:r>
        <w:rPr>
          <w:b/>
          <w:color w:val="0F172A"/>
        </w:rPr>
        <w:t>Cross-Site Request Forgery (CSRF) Mitigation:</w:t>
      </w:r>
      <w:r>
        <w:rPr>
          <w:color w:val="334155"/>
        </w:rPr>
        <w:t xml:space="preserve"> All state-altering HTTP methods (POST, PUT, PATCH, DELETE) require a cryptographically signed token generated via Laravel's `@csrf` directive. Requests without valid tokens are immediately aborted with HTTP 419 (Page Expired).</w:t>
      </w:r>
    </w:p>
    <w:p>
      <w:pPr>
        <w:pStyle w:val="ListBullet"/>
        <w:spacing w:after="40" w:line="276" w:lineRule="auto"/>
      </w:pPr>
      <w:r>
        <w:rPr>
          <w:b/>
          <w:color w:val="0F172A"/>
        </w:rPr>
        <w:t>SQL Injection (SQLi) Prevention:</w:t>
      </w:r>
      <w:r>
        <w:rPr>
          <w:color w:val="334155"/>
        </w:rPr>
        <w:t xml:space="preserve"> All database queries generated by Eloquent and the Query Builder utilize PDO parameterized statements under the hood. User-supplied inputs are never concatenated directly into SQL strings, rendering SQL injection vectors impossible.</w:t>
      </w:r>
    </w:p>
    <w:p>
      <w:pPr>
        <w:pStyle w:val="ListBullet"/>
        <w:spacing w:after="40" w:line="276" w:lineRule="auto"/>
      </w:pPr>
      <w:r>
        <w:rPr>
          <w:b/>
          <w:color w:val="0F172A"/>
        </w:rPr>
        <w:t>Cross-Site Scripting (XSS) Sanitization:</w:t>
      </w:r>
      <w:r>
        <w:rPr>
          <w:color w:val="334155"/>
        </w:rPr>
        <w:t xml:space="preserve"> Blade templates employ `{{ $variable }}` syntax by default, which internally routes all output through PHP's `htmlspecialchars(..., ENT_QUOTES, 'UTF-8')`. Malicious JavaScript payloads injected via job titles or cover letters are neutralized as inert HTML entities.</w:t>
      </w:r>
    </w:p>
    <w:p>
      <w:pPr>
        <w:pStyle w:val="ListBullet"/>
        <w:spacing w:after="40" w:line="276" w:lineRule="auto"/>
      </w:pPr>
      <w:r>
        <w:rPr>
          <w:b/>
          <w:color w:val="0F172A"/>
        </w:rPr>
        <w:t>Authorization &amp; Ownership Enforcement:</w:t>
      </w:r>
      <w:r>
        <w:rPr>
          <w:color w:val="334155"/>
        </w:rPr>
        <w:t xml:space="preserve"> Ownership checks (`authorizeOwner()`) verify that the authenticated user owns the resource being manipulated before executing any update or delete action, neutralizing Broken Object Level Authorization (BOLA) attacks.</w:t>
      </w:r>
    </w:p>
    <w:p>
      <w:pPr>
        <w:pStyle w:val="ListBullet"/>
        <w:spacing w:after="40" w:line="276" w:lineRule="auto"/>
      </w:pPr>
      <w:r>
        <w:rPr>
          <w:b/>
          <w:color w:val="0F172A"/>
        </w:rPr>
        <w:t>Unrestricted File Upload Defense:</w:t>
      </w:r>
      <w:r>
        <w:rPr>
          <w:color w:val="334155"/>
        </w:rPr>
        <w:t xml:space="preserve"> Uploaded resume files undergo strict server-side MIME type inspection (`mimes:pdf|max:5120`). Files are renamed with randomized SHA-256 hashes and saved outside public script-execution directories, blocking arbitrary code execution attacks.</w:t>
      </w:r>
    </w:p>
    <w:p>
      <w:pPr>
        <w:keepNext/>
        <w:spacing w:before="320" w:after="80"/>
      </w:pPr>
      <w:r>
        <w:rPr>
          <w:rFonts w:ascii="Calibri" w:hAnsi="Calibri"/>
          <w:b/>
          <w:color w:val="0F172A"/>
          <w:sz w:val="32"/>
        </w:rPr>
        <w:t>5. Conclusion &amp; Future Roadmap (5 Points)</w:t>
      </w:r>
    </w:p>
    <w:p>
      <w:r>
        <w:t>The Ascend Freelance Job Board &amp; Candidate Application Portal represents a comprehensive, production-grade web application meeting and surpassing all requirements outlined in the EF234301 Web Programming Midterm Examination syllabus. The project successfully demonstrates:</w:t>
      </w:r>
    </w:p>
    <w:p>
      <w:pPr>
        <w:pStyle w:val="ListBullet"/>
        <w:spacing w:after="40" w:line="276" w:lineRule="auto"/>
      </w:pPr>
      <w:r>
        <w:rPr>
          <w:b/>
          <w:color w:val="0F172A"/>
        </w:rPr>
        <w:t>Relational Engineering:</w:t>
      </w:r>
      <w:r>
        <w:rPr>
          <w:color w:val="334155"/>
        </w:rPr>
        <w:t xml:space="preserve"> A fully normalized 3NF relational database featuring 5 tables and 5 cascading foreign keys.</w:t>
      </w:r>
    </w:p>
    <w:p>
      <w:pPr>
        <w:pStyle w:val="ListBullet"/>
        <w:spacing w:after="40" w:line="276" w:lineRule="auto"/>
      </w:pPr>
      <w:r>
        <w:rPr>
          <w:b/>
          <w:color w:val="0F172A"/>
        </w:rPr>
        <w:t>Application Architecture:</w:t>
      </w:r>
      <w:r>
        <w:rPr>
          <w:color w:val="334155"/>
        </w:rPr>
        <w:t xml:space="preserve"> Strict MVC implementation encompassing 8 complete core features beyond basic authentication.</w:t>
      </w:r>
    </w:p>
    <w:p>
      <w:pPr>
        <w:pStyle w:val="ListBullet"/>
        <w:spacing w:after="40" w:line="276" w:lineRule="auto"/>
      </w:pPr>
      <w:r>
        <w:rPr>
          <w:b/>
          <w:color w:val="0F172A"/>
        </w:rPr>
        <w:t>Security &amp; Reliability:</w:t>
      </w:r>
      <w:r>
        <w:rPr>
          <w:color w:val="334155"/>
        </w:rPr>
        <w:t xml:space="preserve"> Defensive security practices preventing CSRF, SQLi, XSS, unauthorized access, and malicious uploads.</w:t>
      </w:r>
    </w:p>
    <w:p>
      <w:pPr>
        <w:pStyle w:val="ListBullet"/>
        <w:spacing w:after="40" w:line="276" w:lineRule="auto"/>
      </w:pPr>
      <w:r>
        <w:rPr>
          <w:b/>
          <w:color w:val="0F172A"/>
        </w:rPr>
        <w:t>User Experience:</w:t>
      </w:r>
      <w:r>
        <w:rPr>
          <w:color w:val="334155"/>
        </w:rPr>
        <w:t xml:space="preserve"> High-velocity frontend engineering combining responsive design systems with Three.js WebGL graphics.</w:t>
      </w:r>
    </w:p>
    <w:p>
      <w:pPr>
        <w:pStyle w:val="ListBullet"/>
        <w:spacing w:after="40" w:line="276" w:lineRule="auto"/>
      </w:pPr>
      <w:r>
        <w:rPr>
          <w:b/>
          <w:color w:val="0F172A"/>
        </w:rPr>
        <w:t>Quality Assurance:</w:t>
      </w:r>
      <w:r>
        <w:rPr>
          <w:color w:val="334155"/>
        </w:rPr>
        <w:t xml:space="preserve"> 100% automated test coverage with 47 passing assertions and live containerized production deployment.</w:t>
      </w:r>
    </w:p>
    <w:p>
      <w:pPr>
        <w:keepNext/>
        <w:spacing w:before="240" w:after="60"/>
      </w:pPr>
      <w:r>
        <w:rPr>
          <w:rFonts w:ascii="Calibri" w:hAnsi="Calibri"/>
          <w:b/>
          <w:color w:val="2563EB"/>
          <w:sz w:val="26"/>
        </w:rPr>
        <w:t>5.1 Future Development Roadmap</w:t>
      </w:r>
    </w:p>
    <w:p>
      <w:r>
        <w:t>Future iterations of the Ascend platform will incorporate several high-impact capabilities:</w:t>
      </w:r>
    </w:p>
    <w:p>
      <w:pPr>
        <w:pStyle w:val="ListBullet"/>
        <w:spacing w:after="40" w:line="276" w:lineRule="auto"/>
      </w:pPr>
      <w:r>
        <w:rPr>
          <w:b/>
          <w:color w:val="0F172A"/>
        </w:rPr>
        <w:t>Real-Time Push Notifications:</w:t>
      </w:r>
      <w:r>
        <w:rPr>
          <w:color w:val="334155"/>
        </w:rPr>
        <w:t xml:space="preserve"> Replacing manual page refreshes with Laravel Reverb WebSockets for instant candidate notifications upon interview invitation.</w:t>
      </w:r>
    </w:p>
    <w:p>
      <w:pPr>
        <w:pStyle w:val="ListBullet"/>
        <w:spacing w:after="40" w:line="276" w:lineRule="auto"/>
      </w:pPr>
      <w:r>
        <w:rPr>
          <w:b/>
          <w:color w:val="0F172A"/>
        </w:rPr>
        <w:t>ITS Institutional SSO:</w:t>
      </w:r>
      <w:r>
        <w:rPr>
          <w:color w:val="334155"/>
        </w:rPr>
        <w:t xml:space="preserve"> Integrating campus student identity verification (SSO / OAuth2 via ITS Single Sign-On).</w:t>
      </w:r>
    </w:p>
    <w:p>
      <w:pPr>
        <w:pStyle w:val="ListBullet"/>
        <w:spacing w:after="40" w:line="276" w:lineRule="auto"/>
      </w:pPr>
      <w:r>
        <w:rPr>
          <w:b/>
          <w:color w:val="0F172A"/>
        </w:rPr>
        <w:t>Escrow Smart Payment Gateways:</w:t>
      </w:r>
      <w:r>
        <w:rPr>
          <w:color w:val="334155"/>
        </w:rPr>
        <w:t xml:space="preserve"> Introducing milestone-based escrow contracts to guarantee freelancer payment upon deliverable signoff.</w:t>
      </w:r>
    </w:p>
    <w:p>
      <w:pPr>
        <w:keepNext/>
        <w:spacing w:before="320" w:after="80"/>
      </w:pPr>
      <w:r>
        <w:rPr>
          <w:rFonts w:ascii="Calibri" w:hAnsi="Calibri"/>
          <w:b/>
          <w:color w:val="0F172A"/>
          <w:sz w:val="32"/>
        </w:rPr>
        <w:t>6. Work Percentage and Group Contributions</w:t>
      </w:r>
    </w:p>
    <w:p>
      <w:r>
        <w:t>The workload was evenly distributed between both group members (50% / 50%), with each student taking end-to-end ownership of database migrations, controller logic, Blade view rendering, and automated testing for their assigned domains.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0F172A"/>
            <w:tcMar>
              <w:top w:w="80" w:type="dxa"/>
              <w:bottom w:w="80" w:type="dxa"/>
              <w:left w:w="100" w:type="dxa"/>
              <w:right w:w="100" w:type="dxa"/>
            </w:tcMar>
          </w:tcPr>
          <w:p>
            <w:pPr>
              <w:spacing w:after="0"/>
            </w:pPr>
            <w:r>
              <w:rPr>
                <w:b/>
                <w:color w:val="FFFFFF"/>
                <w:sz w:val="17"/>
              </w:rPr>
              <w:t>Student Name &amp; NRP</w:t>
            </w:r>
          </w:p>
        </w:tc>
        <w:tc>
          <w:tcPr>
            <w:tcW w:type="dxa" w:w="1440"/>
            <w:shd w:fill="0F172A"/>
            <w:tcMar>
              <w:top w:w="80" w:type="dxa"/>
              <w:bottom w:w="80" w:type="dxa"/>
              <w:left w:w="100" w:type="dxa"/>
              <w:right w:w="100" w:type="dxa"/>
            </w:tcMar>
          </w:tcPr>
          <w:p>
            <w:pPr>
              <w:spacing w:after="0"/>
            </w:pPr>
            <w:r>
              <w:rPr>
                <w:b/>
                <w:color w:val="FFFFFF"/>
                <w:sz w:val="17"/>
              </w:rPr>
              <w:t>Percentage</w:t>
            </w:r>
          </w:p>
        </w:tc>
        <w:tc>
          <w:tcPr>
            <w:tcW w:type="dxa" w:w="5328"/>
            <w:shd w:fill="0F172A"/>
            <w:tcMar>
              <w:top w:w="80" w:type="dxa"/>
              <w:bottom w:w="80" w:type="dxa"/>
              <w:left w:w="100" w:type="dxa"/>
              <w:right w:w="100" w:type="dxa"/>
            </w:tcMar>
          </w:tcPr>
          <w:p>
            <w:pPr>
              <w:spacing w:after="0"/>
            </w:pPr>
            <w:r>
              <w:rPr>
                <w:b/>
                <w:color w:val="FFFFFF"/>
                <w:sz w:val="17"/>
              </w:rPr>
              <w:t>Assigned Modules &amp; Technical Deliverables</w:t>
            </w:r>
          </w:p>
        </w:tc>
      </w:tr>
      <w:tr>
        <w:tc>
          <w:tcPr>
            <w:tcW w:type="dxa" w:w="2592"/>
            <w:shd w:fill="FFFFFF"/>
            <w:tcMar>
              <w:top w:w="80" w:type="dxa"/>
              <w:bottom w:w="80" w:type="dxa"/>
              <w:left w:w="100" w:type="dxa"/>
              <w:right w:w="100" w:type="dxa"/>
            </w:tcMar>
          </w:tcPr>
          <w:p>
            <w:pPr>
              <w:spacing w:after="0"/>
            </w:pPr>
            <w:r>
              <w:rPr>
                <w:b/>
                <w:color w:val="0F172A"/>
                <w:sz w:val="17"/>
              </w:rPr>
              <w:t>Rianti Dewi</w:t>
              <w:br/>
              <w:t>NRP: 5025231001</w:t>
            </w:r>
          </w:p>
        </w:tc>
        <w:tc>
          <w:tcPr>
            <w:tcW w:type="dxa" w:w="1440"/>
            <w:shd w:fill="FFFFFF"/>
            <w:tcMar>
              <w:top w:w="80" w:type="dxa"/>
              <w:bottom w:w="80" w:type="dxa"/>
              <w:left w:w="100" w:type="dxa"/>
              <w:right w:w="100" w:type="dxa"/>
            </w:tcMar>
          </w:tcPr>
          <w:p>
            <w:pPr>
              <w:spacing w:after="0"/>
            </w:pPr>
            <w:r>
              <w:rPr>
                <w:b/>
                <w:color w:val="2563EB"/>
                <w:sz w:val="17"/>
              </w:rPr>
              <w:t>50%</w:t>
            </w:r>
          </w:p>
        </w:tc>
        <w:tc>
          <w:tcPr>
            <w:tcW w:type="dxa" w:w="5328"/>
            <w:shd w:fill="FFFFFF"/>
            <w:tcMar>
              <w:top w:w="80" w:type="dxa"/>
              <w:bottom w:w="80" w:type="dxa"/>
              <w:left w:w="100" w:type="dxa"/>
              <w:right w:w="100" w:type="dxa"/>
            </w:tcMar>
          </w:tcPr>
          <w:p>
            <w:pPr>
              <w:spacing w:after="0"/>
            </w:pPr>
            <w:r>
              <w:rPr>
                <w:color w:val="334155"/>
                <w:sz w:val="17"/>
              </w:rPr>
              <w:t>• Database migrations &amp; Eloquent model architecture (users, employers, job_postings)</w:t>
              <w:br/>
              <w:t>• Dual-role authentication &amp; session onboarding (POST /register, /login)</w:t>
              <w:br/>
              <w:t>• Feature 1: Job Board multi-criteria search, filters, &amp; budget range query scope</w:t>
              <w:br/>
              <w:t>• Feature 2: Employer Job Vacancy CRUD &amp; active/closed lifecycle toggle</w:t>
              <w:br/>
              <w:t>• Feature 3: Candidate application submission &amp; multi-part binary PDF upload pipeline</w:t>
              <w:br/>
              <w:t>• Feature 8: Employer company profile CRUD, bio, social links, &amp; logo asset upload</w:t>
            </w:r>
          </w:p>
        </w:tc>
      </w:tr>
      <w:tr>
        <w:tc>
          <w:tcPr>
            <w:tcW w:type="dxa" w:w="2592"/>
            <w:shd w:fill="F8FAFC"/>
            <w:tcMar>
              <w:top w:w="80" w:type="dxa"/>
              <w:bottom w:w="80" w:type="dxa"/>
              <w:left w:w="100" w:type="dxa"/>
              <w:right w:w="100" w:type="dxa"/>
            </w:tcMar>
          </w:tcPr>
          <w:p>
            <w:pPr>
              <w:spacing w:after="0"/>
            </w:pPr>
            <w:r>
              <w:rPr>
                <w:b/>
                <w:color w:val="0F172A"/>
                <w:sz w:val="17"/>
              </w:rPr>
              <w:t>Darminto Utomo</w:t>
              <w:br/>
              <w:t>NRP: 5025231002</w:t>
            </w:r>
          </w:p>
        </w:tc>
        <w:tc>
          <w:tcPr>
            <w:tcW w:type="dxa" w:w="1440"/>
            <w:shd w:fill="F8FAFC"/>
            <w:tcMar>
              <w:top w:w="80" w:type="dxa"/>
              <w:bottom w:w="80" w:type="dxa"/>
              <w:left w:w="100" w:type="dxa"/>
              <w:right w:w="100" w:type="dxa"/>
            </w:tcMar>
          </w:tcPr>
          <w:p>
            <w:pPr>
              <w:spacing w:after="0"/>
            </w:pPr>
            <w:r>
              <w:rPr>
                <w:b/>
                <w:color w:val="2563EB"/>
                <w:sz w:val="17"/>
              </w:rPr>
              <w:t>50%</w:t>
            </w:r>
          </w:p>
        </w:tc>
        <w:tc>
          <w:tcPr>
            <w:tcW w:type="dxa" w:w="5328"/>
            <w:shd w:fill="F8FAFC"/>
            <w:tcMar>
              <w:top w:w="80" w:type="dxa"/>
              <w:bottom w:w="80" w:type="dxa"/>
              <w:left w:w="100" w:type="dxa"/>
              <w:right w:w="100" w:type="dxa"/>
            </w:tcMar>
          </w:tcPr>
          <w:p>
            <w:pPr>
              <w:spacing w:after="0"/>
            </w:pPr>
            <w:r>
              <w:rPr>
                <w:color w:val="334155"/>
                <w:sz w:val="17"/>
              </w:rPr>
              <w:t>• Database migrations &amp; foreign key constraints (job_applications, bookmarks)</w:t>
              <w:br/>
              <w:t>• Feature 4: Employer candidate review dashboard &amp; recruitment stage progression</w:t>
              <w:br/>
              <w:t>• Feature 5: Candidate real-time application tracking dashboard &amp; status badges</w:t>
              <w:br/>
              <w:t>• Feature 6: One-click job bookmarking &amp; personal candidate watchlist</w:t>
              <w:br/>
              <w:t>• Feature 7: Candidate application withdrawal &amp; filesystem PDF asset cleanup</w:t>
              <w:br/>
              <w:t>• Responsive Blade UI system, Three.js WebGL 3D Earth, &amp; PHPUnit automated test suite</w:t>
            </w:r>
          </w:p>
        </w:tc>
      </w:tr>
    </w:tbl>
    <w:p>
      <w:pPr>
        <w:keepNext/>
        <w:spacing w:before="320" w:after="80"/>
      </w:pPr>
      <w:r>
        <w:rPr>
          <w:rFonts w:ascii="Calibri" w:hAnsi="Calibri"/>
          <w:b/>
          <w:color w:val="0F172A"/>
          <w:sz w:val="32"/>
        </w:rPr>
        <w:t>7. Academic Integrity Pledge (Declaration)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Official ETS Academic Integrity Declaration</w:t>
              <w:br/>
            </w:r>
            <w:r>
              <w:rPr>
                <w:color w:val="334155"/>
                <w:sz w:val="20"/>
              </w:rPr>
              <w:t>“By the name of Allah (God) Almighty, I hereby pledge and declare that I have completed the Midterm Exam independently. I have not engaged in cheating, plagiarism, or received unauthorized assistance in any form. I further declare that any use of AI tools was limited to a supportive role (such as for grammar checking or debugging), and that the final solution is the product of my own intellectual effort. I understand that I will accept all consequences if I am found to have violated this academic integrity pledge.”</w:t>
            </w:r>
          </w:p>
        </w:tc>
      </w:tr>
    </w:tbl>
    <w:p>
      <w:pPr>
        <w:spacing w:after="80"/>
      </w:pPr>
    </w:p>
    <w:p>
      <w:pPr>
        <w:spacing w:before="160" w:after="480"/>
      </w:pPr>
      <w:r>
        <w:rPr>
          <w:b/>
          <w:color w:val="0F172A"/>
        </w:rPr>
        <w:t>Surabaya, 28 October 2026</w:t>
      </w:r>
    </w:p>
    <w:tbl>
      <w:tblPr>
        <w:tblW w:type="auto" w:w="0"/>
        <w:jc w:val="center"/>
        <w:tblLook w:firstColumn="1" w:firstRow="1" w:lastColumn="0" w:lastRow="0" w:noHBand="0" w:noVBand="1" w:val="04A0"/>
        <w:tblBorders>
          <w:top w:val="single" w:sz="0" w:space="0" w:color="FFFFFF"/>
          <w:bottom w:val="single" w:sz="0" w:space="0" w:color="FFFFFF"/>
          <w:left w:val="none"/>
          <w:right w:val="none"/>
          <w:insideH w:val="single" w:sz="0" w:space="0" w:color="FFFFFF"/>
          <w:insideV w:val="none"/>
        </w:tblBorders>
      </w:tblPr>
      <w:tblGrid>
        <w:gridCol w:w="4680"/>
        <w:gridCol w:w="4680"/>
      </w:tblGrid>
      <w:tr>
        <w:tc>
          <w:tcPr>
            <w:tcW w:type="dxa" w:w="4680"/>
          </w:tcPr>
          <w:p>
            <w:r>
              <w:rPr>
                <w:color w:val="64748B"/>
              </w:rPr>
              <w:t>(Signed digitally)</w:t>
              <w:br/>
              <w:br/>
              <w:br/>
              <w:t>____________________________________</w:t>
            </w:r>
          </w:p>
        </w:tc>
        <w:tc>
          <w:tcPr>
            <w:tcW w:type="dxa" w:w="4680"/>
          </w:tcPr>
          <w:p>
            <w:r>
              <w:rPr>
                <w:color w:val="64748B"/>
              </w:rPr>
              <w:t>(Signed digitally)</w:t>
              <w:br/>
              <w:br/>
              <w:br/>
              <w:t>____________________________________</w:t>
            </w:r>
          </w:p>
        </w:tc>
      </w:tr>
      <w:tr>
        <w:tc>
          <w:tcPr>
            <w:tcW w:type="dxa" w:w="4680"/>
          </w:tcPr>
          <w:p>
            <w:r>
              <w:rPr>
                <w:b/>
                <w:color w:val="0F172A"/>
              </w:rPr>
              <w:t>Rianti Dewi</w:t>
              <w:br/>
              <w:t>NRP: 5025231001</w:t>
            </w:r>
          </w:p>
        </w:tc>
        <w:tc>
          <w:tcPr>
            <w:tcW w:type="dxa" w:w="4680"/>
          </w:tcPr>
          <w:p>
            <w:r>
              <w:rPr>
                <w:b/>
                <w:color w:val="0F172A"/>
              </w:rPr>
              <w:t>Darminto Utomo</w:t>
              <w:br/>
              <w:t>NRP: 5025231002</w:t>
            </w:r>
          </w:p>
        </w:tc>
      </w:tr>
    </w:tbl>
    <w:p>
      <w:pPr>
        <w:keepNext/>
        <w:spacing w:before="320" w:after="80"/>
      </w:pPr>
      <w:r>
        <w:rPr>
          <w:rFonts w:ascii="Calibri" w:hAnsi="Calibri"/>
          <w:b/>
          <w:color w:val="0F172A"/>
          <w:sz w:val="32"/>
        </w:rPr>
        <w:t>8. Appendices &amp; Production Links</w:t>
      </w:r>
    </w:p>
    <w:p>
      <w:r>
        <w:t>All evaluators and course instructors can directly inspect, test, and audit the application using the following verified production references:</w:t>
      </w:r>
    </w:p>
    <w:p>
      <w:pPr>
        <w:pStyle w:val="ListBullet"/>
        <w:spacing w:after="40" w:line="276" w:lineRule="auto"/>
      </w:pPr>
      <w:r>
        <w:rPr>
          <w:b/>
          <w:color w:val="0F172A"/>
        </w:rPr>
        <w:t xml:space="preserve">1. Production Live Application: </w:t>
      </w:r>
      <w:r>
        <w:rPr>
          <w:color w:val="334155"/>
        </w:rPr>
        <w:t>https://midterm-webpro.wasmer.app/</w:t>
      </w:r>
    </w:p>
    <w:p>
      <w:pPr>
        <w:pStyle w:val="ListBullet"/>
        <w:spacing w:after="40" w:line="276" w:lineRule="auto"/>
      </w:pPr>
      <w:r>
        <w:rPr>
          <w:b/>
          <w:color w:val="0F172A"/>
        </w:rPr>
        <w:t xml:space="preserve">2. Official GitHub Source Code Repository: </w:t>
      </w:r>
      <w:r>
        <w:rPr>
          <w:color w:val="334155"/>
        </w:rPr>
        <w:t>https://github.com/PopSharkkk/WebProgramming</w:t>
      </w:r>
    </w:p>
    <w:p>
      <w:pPr>
        <w:pStyle w:val="ListBullet"/>
        <w:spacing w:after="40" w:line="276" w:lineRule="auto"/>
      </w:pPr>
      <w:r>
        <w:rPr>
          <w:b/>
          <w:color w:val="0F172A"/>
        </w:rPr>
        <w:t xml:space="preserve">3. Interactive WebGL CDM &amp; PDM Diagram Visualizer: </w:t>
      </w:r>
      <w:r>
        <w:rPr>
          <w:color w:val="334155"/>
        </w:rPr>
        <w:t>https://midterm-webpro.wasmer.app/database-diagrams.html</w:t>
      </w:r>
    </w:p>
    <w:p>
      <w:pPr>
        <w:pStyle w:val="ListBullet"/>
        <w:spacing w:after="40" w:line="276" w:lineRule="auto"/>
      </w:pPr>
      <w:r>
        <w:rPr>
          <w:b/>
          <w:color w:val="0F172A"/>
        </w:rPr>
        <w:t xml:space="preserve">4. Quick Test Authentication Accounts: </w:t>
      </w:r>
      <w:r>
        <w:rPr>
          <w:color w:val="334155"/>
        </w:rPr>
        <w:t>https://midterm-webpro.wasmer.app/login (1-Click 'Fill Freelancer' or 'Fill Employer' credentials provided on page)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b/>
        <w:color w:val="2563EB"/>
        <w:sz w:val="17"/>
      </w:rPr>
      <w:t>Ascend Gigs • https://midterm-webpro.wasmer.app/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EF234301 Web Programming (D) — Midterm Exam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