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drawing>
          <wp:inline distT="0" distB="0" distL="0" distR="0">
            <wp:extent cx="16002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Georgia" w:cs="Georgia" w:eastAsia="Georgia" w:hAnsi="Georgia"/>
          <w:color w:val="1E2422"/>
          <w:sz w:val="52"/>
          <w:szCs w:val="52"/>
        </w:rPr>
        <w:t xml:space="preserve">Poradnik wersji testowej</w:t>
      </w:r>
    </w:p>
    <w:p>
      <w:pPr>
        <w:spacing w:after="120" w:line="300"/>
      </w:pPr>
      <w:r>
        <w:rPr>
          <w:rFonts w:ascii="Arial" w:cs="Arial" w:eastAsia="Arial" w:hAnsi="Arial"/>
          <w:color w:val="5C6461"/>
          <w:sz w:val="23"/>
          <w:szCs w:val="23"/>
        </w:rPr>
        <w:t xml:space="preserve">Jak postawić wersję testową, zalogować się, przejść scenariusze z zakładem i zgłosić uwagi. Stan na 15 października 2026.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Wersja testowa to ta sama aplikacja co docelowa, ale na osobnej bazie z fikcyjnymi danymi. Służy do pokazywania Ostoi zakładom, sprawdzania nowych funkcji i zbierania uwag przed wejściem z prawdziwymi danymi. Do poradnika należy arkusz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Ostoja-scenariusze-testow.xlsx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: lista kontrolna scenariuszy, rejestr błędów i notatki ze spotkań.</w:t>
      </w:r>
    </w:p>
    <w:p>
      <w:pPr>
        <w:spacing w:after="80"/>
      </w:pP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</w:tblPr>
      <w:tblGrid>
        <w:gridCol w:w="9638"/>
      </w:tblGrid>
      <w:tr>
        <w:tc>
          <w:tcPr>
            <w:tcW w:type="dxa" w:w="9638"/>
            <w:shd w:fill="E6EAE8" w:color="auto" w:val="clear"/>
            <w:tcMar>
              <w:top w:type="dxa" w:w="160"/>
              <w:left w:type="dxa" w:w="220"/>
              <w:bottom w:type="dxa" w:w="120"/>
              <w:right w:type="dxa" w:w="2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3F5650"/>
                <w:sz w:val="22"/>
                <w:szCs w:val="22"/>
              </w:rPr>
              <w:t xml:space="preserve">Przed spotkaniem z zakładem (10 minut)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90"/>
            </w:pP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GitHub, Actions, </w:t>
            </w:r>
            <w:r>
              <w:rPr>
                <w:rFonts w:ascii="Arial" w:cs="Arial" w:eastAsia="Arial" w:hAnsi="Arial"/>
                <w:b/>
                <w:bCs/>
                <w:color w:val="1E2422"/>
                <w:sz w:val="21"/>
                <w:szCs w:val="21"/>
              </w:rPr>
              <w:t xml:space="preserve">Testy</w:t>
            </w: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: ostatnie uruchomienie ma zielony znacznik.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90"/>
            </w:pP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GitHub, Actions, </w:t>
            </w:r>
            <w:r>
              <w:rPr>
                <w:rFonts w:ascii="Arial" w:cs="Arial" w:eastAsia="Arial" w:hAnsi="Arial"/>
                <w:b/>
                <w:bCs/>
                <w:color w:val="1E2422"/>
                <w:sz w:val="21"/>
                <w:szCs w:val="21"/>
              </w:rPr>
              <w:t xml:space="preserve">Wersja testowa – baza danych</w:t>
            </w: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, Run workflow, opcja </w:t>
            </w:r>
            <w:r>
              <w:rPr>
                <w:rFonts w:ascii="Arial" w:cs="Arial" w:eastAsia="Arial" w:hAnsi="Arial"/>
                <w:b/>
                <w:bCs/>
                <w:color w:val="1E2422"/>
                <w:sz w:val="21"/>
                <w:szCs w:val="21"/>
              </w:rPr>
              <w:t xml:space="preserve">migracje i przywrócenie danych testowych</w:t>
            </w: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. Kalendarz pokaże bieżący tydzień, skrzynka nowe zapytanie.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90"/>
            </w:pP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Na swoim telefonie przejdź jako rodzina scenariusz R1 i R4, a jako zakład Z1, Z2 i Z6 (rozdział 5).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90"/>
            </w:pP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Otwórz arkusz, zakładkę </w:t>
            </w:r>
            <w:r>
              <w:rPr>
                <w:rFonts w:ascii="Arial" w:cs="Arial" w:eastAsia="Arial" w:hAnsi="Arial"/>
                <w:b/>
                <w:bCs/>
                <w:color w:val="1E2422"/>
                <w:sz w:val="21"/>
                <w:szCs w:val="21"/>
              </w:rPr>
              <w:t xml:space="preserve">Spotkania</w:t>
            </w:r>
            <w:r>
              <w:rPr>
                <w:rFonts w:ascii="Arial" w:cs="Arial" w:eastAsia="Arial" w:hAnsi="Arial"/>
                <w:color w:val="1E2422"/>
                <w:sz w:val="21"/>
                <w:szCs w:val="21"/>
              </w:rPr>
              <w:t xml:space="preserve">, i wpisz nazwę zakładu i datę. Odpowiedzi zapisuj w trakcie rozmowy.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Najważniejsze zasady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Tylko dane fikcyjne.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Żadnych prawdziwych imion i nazwisk zmarłych, numerów PESEL ani telefonów rodzin. Prawdziwe dane dopiero po przeglądzie bezpieczeństwa i RODO.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Nie wpisujemy przyczyny zgonu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także w notatkach zakładu.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Linki dla rodzin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(adresy /r/…) nie trafiają w miejsca publiczne: grupy, maile do wielu osób, prezentacje.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Klucze i hasła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są tylko w ustawieniach Vercel, Supabase i GitHub. Nigdy w tym dokumencie, w czacie ani w mailu.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Wersja testowa nie pojawia się w Google: aplikacja blokuje indeksowanie, gdy działa w trybie testowym.</w:t>
      </w:r>
    </w:p>
    <w:p>
      <w:pPr>
        <w:pStyle w:val="Heading1"/>
      </w:pPr>
      <w:r>
        <w:t xml:space="preserve">2. Adresy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 pierwszym wdrożeniu wpisz w miejsce [adres] adres z Vercel, np. ostoja-test.vercel.app.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600"/>
        <w:gridCol w:w="4738"/>
        <w:gridCol w:w="2300"/>
      </w:tblGrid>
      <w:tr>
        <w:trPr>
          <w:tblHeader/>
        </w:trPr>
        <w:tc>
          <w:tcPr>
            <w:tcW w:type="dxa" w:w="2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</w:t>
            </w:r>
          </w:p>
        </w:tc>
        <w:tc>
          <w:tcPr>
            <w:tcW w:type="dxa" w:w="47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Adres</w:t>
            </w:r>
          </w:p>
        </w:tc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Dla kogo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Strona dla rodzin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rodzina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Sprawdź ceny (kreator)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[adres]/zapytanie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rodzina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 rodziny przed umową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[adres]/r/demo-rodzina-mazur-0000000000000000000000000000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rodzina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 rodziny po umowie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[adres]/r/demo-rodzina-nowak-0000000000000000000000000000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rodzina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Strona pamięci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[adres]/pamiec/halina-nowak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rodzina, goście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Panel zakładu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[adres]/logowanie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System wizualny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[adres]/styleguide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zespół Ostoi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Postawienie wersji testowej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Jednorazowo, około godziny. Potrzebne są konta w GitHub (repozytorium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Popcol101/Ostoja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już jest), Supabase i Vercel. Na testy wewnętrzne wystarczą plany bezpłatne. Na pilot z prawdziwymi zakładami potrzebne są Supabase Pro i Vercel Pro, bo plan Vercel Hobby nie pozwala na użytek komercyjny (koszty: arkusz Ostoja-kosztorys.xlsx).</w:t>
      </w:r>
    </w:p>
    <w:p>
      <w:pPr>
        <w:pStyle w:val="Heading2"/>
      </w:pPr>
      <w:r>
        <w:t xml:space="preserve">3.1. Baza danych w Supabase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Na supabase.com utwórz projekt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ostoja-test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w regionie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Frankfurt (eu-central-1)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Hasło bazy zapisz w menedżerze haseł.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Kliknij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skopiuj adres połączenia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Session pooler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(zaczyna się od postgresql://postgres.). Wstaw w nim hasło bazy. To jest wartość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DATABASE_URL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jednocześnie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STAGING_DATABASE_URL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Authentication, Sign In / Providers: wyłącz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Allow new users to sign up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Konta pracowników zakładów zakłada tylko Ostoja.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Authentication, URL Configuration: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Site 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ustaw na adres wersji testowej (uzupełnisz po kroku 3.3).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Authentication, Emails, szablon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Magic Link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: temat „Zaloguj się do Ostoi”, a link w treści zamień na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{{ .SiteURL }}/logowanie/potwierdz?token_hash={{ .TokenHash }}&amp;type=email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Project Settings, API: skopiuj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Project 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(to SUPABASE_URL) i klucz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anon / publishable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(to SUPABASE_ANON_KEY).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Wbudowana poczta Supabase wysyła tylko kilka e-maili na godzinę. Na testy wewnętrzne to wystarczy. Na pilot podłącz własny serwer poczty (np. Resend; plan bezpłatny to 3000 e-maili miesięcznie) w Project Settings, Authentication, SMTP.</w:t>
      </w:r>
    </w:p>
    <w:p>
      <w:pPr>
        <w:pStyle w:val="Heading2"/>
      </w:pPr>
      <w:r>
        <w:t xml:space="preserve">3.2. Tabele i dane testowe (GitHub)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 repozytorium: Settings, Environments,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New environment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o nazwie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wersja-testowa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 tym środowisku dodaj sekret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STAGING_DATABASE_URL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z adresem z kroku 3.1.2.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Actions,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Wersja testowa – baza danych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Run workflow, opcja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migracje i przywrócenie danych testowych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 1–2 minutach zadanie ma zielony znacznik. Czerwony znacznik oznacza błąd: otwórz zadanie i prześlij Claude ostatnie linie logu.</w:t>
      </w:r>
    </w:p>
    <w:p>
      <w:pPr>
        <w:pStyle w:val="Heading2"/>
      </w:pPr>
      <w:r>
        <w:t xml:space="preserve">3.3. Aplikacja w Vercel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Na vercel.com: Add New, Project, zaimportuj repozytorium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Popcol101/Ostoja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Framework Next.js rozpozna się sam; region Frankfurt jest ustawiony w repozytorium.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Przed pierwszym wdrożeniem dodaj zmienne środowiskowe z tabeli poniżej i kliknij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Skopiuj adres wdrożenia i wpisz go w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APP_URL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(Vercel) oraz w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Site URL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(Supabase, krok 3.1.4). Potem Deployments,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Zmienna</w:t>
            </w:r>
          </w:p>
        </w:tc>
        <w:tc>
          <w:tcPr>
            <w:tcW w:type="dxa" w:w="57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Wartość na wersji testowej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adres Session pooler z kroku 3.1.2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SESSION_SECRET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losowy ciąg, min. 32 znaki (poproś Claude o wygenerowanie i wklej od razu do Vercel)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APP_URL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adres wersji testowej, bez ukośnika na końcu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DEMO_MODE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true (lista kont testowych na stronie logowania)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SUPABASE_URL, SUPABASE_ANON_KEY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 kroku 3.1.6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NEXT_PUBLIC_VAPID_PUBLIC_KEY, VAPID_PRIVATE_KEY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para kluczy do powiadomień push (poproś Claude o wygenerowanie)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VAPID_SUBJECT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mailto: i adres opiekuna Ostoi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CRON_SECRET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losowy ciąg, min. 16 znaków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SMSAPI_TEST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true: SMS-y nie wychodzą i nic nie kosztują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SMSAPI_TOKEN, SMSAPI_SENDER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puste na testach; uzupełnij, gdy chcesz sprawdzić prawdziwy SMS (scenariusz P3)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NEXT_PUBLIC_OPIEKUN_PHONE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numer opiekuna, np. +48 000 000 000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3.4. Harmonogram powiadomień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Powiadomienia wysyłają się od razu po akcji. Harmonogram co minutę dosyła te, które czekają, np. gdy zapytanie po 15 minutach przechodzi do kolejnego zakładu.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Supabase, Database, Extensions: włącz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SQL Editor: wklej plik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scripts/supabase/harmonogram-powiadomien.sql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z repozytorium, podmień ADRES_APLIKACJI i SEKRET (ten sam co CRON_SECRET) i uruchom raz.</w:t>
      </w:r>
    </w:p>
    <w:p>
      <w:pPr>
        <w:pStyle w:val="Heading2"/>
      </w:pPr>
      <w:r>
        <w:t xml:space="preserve">3.5. Sprawdzenie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Adres wersji testowej pokazuje stronę „Pomożemy zorganizować pogrzeb”.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/logowanie pokazuje listę pięciu kont testowych.</w:t>
      </w:r>
    </w:p>
    <w:p>
      <w:pPr>
        <w:pStyle w:val="ListParagraph"/>
        <w:numPr>
          <w:ilvl w:val="0"/>
          <w:numId w:val="8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 zalogowaniu jako Anna Cichońska w Zapytaniach jest nowe zapytanie z licznikiem 15 minut.</w:t>
      </w:r>
    </w:p>
    <w:p>
      <w:pPr>
        <w:pStyle w:val="Heading1"/>
      </w:pPr>
      <w:r>
        <w:t xml:space="preserve">4. Konta testowe i logowanie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2300"/>
        <w:gridCol w:w="2500"/>
        <w:gridCol w:w="3338"/>
        <w:gridCol w:w="1500"/>
      </w:tblGrid>
      <w:tr>
        <w:trPr>
          <w:tblHeader/>
        </w:trPr>
        <w:tc>
          <w:tcPr>
            <w:tcW w:type="dxa" w:w="23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Osoba</w:t>
            </w:r>
          </w:p>
        </w:tc>
        <w:tc>
          <w:tcPr>
            <w:tcW w:type="dxa" w:w="25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E-mail</w:t>
            </w:r>
          </w:p>
        </w:tc>
        <w:tc>
          <w:tcPr>
            <w:tcW w:type="dxa" w:w="33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Zakład</w:t>
            </w:r>
          </w:p>
        </w:tc>
        <w:tc>
          <w:tcPr>
            <w:tcW w:type="dxa" w:w="15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Rola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Anna Cichońska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anna@cisza.test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Dom Pogrzebowy Cisza (Łódź)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właściciel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Ewa Rogalska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ewa@cisza.test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Dom Pogrzebowy Cisza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biuro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Adam Sowiński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adam@cisza.test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Dom Pogrzebowy Cisza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ekipa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Piotr Lipski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piotr@podlipami.test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Usługi Pogrzebowe Pod Lipami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właściciel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Katarzyna Kalinowska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kasia@kalina.test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Zakład Pogrzebowy Kalina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właściciel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Role.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Właściciel i biuro mogą wszystko w swoim zakładzie. Ekipa widzi zapytania, zlecenia i kalendarz, ale nie zmienia profilu zakładu ani cennika. Nikt nie widzi danych innego zakładu.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Konto testowe: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na stronie /logowanie kliknij osobę. Działa tylko przy DEMO_MODE=true.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Link z e-maila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(pracownicy zakładów w pilocie):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Supabase, Authentication, Users,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Create new user: służbowy e-mail pracownika, zaznacz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Auto Confirm User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Przypisz konto do zakładu w SQL Editor (podmień identyfikator zakładu z tabeli funeral_homes, rolę: wlasciciel, biuro albo ekipa, imię i nazwisko oraz e-mail):</w:t>
      </w:r>
    </w:p>
    <w:p>
      <w:pPr>
        <w:shd w:fill="F4F4F2" w:color="auto" w:val="clear"/>
        <w:spacing w:after="0" w:before="60"/>
        <w:ind w:left="120" w:right="120"/>
      </w:pPr>
      <w:r>
        <w:rPr>
          <w:rFonts w:ascii="Consolas" w:cs="Consolas" w:eastAsia="Consolas" w:hAnsi="Consolas"/>
          <w:color w:val="1E2422"/>
          <w:sz w:val="19"/>
          <w:szCs w:val="19"/>
        </w:rPr>
        <w:t xml:space="preserve">insert into memberships (user_id, home_id, role, display_name)</w:t>
      </w:r>
    </w:p>
    <w:p>
      <w:pPr>
        <w:shd w:fill="F4F4F2" w:color="auto" w:val="clear"/>
        <w:spacing w:after="0" w:before="0"/>
        <w:ind w:left="120" w:right="120"/>
      </w:pPr>
      <w:r>
        <w:rPr>
          <w:rFonts w:ascii="Consolas" w:cs="Consolas" w:eastAsia="Consolas" w:hAnsi="Consolas"/>
          <w:color w:val="1E2422"/>
          <w:sz w:val="19"/>
          <w:szCs w:val="19"/>
        </w:rPr>
        <w:t xml:space="preserve">select id, '[id zakładu]', 'wlasciciel', '[Imię Nazwisko]'</w:t>
      </w:r>
    </w:p>
    <w:p>
      <w:pPr>
        <w:shd w:fill="F4F4F2" w:color="auto" w:val="clear"/>
        <w:spacing w:after="140" w:before="0"/>
        <w:ind w:left="120" w:right="120"/>
      </w:pPr>
      <w:r>
        <w:rPr>
          <w:rFonts w:ascii="Consolas" w:cs="Consolas" w:eastAsia="Consolas" w:hAnsi="Consolas"/>
          <w:color w:val="1E2422"/>
          <w:sz w:val="19"/>
          <w:szCs w:val="19"/>
        </w:rPr>
        <w:t xml:space="preserve">from auth.users where email = '[e-mail]';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Pracownik wchodzi na /logowanie, wpisuje e-mail i klika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Wyślij link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W mailu klika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Zaloguj się do Ostoi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a na stronie przycisk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Zaloguj się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Link działa godzinę i tylko raz. Zapraszanie pracowników z panelu jest na liście następnych kroków.</w:t>
      </w:r>
    </w:p>
    <w:p>
      <w:r>
        <w:br w:type="page"/>
      </w:r>
    </w:p>
    <w:p>
      <w:pPr>
        <w:pStyle w:val="Heading1"/>
      </w:pPr>
      <w:r>
        <w:t xml:space="preserve">5. Scenariusze testów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Te same scenariusze są w arkuszu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Ostoja-scenariusze-testow.xlsx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zakładka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Scenariusze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: przy każdym wybierz wynik (OK, Błąd, Nie sprawdzono), datę i tester. Błąd opisz w zakładce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Błędy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wpisz jego numer w uwagach scenariusza.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Scenariusze zakładu zakładają, że rodzina wysłała wcześniej zapytanie (R4). Przed testami przywróć dane (rozdział 7).</w:t>
      </w:r>
    </w:p>
    <w:p>
      <w:pPr>
        <w:pStyle w:val="Heading2"/>
      </w:pPr>
      <w:r>
        <w:t xml:space="preserve">5.1. Rodzina (najlepiej na telefonie, bez logowania)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20"/>
        <w:gridCol w:w="1900"/>
        <w:gridCol w:w="3600"/>
        <w:gridCol w:w="3518"/>
      </w:tblGrid>
      <w:tr>
        <w:trPr>
          <w:tblHeader/>
        </w:trPr>
        <w:tc>
          <w:tcPr>
            <w:tcW w:type="dxa" w:w="62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Nr</w:t>
            </w:r>
          </w:p>
        </w:tc>
        <w:tc>
          <w:tcPr>
            <w:tcW w:type="dxa" w:w="1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Scenariusz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zrobić</w:t>
            </w:r>
          </w:p>
        </w:tc>
        <w:tc>
          <w:tcPr>
            <w:tcW w:type="dxa" w:w="351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Oczekiwany wynik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Porównanie cen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Strona główna → Sprawdź ceny w swoim mieście → Łódź → W szpitalu → Kremacja → Religijna → W granicach zasiłku → Pokaż oferty.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4 zakłady z pełną ceną i zdaniem „Z zasiłku zostaje …” albo „Dopłata ponad zasiłek …”.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Sortowanie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 liście ofert kliknij Najniższa cena, potem Najlepsze oceny.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Zmienia się tylko kolejność. Żadna oferta nie jest wyróżniona ani promowana.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Szczegóły ceny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Przy Domu Pogrzebowym Cisza rozwiń Co obejmuje cena.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Lista usług z kwotami; usługi dodatkowe osobno, pod „Dodatkowo, jeśli zechcesz”.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Prośba o kontakt do wybranego zakładu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Wybierz ten zakład (Cisza) → wpisz fikcyjne dane, np. Jan Testowy, 600 100 200 → zaznacz zgodę → Poproś o kontakt.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Ekran „Zapytanie wysłane” z nazwą zakładu i informacją o 15 minutach.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Zapytanie do 3 najbliższych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Powtórz R1 i na dole listy kliknij Wyślij do 3 najbliższych → wyślij formularz.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Potwierdzenie bez nazwy zakładu. Zapytanie widzą trzy najbliższe zakłady.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Walidacja formularza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formularzu kontaktu wpisz telefon „123” albo nie zaznaczaj zgody i wyślij.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Formularz nie przechodzi; czytelny komunikat, co poprawić.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Link rodziny przed umową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link Mazur)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/r/demo-rodzina-mazur-0000000000000000000000000000 → wpisz konto 12 3456 7890 1234 5678 9012 3456 → zaznacz usługę dodatkową → Zapisz i przekaż zakładowi.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Komunikat „Dziękujemy. Zakład widzi już te informacje.”; kwota razem uwzględnia usługę dodatkową.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Link rodziny po umowie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link Nowak)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/r/demo-rodzina-nowak-0000000000000000000000000000.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Usługi dodatkowe zablokowane z informacją, że umowa jest podpisana.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Strona pamięci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/pamiec/halina-nowak.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Imię i nazwisko, lata życia, słowa rodziny i termin uroczystości.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Brak internetu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 otwartej stronie włącz tryb samolotowy.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Pasek „Brak połączenia z internetem…”.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5.2. Zakład pogrzebowy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20"/>
        <w:gridCol w:w="1900"/>
        <w:gridCol w:w="3600"/>
        <w:gridCol w:w="3518"/>
      </w:tblGrid>
      <w:tr>
        <w:trPr>
          <w:tblHeader/>
        </w:trPr>
        <w:tc>
          <w:tcPr>
            <w:tcW w:type="dxa" w:w="62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Nr</w:t>
            </w:r>
          </w:p>
        </w:tc>
        <w:tc>
          <w:tcPr>
            <w:tcW w:type="dxa" w:w="1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Scenariusz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zrobić</w:t>
            </w:r>
          </w:p>
        </w:tc>
        <w:tc>
          <w:tcPr>
            <w:tcW w:type="dxa" w:w="351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Oczekiwany wynik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Nowe zapytanie bez danych rodziny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Zaloguj się → Zapytania.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Karta „Nowe zapytanie” z licznikiem 15 minut. Nie widać imienia ani telefonu rodziny.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Przyjęcie zapytania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Przy zapytaniu z R4 kliknij Przyjmij i zadzwoń.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Karta zlecenia z imieniem i telefonem rodziny oraz przyciskiem Zadzwoń.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Odmowa i przekazanie dalej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Anna, potem Piotr)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Przy innym zapytaniu kliknij Nie mogę → wyloguj się → zaloguj jako Piotr Lipski.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Komunikat „Zapytanie trafi do innego zakładu.”; zapytanie pojawia się u Piotra.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Termin i zajęty karawan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karcie zlecenia → Dodaj termin z karawanem na godzinę, w której karawan jest już zajęty (zobacz Kalendarz).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Komunikat „Ten zasób jest już zarezerwowany w tym czasie.”; termin nie zapisuje się.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Reguła 24 godzin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zlecenie Stanisława Mazura i Kalendarz.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Ostrzeżenie „Mniej niż 24 h od zgonu”; zapis nie jest blokowany.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Umowa i dokumenty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Zaznacz potwierdzenie → Umowa podpisana → Klepsydra do druku → Kosztorys dla rodziny.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Komunikat „Umowa oznaczona jako podpisana.”; dokumenty A4 gotowe do druku lub zapisu jako PDF.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SMS z linkiem dla rodziny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karcie zlecenia kliknij Wyślij SMS z linkiem.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 wersji testowej status „nie wysłano” (tryb testowy, SMS nie wychodzi).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Kalendarz i eksport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Kalendarz → tydzień w przód i z powrotem → Pobierz kalendarz (.ics) → otwórz plik w Kalendarzu Google lub w telefonie.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Terminy tygodnia, dyżur, lista „Do potwierdzenia”; plik .ics dodaje terminy do kalendarza.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Zmiana cennika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Profil i cennik → zmień cenę kremacji → Zapisz cennik → sprawdź listę ofert jako rodzina (R1).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Nowa kwota w podglądzie „Tak widzą to rodziny” i na liście ofert.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Wyłączenie przyjmowania zapytań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nagłówku wyłącz Przyjmuję zapytania → sprawdź listę ofert jako rodzina → włącz z powrotem.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Przy zakładzie „Dziś bez wolnych terminów”; nowe zapytania do niego nie trafiają.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Z11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Rola ekipy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Adam Sowiński)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Zaloguj się → Profil i cennik.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Widzi profil i cennik, ale nie może ich zmienić (formularze zablokowane, zapis odrzucony).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Z12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Izolacja zakładów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Piotr Lipski)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Zaloguj się → Zlecenia, Kalendarz, Rozliczenia.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Brak zleceń, terminów i rozliczeń Domu Pogrzebowego Cisza.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Z13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Rozliczenia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Rozliczenia.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250 zł netto za każde zlecenie z Ostoi z podpisaną umową; zlecenia spoza Ostoi bez opłaty.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5.3. Logowanie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20"/>
        <w:gridCol w:w="1900"/>
        <w:gridCol w:w="3600"/>
        <w:gridCol w:w="3518"/>
      </w:tblGrid>
      <w:tr>
        <w:trPr>
          <w:tblHeader/>
        </w:trPr>
        <w:tc>
          <w:tcPr>
            <w:tcW w:type="dxa" w:w="62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Nr</w:t>
            </w:r>
          </w:p>
        </w:tc>
        <w:tc>
          <w:tcPr>
            <w:tcW w:type="dxa" w:w="1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Scenariusz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zrobić</w:t>
            </w:r>
          </w:p>
        </w:tc>
        <w:tc>
          <w:tcPr>
            <w:tcW w:type="dxa" w:w="351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Oczekiwany wynik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Konto testowe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dowolne)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/logowanie → kliknij osobę z listy.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Panel zakładu tej osoby. Lista kont widoczna tylko przy DEMO_MODE=true.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Link z e-maila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konto założone w Supabase)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/logowanie → wpisz e-mail → Wyślij link → w mailu Zaloguj się do Ostoi → Zaloguj się.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Panel zakładu. Ten sam link drugi raz i po godzinie nie działa.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Panel bez logowania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brak)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oknie prywatnym otwórz /panel/zlecenia.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Przekierowanie na /logowanie.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5.4. Powiadomienia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20"/>
        <w:gridCol w:w="1900"/>
        <w:gridCol w:w="3600"/>
        <w:gridCol w:w="3518"/>
      </w:tblGrid>
      <w:tr>
        <w:trPr>
          <w:tblHeader/>
        </w:trPr>
        <w:tc>
          <w:tcPr>
            <w:tcW w:type="dxa" w:w="62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Nr</w:t>
            </w:r>
          </w:p>
        </w:tc>
        <w:tc>
          <w:tcPr>
            <w:tcW w:type="dxa" w:w="1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Scenariusz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zrobić</w:t>
            </w:r>
          </w:p>
        </w:tc>
        <w:tc>
          <w:tcPr>
            <w:tcW w:type="dxa" w:w="351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Oczekiwany wynik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Push o nowym zapytaniu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 telefonie: Zapytania → Włącz powiadomienia → zezwól → zablokuj telefon. Na komputerze wyślij zapytanie do Ciszy (R4).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 ciągu minuty na ekranie blokady „Nowe zapytanie – odpowiedz w 15 minut” z rodzajem pogrzebu i miastem, bez danych rodziny. Kliknięcie otwiera skrzynkę.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Push na iPhonie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Safari → Udostępnij → Do ekranu początkowego → otwórz panel z ikony → powtórz P1.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Jak P1 (wymaga iOS 16.4 lub nowszego).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Prawdziwy SMS (opcjonalnie)</w:t>
            </w: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 (konto: Anna Cichońska)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Ustaw SMSAPI_TOKEN i SMSAPI_TEST=false → w zleceniu testowym wpisz własny numer → Wyślij SMS z linkiem.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SMS z linkiem dla rodziny na Twój telefon; status „wysłano”.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5.5. Prywatność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620"/>
        <w:gridCol w:w="1900"/>
        <w:gridCol w:w="3600"/>
        <w:gridCol w:w="3518"/>
      </w:tblGrid>
      <w:tr>
        <w:trPr>
          <w:tblHeader/>
        </w:trPr>
        <w:tc>
          <w:tcPr>
            <w:tcW w:type="dxa" w:w="62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Nr</w:t>
            </w:r>
          </w:p>
        </w:tc>
        <w:tc>
          <w:tcPr>
            <w:tcW w:type="dxa" w:w="19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Scenariusz</w:t>
            </w:r>
          </w:p>
        </w:tc>
        <w:tc>
          <w:tcPr>
            <w:tcW w:type="dxa" w:w="36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zrobić</w:t>
            </w:r>
          </w:p>
        </w:tc>
        <w:tc>
          <w:tcPr>
            <w:tcW w:type="dxa" w:w="351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Oczekiwany wynik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Nieprawidłowy link rodziny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/r/nieprawidlowy-link-0000000000.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„Ten link wygasł albo jest nieprawidłowy.” i telefon do opiekuna; żadnych danych.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B2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E2422"/>
                <w:sz w:val="19"/>
                <w:szCs w:val="19"/>
              </w:rPr>
              <w:t xml:space="preserve">Fałszywy komunikat w adresie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Otwórz /r/demo-rodzina-mazur-0000000000000000000000000000?ok=Zadzwon-pod-600000000.</w:t>
            </w:r>
          </w:p>
        </w:tc>
        <w:tc>
          <w:tcPr>
            <w:tcW w:type="dxa" w:w="3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Strona nie pokazuje tekstu z adresu (komunikaty tylko z listy aplikacji).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6. Powiadomienia push i SMS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Push o nowym zapytaniu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działa w Chrome, Edge i Firefox na Androidzie i komputerze. Na iPhonie (iOS 16.4 lub nowszy) trzeba najpierw dodać panel do ekranu początkowego: w Safari Udostępnij,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Do ekranu początkowego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a potem otworzyć panel z ikony Ostoi. Powiadomienie zawiera tylko rodzaj pogrzebu i miasto, nigdy dane rodziny.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Powiadomienia włącza się osobno na każdym urządzeniu: Zapytania,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Włącz powiadomienia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Wyłączyć można tym samym przyciskiem albo w ustawieniach przeglądarki.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SMS z linkiem dla rodziny: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przy SMSAPI_TEST=true SMS-y nie wychodzą i nic nie kosztują, a w karcie zlecenia widać status „nie wysłano”. Żeby sprawdzić prawdziwą wysyłkę, załóż konto w SMSAPI, wygeneruj token, ustaw SMSAPI_TOKEN i SMSAPI_TEST=false, a w zleceniu testowym wpisz własny numer. Pole nadawcy (np. nazwę zakładu) trzeba zgłosić w panelu SMSAPI i poczekać na jego akceptację.</w:t>
      </w:r>
    </w:p>
    <w:p>
      <w:pPr>
        <w:pStyle w:val="Heading1"/>
      </w:pPr>
      <w:r>
        <w:t xml:space="preserve">7. Przywracanie danych i nowe wersje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Przywrócenie danych testowych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(przed każdym spotkaniem): GitHub, Actions, Wersja testowa – baza danych, Run workflow, opcja migracje i przywrócenie danych testowych. Daty przesuwają się względem dnia przywrócenia, więc kalendarz zawsze pokazuje bieżący tydzień. Konta logowania zostają.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Nowa wersja aplikacji: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każda zmiana w gałęzi main wdraża się w Vercel sama w ciągu 2–3 minut.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Zmiana w bazie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(nowa migracja): po wdrożeniu uruchom ten sam workflow z opcją migracje.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Testy automatyczne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uruchamiają się przy każdej zmianie (Actions, Testy). Zielony znacznik przed spotkaniem to warunek pokazu.</w:t>
      </w:r>
    </w:p>
    <w:p>
      <w:pPr>
        <w:pStyle w:val="Heading1"/>
      </w:pPr>
      <w:r>
        <w:t xml:space="preserve">8. Zgłaszanie błędów i uwag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Każdy błąd wpisz w arkuszu, zakładka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Błędy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(albo w GitHubie: Issues, New issue). Dobre zgłoszenie zawiera: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adres strony, konto i kolejne kliknięcia;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czego się spodziewałeś i co się stało;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zrzut ekranu, urządzenie, przeglądarkę i godzinę;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wagę: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blokuje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(nie da się dokończyć zadania),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przeszkadza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(da się, ale z trudem) albo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drobiazg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Po spotkaniu z zakładem zapisz w zakładce </w:t>
      </w:r>
      <w:r>
        <w:rPr>
          <w:rFonts w:ascii="Arial" w:cs="Arial" w:eastAsia="Arial" w:hAnsi="Arial"/>
          <w:b/>
          <w:bCs/>
          <w:color w:val="1E2422"/>
          <w:sz w:val="21"/>
          <w:szCs w:val="21"/>
        </w:rPr>
        <w:t xml:space="preserve">Spotkania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odpowiedzi na pięć pytań:</w:t>
      </w:r>
    </w:p>
    <w:p>
      <w:pPr>
        <w:pStyle w:val="ListParagraph"/>
        <w:numPr>
          <w:ilvl w:val="0"/>
          <w:numId w:val="10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Co w panelu zajęło najwięcej czasu albo było niejasne?</w:t>
      </w:r>
    </w:p>
    <w:p>
      <w:pPr>
        <w:pStyle w:val="ListParagraph"/>
        <w:numPr>
          <w:ilvl w:val="0"/>
          <w:numId w:val="10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Czy 15 minut na odpowiedź jest realne o każdej porze, także w nocy?</w:t>
      </w:r>
    </w:p>
    <w:p>
      <w:pPr>
        <w:pStyle w:val="ListParagraph"/>
        <w:numPr>
          <w:ilvl w:val="0"/>
          <w:numId w:val="10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Czego brakuje w karcie zlecenia, żeby nie wracać do zeszytu?</w:t>
      </w:r>
    </w:p>
    <w:p>
      <w:pPr>
        <w:pStyle w:val="ListParagraph"/>
        <w:numPr>
          <w:ilvl w:val="0"/>
          <w:numId w:val="10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Czy cennik i sposób porównania cen są uczciwe wobec zakładu?</w:t>
      </w:r>
    </w:p>
    <w:p>
      <w:pPr>
        <w:pStyle w:val="ListParagraph"/>
        <w:numPr>
          <w:ilvl w:val="0"/>
          <w:numId w:val="10"/>
        </w:numPr>
        <w:spacing w:after="90" w:line="29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Czy zapłaciłby 250 zł za zlecenie z podpisaną umową? Jeśli nie, ile i za co?</w:t>
      </w:r>
    </w:p>
    <w:p>
      <w:pPr>
        <w:pStyle w:val="Heading1"/>
      </w:pPr>
      <w:r>
        <w:t xml:space="preserve">9. Gdy coś nie działa</w:t>
      </w:r>
    </w:p>
    <w:tbl>
      <w:tblPr>
        <w:tblW w:type="dxa" w:w="9638"/>
        <w:tblBorders>
          <w:top w:val="single" w:color="D8DAD7" w:sz="4"/>
          <w:left w:val="single" w:color="D8DAD7" w:sz="4"/>
          <w:bottom w:val="single" w:color="D8DAD7" w:sz="4"/>
          <w:right w:val="single" w:color="D8DAD7" w:sz="4"/>
          <w:insideH w:val="single" w:color="D8DAD7" w:sz="4"/>
          <w:insideV w:val="single" w:color="D8DAD7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Objaw</w:t>
            </w:r>
          </w:p>
        </w:tc>
        <w:tc>
          <w:tcPr>
            <w:tcW w:type="dxa" w:w="6238"/>
            <w:shd w:fill="E6EAE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3F5650"/>
                <w:sz w:val="19"/>
                <w:szCs w:val="19"/>
              </w:rPr>
              <w:t xml:space="preserve">Co sprawdzić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Na /logowanie nie ma listy kont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Zmienna DEMO_MODE musi mieć wartość true; po zmianie zrób Redeploy w Vercel.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 logowania nie przychodzi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Folder spam; limit wbudowanej poczty Supabase (kilka e-maili na godzinę); czy konto istnieje w Authentication, Users i ma przypisany zakład.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Link logowania prowadzi na złą stronę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Site URL w Supabase i szablon Magic Link (krok 3.1.5) muszą wskazywać adres wersji testowej.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Nie przychodzą powiadomienia push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Zgoda przeglądarki na powiadomienia; na iPhonie panel otwarty z ikony na ekranie początkowym; klucze VAPID w Vercel; harmonogram z kroku 3.4.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Zapytanie zniknęło ze skrzynki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To zamierzone: po 15 minutach bez odpowiedzi zapytanie przechodzi do kolejnego zakładu i jest widoczne w „Wcześniejszych zapytaniach”.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Kalendarz pokazuje stary tydzień albo pustą skrzynkę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Przywróć dane testowe (rozdział 7).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Workflow ma czerwony znacznik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Sekret STAGING_DATABASE_URL w środowisku wersja-testowa; hasło w adresie; w razie wątpliwości prześlij Claude ostatnie linie logu.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Strona pokazuje „Nie udało się wczytać strony”</w:t>
            </w:r>
          </w:p>
        </w:tc>
        <w:tc>
          <w:tcPr>
            <w:tcW w:type="dxa" w:w="62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E2422"/>
                <w:sz w:val="19"/>
                <w:szCs w:val="19"/>
              </w:rPr>
              <w:t xml:space="preserve">Połączenie z internetem; Vercel, Deployments (czy ostatnie wdrożenie się udało); Supabase (czy projekt nie jest wstrzymany po tygodniu bezczynności na planie bezpłatnym).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10. Dla osoby technicznej</w:t>
      </w:r>
    </w:p>
    <w:p>
      <w:pPr>
        <w:spacing w:after="120" w:line="300"/>
      </w:pPr>
      <w:r>
        <w:rPr>
          <w:rFonts w:ascii="Arial" w:cs="Arial" w:eastAsia="Arial" w:hAnsi="Arial"/>
          <w:color w:val="1E2422"/>
          <w:sz w:val="21"/>
          <w:szCs w:val="21"/>
        </w:rPr>
        <w:t xml:space="preserve">Instrukcja uruchomienia na komputerze jest w pliku README.md w repozytorium. W skrócie: PostgreSQL 16 na porcie 54322,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install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skopiowanie .env.example do .env.local,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./scripts/db-reset.sh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run dev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Testy: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test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run test:db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run build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 i </w:t>
      </w:r>
      <w:r>
        <w:rPr>
          <w:rFonts w:ascii="Consolas" w:cs="Consolas" w:eastAsia="Consolas" w:hAnsi="Consolas"/>
          <w:color w:val="1E2422"/>
          <w:sz w:val="19"/>
          <w:szCs w:val="19"/>
        </w:rPr>
        <w:t xml:space="preserve">npm run e2e</w:t>
      </w:r>
      <w:r>
        <w:rPr>
          <w:rFonts w:ascii="Arial" w:cs="Arial" w:eastAsia="Arial" w:hAnsi="Arial"/>
          <w:color w:val="1E2422"/>
          <w:sz w:val="21"/>
          <w:szCs w:val="21"/>
        </w:rPr>
        <w:t xml:space="preserve">. Stan prac i następne kroki: docs/STAN.md.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C6461"/>
        <w:sz w:val="16"/>
        <w:szCs w:val="16"/>
      </w:rPr>
      <w:t xml:space="preserve">Ostoja · poradnik wersji testowej · strona </w:t>
    </w:r>
    <w:r>
      <w:rPr>
        <w:rFonts w:ascii="Arial" w:cs="Arial" w:eastAsia="Arial" w:hAnsi="Arial"/>
        <w:color w:val="5C64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C6461"/>
        <w:sz w:val="16"/>
        <w:szCs w:val="16"/>
      </w:rPr>
      <w:t xml:space="preserve"> z </w:t>
    </w:r>
    <w:r>
      <w:rPr>
        <w:rFonts w:ascii="Arial" w:cs="Arial" w:eastAsia="Arial" w:hAnsi="Arial"/>
        <w:color w:val="5C64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300"/>
      </w:pPr>
      <w:rPr>
        <w:color w:val="A68B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3F5650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Georgia" w:cs="Georgia" w:eastAsia="Georgia" w:hAnsi="Georgia"/>
      <w:color w:val="1E242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3F565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fb2a821e4a823f20ac5fc6d364bcfa0f67c9dc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Ostoja – poradnik wersji testowej</dc:title>
  <dc:creator>Ostoja</dc:creator>
  <cp:lastModifiedBy>Un-named</cp:lastModifiedBy>
  <cp:revision>1</cp:revision>
  <dcterms:created xsi:type="dcterms:W3CDTF">2026-10-15T19:51:27.496Z</dcterms:created>
  <dcterms:modified xsi:type="dcterms:W3CDTF">2026-10-15T19:51:27.496Z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