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1E29" w14:textId="77777777" w:rsidR="005B3685" w:rsidRPr="00944B9E" w:rsidRDefault="005B3685" w:rsidP="00310810">
      <w:pPr>
        <w:pStyle w:val="InsideAddress"/>
        <w:ind w:right="-108"/>
        <w:rPr>
          <w:rFonts w:ascii="Calibri" w:hAnsi="Calibri" w:cs="Calibri"/>
          <w:sz w:val="22"/>
          <w:szCs w:val="22"/>
        </w:rPr>
      </w:pPr>
      <w:r w:rsidRPr="005B3685">
        <w:rPr>
          <w:rFonts w:ascii="Calibri" w:hAnsi="Calibri" w:cs="Calibri"/>
          <w:noProof/>
          <w:sz w:val="22"/>
          <w:szCs w:val="22"/>
        </w:rPr>
        <w:drawing>
          <wp:inline distT="0" distB="0" distL="0" distR="0" wp14:anchorId="570753BD" wp14:editId="4F246C99">
            <wp:extent cx="6029960" cy="1896110"/>
            <wp:effectExtent l="0" t="0" r="8890" b="8890"/>
            <wp:docPr id="135569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3232" name=""/>
                    <pic:cNvPicPr/>
                  </pic:nvPicPr>
                  <pic:blipFill>
                    <a:blip r:embed="rId10"/>
                    <a:stretch>
                      <a:fillRect/>
                    </a:stretch>
                  </pic:blipFill>
                  <pic:spPr>
                    <a:xfrm>
                      <a:off x="0" y="0"/>
                      <a:ext cx="6029960" cy="1896110"/>
                    </a:xfrm>
                    <a:prstGeom prst="rect">
                      <a:avLst/>
                    </a:prstGeom>
                  </pic:spPr>
                </pic:pic>
              </a:graphicData>
            </a:graphic>
          </wp:inline>
        </w:drawing>
      </w:r>
    </w:p>
    <w:p w14:paraId="2543DE24" w14:textId="77777777" w:rsidR="00002B43" w:rsidRDefault="00002B43" w:rsidP="00002B43">
      <w:bookmarkStart w:id="0" w:name="_Hlk176429896"/>
    </w:p>
    <w:p w14:paraId="37ADDD5A" w14:textId="0887B171" w:rsidR="00002B43" w:rsidRPr="00E32B37" w:rsidRDefault="00910811" w:rsidP="00002B43">
      <w:pPr>
        <w:pStyle w:val="Topofletter-forpostallayout"/>
        <w:rPr>
          <w:lang w:val="en-US"/>
        </w:rPr>
      </w:pPr>
      <w:r>
        <w:t>Test</w:t>
      </w:r>
    </w:p>
    <w:bookmarkEnd w:id="0"/>
    <w:p w14:paraId="24118A1B" w14:textId="367B5D2A" w:rsidR="00002B43" w:rsidRPr="00E32B37" w:rsidRDefault="00910811" w:rsidP="00002B43">
      <w:pPr>
        <w:pStyle w:val="Topofletter-forpostallayout"/>
        <w:rPr>
          <w:lang w:val="en-US"/>
        </w:rPr>
      </w:pPr>
      <w:r>
        <w:t>None</w:t>
      </w:r>
    </w:p>
    <w:p w14:paraId="4FEC016E" w14:textId="77777777" w:rsidR="00002B43" w:rsidRPr="00E32B37" w:rsidRDefault="00002B43" w:rsidP="00002B43">
      <w:pPr>
        <w:pStyle w:val="Topofletter-forpostallayout"/>
        <w:rPr>
          <w:lang w:val="en-US"/>
        </w:rPr>
      </w:pPr>
    </w:p>
    <w:p w14:paraId="2BFFA7B6" w14:textId="77777777" w:rsidR="00002B43" w:rsidRPr="00E32B37" w:rsidRDefault="00002B43" w:rsidP="00002B43">
      <w:pPr>
        <w:pStyle w:val="Topofletter-forpostallayout"/>
        <w:rPr>
          <w:lang w:val="en-US"/>
        </w:rPr>
      </w:pPr>
      <w:r w:rsidRPr="00E32B37">
        <w:rPr>
          <w:lang w:val="en-US"/>
        </w:rPr>
        <w:t xml:space="preserve">AND TO: </w:t>
      </w:r>
    </w:p>
    <w:p w14:paraId="09D1C74A" w14:textId="77777777" w:rsidR="00002B43" w:rsidRPr="00E32B37" w:rsidRDefault="00002B43" w:rsidP="00002B43">
      <w:pPr>
        <w:pStyle w:val="Topofletter-forpostallayout"/>
        <w:rPr>
          <w:lang w:val="en-US"/>
        </w:rPr>
      </w:pPr>
    </w:p>
    <w:p w14:paraId="4FD71103" w14:textId="7C6C2872" w:rsidR="00002B43" w:rsidRPr="00E32B37" w:rsidRDefault="00910811" w:rsidP="00002B43">
      <w:pPr>
        <w:pStyle w:val="Topofletter-forpostallayout"/>
        <w:rPr>
          <w:lang w:val="en-US"/>
        </w:rPr>
      </w:pPr>
      <w:r>
        <w:t>TEST</w:t>
      </w:r>
    </w:p>
    <w:bookmarkEnd w:id="1"/>
    <w:p w14:paraId="08B48399" w14:textId="49C0DFFE" w:rsidR="00002B43" w:rsidRPr="00E32B37" w:rsidRDefault="00910811" w:rsidP="00002B43">
      <w:pPr>
        <w:pStyle w:val="Topofletter-forpostallayout"/>
        <w:rPr>
          <w:lang w:val="en-US"/>
        </w:rPr>
      </w:pPr>
      <w:r>
        <w:t>None</w:t>
      </w:r>
    </w:p>
    <w:p w14:paraId="10294074" w14:textId="77777777" w:rsidR="00002B43" w:rsidRPr="00E32B37" w:rsidRDefault="00002B43" w:rsidP="00002B43">
      <w:pPr>
        <w:pStyle w:val="Topofletter-forpostallayout"/>
        <w:rPr>
          <w:rFonts w:asciiTheme="minorHAnsi" w:hAnsiTheme="minorHAnsi"/>
          <w:sz w:val="22"/>
          <w:szCs w:val="22"/>
        </w:rPr>
      </w:pPr>
    </w:p>
    <w:p w14:paraId="199A5AA4" w14:textId="0FD5D5A4" w:rsidR="00002B43" w:rsidRPr="00E32B37" w:rsidRDefault="00002B43" w:rsidP="00002B43">
      <w:pPr>
        <w:pStyle w:val="Topofletter-forpostallayout"/>
        <w:rPr>
          <w:rFonts w:asciiTheme="minorHAnsi" w:hAnsiTheme="minorHAnsi"/>
          <w:sz w:val="22"/>
          <w:szCs w:val="22"/>
        </w:rPr>
      </w:pPr>
      <w:r>
        <w:t>Email: TEST@gmail.com</w:t>
      </w:r>
    </w:p>
    <w:p w14:paraId="5193F768" w14:textId="77777777" w:rsidR="005B3685" w:rsidRPr="00E32B37" w:rsidRDefault="005B3685" w:rsidP="00310810">
      <w:pPr>
        <w:pStyle w:val="InsideAddress"/>
        <w:ind w:left="2880" w:right="-108" w:firstLine="720"/>
        <w:rPr>
          <w:rFonts w:ascii="Calibri" w:hAnsi="Calibri" w:cs="Calibri"/>
          <w:b/>
          <w:sz w:val="22"/>
          <w:szCs w:val="22"/>
          <w:u w:val="single"/>
          <w:lang w:val="en-ZA"/>
        </w:rPr>
      </w:pPr>
    </w:p>
    <w:p w14:paraId="6ECF18C9" w14:textId="77777777" w:rsidR="001B6954" w:rsidRPr="00E32B37" w:rsidRDefault="001B6954" w:rsidP="001B6954">
      <w:pPr>
        <w:pStyle w:val="DMSLINE"/>
        <w:jc w:val="right"/>
        <w:rPr>
          <w:rFonts w:ascii="Calibri" w:hAnsi="Calibri" w:cs="Calibri"/>
          <w:sz w:val="22"/>
          <w:szCs w:val="22"/>
        </w:rPr>
      </w:pPr>
      <w:r>
        <w:t>2025-03-05</w:t>
      </w:r>
    </w:p>
    <w:tbl>
      <w:tblPr>
        <w:tblW w:w="0" w:type="auto"/>
        <w:tblLook w:val="04A0" w:firstRow="1" w:lastRow="0" w:firstColumn="1" w:lastColumn="0" w:noHBand="0" w:noVBand="1"/>
      </w:tblPr>
      <w:tblGrid>
        <w:gridCol w:w="6487"/>
      </w:tblGrid>
      <w:tr w:rsidR="005B3685" w:rsidRPr="00E32B37" w14:paraId="2A44C303" w14:textId="77777777" w:rsidTr="007C1FA4">
        <w:tc>
          <w:tcPr>
            <w:tcW w:w="6487" w:type="dxa"/>
            <w:shd w:val="clear" w:color="auto" w:fill="auto"/>
          </w:tcPr>
          <w:p w14:paraId="2E9F246A" w14:textId="77777777" w:rsidR="005B3685" w:rsidRPr="00E32B37" w:rsidRDefault="005B3685" w:rsidP="007C1FA4">
            <w:pPr>
              <w:pStyle w:val="DMSLINE"/>
              <w:rPr>
                <w:rFonts w:ascii="Calibri" w:hAnsi="Calibri" w:cs="Calibri"/>
                <w:i/>
                <w:color w:val="FF0000"/>
                <w:sz w:val="22"/>
                <w:szCs w:val="22"/>
                <w:lang w:val="en-AU"/>
              </w:rPr>
            </w:pPr>
            <w:r w:rsidRPr="00E32B37">
              <w:rPr>
                <w:rFonts w:ascii="Calibri" w:hAnsi="Calibri" w:cs="Calibri"/>
                <w:i/>
                <w:color w:val="FF0000"/>
                <w:sz w:val="22"/>
                <w:szCs w:val="22"/>
                <w:lang w:val="en-AU"/>
              </w:rPr>
              <w:t>Your Reference:</w:t>
            </w:r>
            <w:r w:rsidRPr="00E32B37">
              <w:rPr>
                <w:rFonts w:ascii="Calibri" w:hAnsi="Calibri" w:cs="Calibri"/>
                <w:color w:val="FF0000"/>
                <w:sz w:val="22"/>
                <w:szCs w:val="22"/>
              </w:rPr>
              <w:t xml:space="preserve"> </w:t>
            </w:r>
          </w:p>
        </w:tc>
      </w:tr>
      <w:tr w:rsidR="005B3685" w:rsidRPr="00E32B37" w14:paraId="561F3737" w14:textId="77777777" w:rsidTr="007C1FA4">
        <w:trPr>
          <w:trHeight w:val="80"/>
        </w:trPr>
        <w:tc>
          <w:tcPr>
            <w:tcW w:w="6487" w:type="dxa"/>
            <w:shd w:val="clear" w:color="auto" w:fill="auto"/>
          </w:tcPr>
          <w:p>
            <w:r>
              <w:t>Our Reference: Mrs B Seimenis/ MAT 98765</w:t>
            </w:r>
          </w:p>
        </w:tc>
      </w:tr>
    </w:tbl>
    <w:p w14:paraId="06961140" w14:textId="77777777" w:rsidR="005B3685" w:rsidRPr="00E32B37" w:rsidRDefault="005B3685" w:rsidP="00310810">
      <w:pPr>
        <w:pStyle w:val="DMSLINE"/>
        <w:pBdr>
          <w:bottom w:val="single" w:sz="4" w:space="1" w:color="auto"/>
        </w:pBdr>
        <w:rPr>
          <w:rFonts w:ascii="Calibri" w:hAnsi="Calibri" w:cs="Calibri"/>
          <w:i/>
          <w:sz w:val="22"/>
          <w:szCs w:val="22"/>
        </w:rPr>
      </w:pPr>
    </w:p>
    <w:p w14:paraId="51128F23" w14:textId="25ABD68A" w:rsidR="006C7363" w:rsidRPr="00E32B37" w:rsidRDefault="001B6954" w:rsidP="006C7363">
      <w:pPr>
        <w:pStyle w:val="Topofletter-forpostallayout"/>
        <w:rPr>
          <w:lang w:val="en-US"/>
        </w:rPr>
      </w:pPr>
      <w:r>
        <w:t>Dear    Test  TEST</w:t>
      </w:r>
    </w:p>
    <w:p w14:paraId="596A2822" w14:textId="500A2088" w:rsidR="006C7363" w:rsidRPr="00E32B37" w:rsidRDefault="006C7363" w:rsidP="006C7363">
      <w:pPr>
        <w:pStyle w:val="Topofletter-forpostallayout"/>
        <w:rPr>
          <w:lang w:val="en-US"/>
        </w:rPr>
      </w:pPr>
    </w:p>
    <w:p w14:paraId="2051BD48" w14:textId="5892843B" w:rsidR="001B6954" w:rsidRPr="00B23692" w:rsidRDefault="001B6954" w:rsidP="001B6954">
      <w:pPr>
        <w:pStyle w:val="InsideAddress"/>
        <w:ind w:right="-108"/>
        <w:rPr>
          <w:rFonts w:ascii="Calibri" w:hAnsi="Calibri" w:cs="Calibri"/>
          <w:b/>
          <w:color w:val="FF0000"/>
          <w:sz w:val="22"/>
          <w:szCs w:val="22"/>
          <w:lang w:val="en-ZA"/>
        </w:rPr>
      </w:pPr>
    </w:p>
    <w:p w14:paraId="462076AD" w14:textId="77777777" w:rsidR="005B3685" w:rsidRDefault="005B3685" w:rsidP="00310810">
      <w:pPr>
        <w:pStyle w:val="DMSLINE"/>
        <w:rPr>
          <w:rFonts w:ascii="Calibri" w:hAnsi="Calibri" w:cs="Calibri"/>
          <w:sz w:val="22"/>
          <w:szCs w:val="22"/>
        </w:rPr>
      </w:pPr>
    </w:p>
    <w:p w14:paraId="345E4A36" w14:textId="77777777" w:rsidR="001B6954" w:rsidRPr="00E32B37" w:rsidRDefault="001B6954" w:rsidP="00310810">
      <w:pPr>
        <w:pStyle w:val="DMSLINE"/>
        <w:rPr>
          <w:rFonts w:ascii="Calibri" w:hAnsi="Calibri" w:cs="Calibri"/>
          <w:sz w:val="22"/>
          <w:szCs w:val="22"/>
        </w:rPr>
      </w:pPr>
    </w:p>
    <w:tbl>
      <w:tblPr>
        <w:tblW w:w="0" w:type="auto"/>
        <w:tblLayout w:type="fixed"/>
        <w:tblLook w:val="01E0" w:firstRow="1" w:lastRow="1" w:firstColumn="1" w:lastColumn="1" w:noHBand="0" w:noVBand="0"/>
      </w:tblPr>
      <w:tblGrid>
        <w:gridCol w:w="675"/>
        <w:gridCol w:w="7938"/>
      </w:tblGrid>
      <w:tr w:rsidR="005B3685" w:rsidRPr="00E32B37" w14:paraId="4BA31571" w14:textId="77777777" w:rsidTr="007C1FA4">
        <w:trPr>
          <w:trHeight w:val="377"/>
        </w:trPr>
        <w:tc>
          <w:tcPr>
            <w:tcW w:w="8613" w:type="dxa"/>
            <w:gridSpan w:val="2"/>
          </w:tcPr>
          <w:p w14:paraId="6675AE0D" w14:textId="77777777" w:rsidR="005B3685" w:rsidRPr="00E32B37" w:rsidRDefault="005B3685" w:rsidP="001E4F19">
            <w:pPr>
              <w:pStyle w:val="InsideAddress"/>
              <w:rPr>
                <w:rFonts w:ascii="Calibri" w:hAnsi="Calibri" w:cs="Calibri"/>
                <w:sz w:val="22"/>
                <w:szCs w:val="22"/>
              </w:rPr>
            </w:pPr>
          </w:p>
        </w:tc>
      </w:tr>
      <w:tr w:rsidR="005B3685" w:rsidRPr="00E32B37" w14:paraId="2BB0F0BE" w14:textId="77777777" w:rsidTr="00116519">
        <w:tblPrEx>
          <w:tblLook w:val="0000" w:firstRow="0" w:lastRow="0" w:firstColumn="0" w:lastColumn="0" w:noHBand="0" w:noVBand="0"/>
        </w:tblPrEx>
        <w:trPr>
          <w:trHeight w:val="834"/>
        </w:trPr>
        <w:tc>
          <w:tcPr>
            <w:tcW w:w="675" w:type="dxa"/>
          </w:tcPr>
          <w:p w14:paraId="4A7A7F65" w14:textId="77777777" w:rsidR="005B3685" w:rsidRPr="00E32B37" w:rsidRDefault="005B3685" w:rsidP="007C1FA4">
            <w:pPr>
              <w:jc w:val="both"/>
              <w:rPr>
                <w:rFonts w:cs="Calibri"/>
                <w:b/>
                <w:sz w:val="22"/>
                <w:szCs w:val="22"/>
                <w:u w:val="single"/>
              </w:rPr>
            </w:pPr>
            <w:r w:rsidRPr="00E32B37">
              <w:rPr>
                <w:rFonts w:cs="Calibri"/>
                <w:b/>
                <w:sz w:val="22"/>
                <w:szCs w:val="22"/>
                <w:u w:val="single"/>
              </w:rPr>
              <w:t>RE:</w:t>
            </w:r>
          </w:p>
        </w:tc>
        <w:tc>
          <w:tcPr>
            <w:tcW w:w="7938" w:type="dxa"/>
          </w:tcPr>
          <w:p>
            <w:r>
              <w:t>RE: FIRSTRAND BANK LIMITED / Tes</w:t>
              <w:br/>
              <w:t>HOME LOAN ACCOUNT NUMBER:    1344554</w:t>
              <w:br/>
            </w:r>
          </w:p>
        </w:tc>
      </w:tr>
    </w:tbl>
    <w:p w14:paraId="3E106F3B" w14:textId="77777777" w:rsidR="005B3685" w:rsidRPr="00E32B37" w:rsidRDefault="005B3685" w:rsidP="00310810">
      <w:pPr>
        <w:jc w:val="both"/>
        <w:rPr>
          <w:rFonts w:cs="Calibri"/>
          <w:sz w:val="22"/>
          <w:szCs w:val="22"/>
        </w:rPr>
      </w:pPr>
    </w:p>
    <w:p w14:paraId="17880BD8" w14:textId="77777777" w:rsidR="005B3685" w:rsidRPr="00E32B37" w:rsidRDefault="005B3685" w:rsidP="001E4F19">
      <w:pPr>
        <w:pStyle w:val="ListParagraph"/>
        <w:spacing w:after="160" w:line="256" w:lineRule="auto"/>
        <w:rPr>
          <w:rFonts w:cs="Calibri"/>
          <w:sz w:val="22"/>
          <w:szCs w:val="22"/>
          <w:lang w:val="en-ZA"/>
        </w:rPr>
      </w:pPr>
    </w:p>
    <w:p w14:paraId="6A8A099A" w14:textId="1E3856E3" w:rsidR="0006580E" w:rsidRPr="00B152C6" w:rsidRDefault="0006580E" w:rsidP="0006580E">
      <w:pPr>
        <w:numPr>
          <w:ilvl w:val="0"/>
          <w:numId w:val="18"/>
        </w:numPr>
        <w:ind w:left="720" w:hanging="720"/>
        <w:rPr>
          <w:rFonts w:cs="Calibri"/>
          <w:lang w:val="en-ZA"/>
        </w:rPr>
      </w:pPr>
      <w:r>
        <w:t>Our client has proceeded with legal action against yourself under the above case number, due to the Homeloan account falling into arrears in an amount of R56146.1  in terms of the loan agreement, alternatively the mortgage bond. You are liable for our client’s legal costs on an attorney-and-client scale.</w:t>
      </w:r>
    </w:p>
    <w:p w14:paraId="4C9F45E4" w14:textId="77777777" w:rsidR="0006580E" w:rsidRPr="00B152C6" w:rsidRDefault="0006580E" w:rsidP="0006580E">
      <w:pPr>
        <w:rPr>
          <w:rFonts w:cs="Calibri"/>
          <w:lang w:val="en-ZA"/>
        </w:rPr>
      </w:pPr>
    </w:p>
    <w:p w14:paraId="154919B7" w14:textId="13378BDB" w:rsidR="0006580E" w:rsidRPr="00B152C6" w:rsidRDefault="0006580E" w:rsidP="0006580E">
      <w:pPr>
        <w:numPr>
          <w:ilvl w:val="0"/>
          <w:numId w:val="18"/>
        </w:numPr>
        <w:ind w:left="720" w:hanging="720"/>
        <w:rPr>
          <w:rFonts w:cs="Calibri"/>
          <w:lang w:val="en-ZA"/>
        </w:rPr>
      </w:pPr>
      <w:r w:rsidRPr="00B152C6">
        <w:rPr>
          <w:rFonts w:cs="Calibri"/>
          <w:lang w:val="en-ZA"/>
        </w:rPr>
        <w:t xml:space="preserve">We hereby inform you that our client has </w:t>
      </w:r>
      <w:r w:rsidR="006C7363">
        <w:rPr>
          <w:rFonts w:cs="Calibri"/>
          <w:lang w:val="en-ZA"/>
        </w:rPr>
        <w:t>sent out a breach notice</w:t>
      </w:r>
      <w:r w:rsidRPr="00B152C6">
        <w:rPr>
          <w:rFonts w:cs="Calibri"/>
          <w:lang w:val="en-ZA"/>
        </w:rPr>
        <w:t xml:space="preserve"> and has thus incurred further legal costs. </w:t>
      </w:r>
    </w:p>
    <w:p w14:paraId="306C4BD0" w14:textId="77777777" w:rsidR="0006580E" w:rsidRPr="00B152C6" w:rsidRDefault="0006580E" w:rsidP="0006580E">
      <w:pPr>
        <w:rPr>
          <w:rFonts w:cs="Calibri"/>
          <w:lang w:val="en-ZA"/>
        </w:rPr>
      </w:pPr>
    </w:p>
    <w:p w14:paraId="45A5253B" w14:textId="487D484C" w:rsidR="0006580E" w:rsidRPr="007714D1" w:rsidRDefault="0006580E" w:rsidP="0006580E">
      <w:pPr>
        <w:numPr>
          <w:ilvl w:val="0"/>
          <w:numId w:val="18"/>
        </w:numPr>
        <w:ind w:left="720" w:hanging="720"/>
        <w:rPr>
          <w:rFonts w:cs="Calibri"/>
          <w:highlight w:val="yellow"/>
          <w:lang w:val="en-ZA"/>
        </w:rPr>
      </w:pPr>
      <w:r w:rsidRPr="00B152C6">
        <w:rPr>
          <w:rFonts w:cs="Calibri"/>
          <w:lang w:val="en-ZA"/>
        </w:rPr>
        <w:t xml:space="preserve">At present, we estimate our client’s legal cost to be approximately </w:t>
      </w:r>
      <w:r w:rsidRPr="00B152C6">
        <w:rPr>
          <w:rFonts w:cs="Calibri"/>
          <w:i/>
          <w:iCs/>
          <w:highlight w:val="yellow"/>
          <w:lang w:val="en-ZA"/>
        </w:rPr>
        <w:t>R</w:t>
      </w:r>
      <w:r w:rsidR="006C7363">
        <w:rPr>
          <w:rFonts w:cs="Calibri"/>
          <w:i/>
          <w:iCs/>
          <w:highlight w:val="yellow"/>
          <w:lang w:val="en-ZA"/>
        </w:rPr>
        <w:t>345.00</w:t>
      </w:r>
      <w:r w:rsidRPr="007714D1">
        <w:rPr>
          <w:rFonts w:cs="Calibri"/>
          <w:highlight w:val="yellow"/>
          <w:lang w:val="en-ZA"/>
        </w:rPr>
        <w:t xml:space="preserve"> </w:t>
      </w:r>
    </w:p>
    <w:p w14:paraId="6B922AE3" w14:textId="77777777" w:rsidR="0006580E" w:rsidRPr="00B152C6" w:rsidRDefault="0006580E" w:rsidP="0006580E">
      <w:pPr>
        <w:rPr>
          <w:rFonts w:cs="Calibri"/>
          <w:lang w:val="en-ZA"/>
        </w:rPr>
      </w:pPr>
    </w:p>
    <w:p w14:paraId="61843A3A" w14:textId="77777777" w:rsidR="0006580E" w:rsidRPr="00B152C6" w:rsidRDefault="0006580E" w:rsidP="0006580E">
      <w:pPr>
        <w:rPr>
          <w:rFonts w:cs="Calibri"/>
          <w:lang w:val="en-ZA"/>
        </w:rPr>
      </w:pPr>
    </w:p>
    <w:p w14:paraId="28BAB556" w14:textId="77777777" w:rsidR="0006580E" w:rsidRDefault="0006580E" w:rsidP="0006580E">
      <w:pPr>
        <w:numPr>
          <w:ilvl w:val="0"/>
          <w:numId w:val="18"/>
        </w:numPr>
        <w:ind w:left="720" w:hanging="720"/>
        <w:rPr>
          <w:rFonts w:cs="Calibri"/>
          <w:lang w:val="en-ZA"/>
        </w:rPr>
      </w:pPr>
      <w:r w:rsidRPr="00B152C6">
        <w:rPr>
          <w:rFonts w:cs="Calibri"/>
          <w:lang w:val="en-ZA"/>
        </w:rPr>
        <w:t xml:space="preserve">We hereby demand payment of same within 7 days from date hereof. </w:t>
      </w:r>
    </w:p>
    <w:p w14:paraId="1DCB7E29" w14:textId="77777777" w:rsidR="0006580E" w:rsidRDefault="0006580E" w:rsidP="0006580E">
      <w:pPr>
        <w:ind w:left="720"/>
        <w:rPr>
          <w:rFonts w:cs="Calibri"/>
          <w:lang w:val="en-ZA"/>
        </w:rPr>
      </w:pPr>
    </w:p>
    <w:p w14:paraId="22B39D2C" w14:textId="77777777" w:rsidR="0006580E" w:rsidRPr="003108BE" w:rsidRDefault="0006580E" w:rsidP="0006580E">
      <w:pPr>
        <w:numPr>
          <w:ilvl w:val="0"/>
          <w:numId w:val="18"/>
        </w:numPr>
        <w:ind w:left="720" w:hanging="720"/>
        <w:rPr>
          <w:rFonts w:cs="Calibri"/>
          <w:lang w:val="en-ZA"/>
        </w:rPr>
      </w:pPr>
      <w:r>
        <w:t xml:space="preserve">Should you have a FNB transactional account, full payment of legal costs will need to be made into the legal costs pocket account accessible via your </w:t>
      </w:r>
      <w:proofErr w:type="spellStart"/>
      <w:r>
        <w:t>Fnb</w:t>
      </w:r>
      <w:proofErr w:type="spellEnd"/>
      <w:r>
        <w:t xml:space="preserve"> App. Please follow this path to access your legal costs pocket account : Login to you FNB App&gt; Home loan account&gt; Account options&gt; Fees and Charges.</w:t>
      </w:r>
    </w:p>
    <w:p w14:paraId="5FA17640" w14:textId="77777777" w:rsidR="0006580E" w:rsidRDefault="0006580E" w:rsidP="0006580E">
      <w:pPr>
        <w:pStyle w:val="ListParagraph"/>
      </w:pPr>
    </w:p>
    <w:p w14:paraId="50426A36" w14:textId="77777777" w:rsidR="0006580E" w:rsidRPr="003108BE" w:rsidRDefault="0006580E" w:rsidP="0006580E">
      <w:pPr>
        <w:numPr>
          <w:ilvl w:val="0"/>
          <w:numId w:val="18"/>
        </w:numPr>
        <w:ind w:left="720" w:hanging="720"/>
        <w:rPr>
          <w:rFonts w:cs="Calibri"/>
          <w:lang w:val="en-ZA"/>
        </w:rPr>
      </w:pPr>
      <w:r>
        <w:t xml:space="preserve">Should you </w:t>
      </w:r>
      <w:r w:rsidRPr="003108BE">
        <w:rPr>
          <w:u w:val="single"/>
        </w:rPr>
        <w:t>not</w:t>
      </w:r>
      <w:r>
        <w:t xml:space="preserve"> have a FNB transactional account, full payment of legal costs will need to be made into the FNB account number 62204022230, </w:t>
      </w:r>
      <w:r w:rsidRPr="003108BE">
        <w:rPr>
          <w:rFonts w:cs="Aptos"/>
        </w:rPr>
        <w:t xml:space="preserve">Account Name : Homeloans Legal Costs </w:t>
      </w:r>
      <w:r>
        <w:t xml:space="preserve">, </w:t>
      </w:r>
      <w:r w:rsidRPr="003108BE">
        <w:rPr>
          <w:rFonts w:cs="Aptos"/>
        </w:rPr>
        <w:t>Branch Code : 250655.</w:t>
      </w:r>
    </w:p>
    <w:p w14:paraId="1EF18837" w14:textId="77777777" w:rsidR="0006580E" w:rsidRDefault="0006580E" w:rsidP="0006580E">
      <w:pPr>
        <w:pStyle w:val="ListParagraph"/>
      </w:pPr>
    </w:p>
    <w:p w14:paraId="33035D5B" w14:textId="77777777" w:rsidR="0006580E" w:rsidRPr="003108BE" w:rsidRDefault="0006580E" w:rsidP="0006580E">
      <w:pPr>
        <w:numPr>
          <w:ilvl w:val="0"/>
          <w:numId w:val="18"/>
        </w:numPr>
        <w:ind w:left="720" w:hanging="720"/>
        <w:rPr>
          <w:rFonts w:cs="Calibri"/>
          <w:lang w:val="en-ZA"/>
        </w:rPr>
      </w:pPr>
      <w:r>
        <w:t xml:space="preserve">Please use your </w:t>
      </w:r>
      <w:proofErr w:type="spellStart"/>
      <w:r>
        <w:t>homeloan</w:t>
      </w:r>
      <w:proofErr w:type="spellEnd"/>
      <w:r>
        <w:t xml:space="preserve"> account number followed by LEGO1 as a reference. </w:t>
      </w:r>
    </w:p>
    <w:p w14:paraId="23212874" w14:textId="77777777" w:rsidR="0006580E" w:rsidRDefault="0006580E" w:rsidP="0006580E">
      <w:pPr>
        <w:pStyle w:val="ListParagraph"/>
      </w:pPr>
    </w:p>
    <w:p w14:paraId="4A19AD0D" w14:textId="77777777" w:rsidR="0006580E" w:rsidRPr="003108BE" w:rsidRDefault="0006580E" w:rsidP="0006580E">
      <w:pPr>
        <w:numPr>
          <w:ilvl w:val="0"/>
          <w:numId w:val="18"/>
        </w:numPr>
        <w:ind w:left="720" w:hanging="720"/>
        <w:rPr>
          <w:rFonts w:cs="Calibri"/>
          <w:lang w:val="en-ZA"/>
        </w:rPr>
      </w:pPr>
      <w:r>
        <w:t xml:space="preserve">Please ensure you submit proof of payment by emailing same to </w:t>
      </w:r>
      <w:hyperlink r:id="rId11" w:history="1">
        <w:r>
          <w:rPr>
            <w:rStyle w:val="Hyperlink"/>
          </w:rPr>
          <w:t>attmgt@fnb.co.za</w:t>
        </w:r>
      </w:hyperlink>
    </w:p>
    <w:p w14:paraId="5610AD6E" w14:textId="77777777" w:rsidR="0006580E" w:rsidRDefault="0006580E" w:rsidP="0006580E">
      <w:pPr>
        <w:pStyle w:val="ListParagraph"/>
      </w:pPr>
    </w:p>
    <w:p w14:paraId="58DA2967" w14:textId="77777777" w:rsidR="0006580E" w:rsidRPr="007714D1" w:rsidRDefault="0006580E" w:rsidP="0006580E">
      <w:pPr>
        <w:numPr>
          <w:ilvl w:val="0"/>
          <w:numId w:val="18"/>
        </w:numPr>
        <w:ind w:left="720" w:hanging="720"/>
        <w:rPr>
          <w:rFonts w:cs="Calibri"/>
          <w:lang w:val="en-ZA"/>
        </w:rPr>
      </w:pPr>
      <w:r>
        <w:t xml:space="preserve">Should no such payment be made within 7 business days from date hereof, our client shall deem that </w:t>
      </w:r>
      <w:r w:rsidRPr="003108BE">
        <w:rPr>
          <w:rFonts w:cs="Aptos"/>
        </w:rPr>
        <w:t>you have accepted same and shall debit the legal costs to your Home Loan Legal Cost Account.</w:t>
      </w:r>
    </w:p>
    <w:p w14:paraId="44734975" w14:textId="77777777" w:rsidR="0006580E" w:rsidRDefault="0006580E" w:rsidP="0006580E">
      <w:pPr>
        <w:pStyle w:val="ListParagraph"/>
      </w:pPr>
    </w:p>
    <w:p w14:paraId="15D5DCB5" w14:textId="097912B1" w:rsidR="0006580E" w:rsidRPr="007714D1" w:rsidRDefault="0006580E" w:rsidP="0006580E">
      <w:pPr>
        <w:numPr>
          <w:ilvl w:val="0"/>
          <w:numId w:val="18"/>
        </w:numPr>
        <w:ind w:left="720" w:hanging="720"/>
        <w:rPr>
          <w:rFonts w:cs="Calibri"/>
          <w:lang w:val="en-ZA"/>
        </w:rPr>
      </w:pPr>
      <w:r>
        <w:t xml:space="preserve">Should you wish to reinstate your credit agreement, payment of the full arrears as mentioned above needs to be made into your Home Loan account  1344554 AND payment of Legal costs needs to be made into the Legal Cost account using the homeloan account number followed by LEG01 as a reference. </w:t>
      </w:r>
    </w:p>
    <w:p w14:paraId="4880BF01" w14:textId="77777777" w:rsidR="0006580E" w:rsidRDefault="0006580E" w:rsidP="0006580E">
      <w:pPr>
        <w:pStyle w:val="ListParagraph"/>
      </w:pPr>
    </w:p>
    <w:p w14:paraId="0E2C6C7F" w14:textId="77777777" w:rsidR="0006580E" w:rsidRPr="007714D1" w:rsidRDefault="0006580E" w:rsidP="0006580E">
      <w:pPr>
        <w:numPr>
          <w:ilvl w:val="0"/>
          <w:numId w:val="18"/>
        </w:numPr>
        <w:ind w:left="720" w:hanging="720"/>
        <w:rPr>
          <w:rFonts w:cs="Calibri"/>
          <w:lang w:val="en-ZA"/>
        </w:rPr>
      </w:pPr>
      <w:r>
        <w:t>All our client’s rights remain reserved in toto.</w:t>
      </w:r>
    </w:p>
    <w:p w14:paraId="594B0386" w14:textId="77777777" w:rsidR="0006580E" w:rsidRDefault="0006580E" w:rsidP="0006580E">
      <w:pPr>
        <w:pStyle w:val="ListParagraph"/>
        <w:rPr>
          <w:rFonts w:cs="Calibri"/>
          <w:lang w:val="en-ZA"/>
        </w:rPr>
      </w:pPr>
    </w:p>
    <w:p w14:paraId="4F9A4D0F" w14:textId="77777777" w:rsidR="005B3685" w:rsidRPr="00E32B37" w:rsidRDefault="005B3685" w:rsidP="00116519">
      <w:pPr>
        <w:spacing w:line="360" w:lineRule="auto"/>
        <w:jc w:val="both"/>
        <w:rPr>
          <w:rFonts w:cs="Arial"/>
        </w:rPr>
      </w:pPr>
    </w:p>
    <w:p w14:paraId="6D8B1908" w14:textId="77777777" w:rsidR="005B3685" w:rsidRPr="00E32B37" w:rsidRDefault="005B3685" w:rsidP="00116519">
      <w:pPr>
        <w:spacing w:line="360" w:lineRule="auto"/>
        <w:jc w:val="both"/>
        <w:rPr>
          <w:rFonts w:cs="Arial"/>
        </w:rPr>
      </w:pPr>
      <w:r w:rsidRPr="00E32B37">
        <w:rPr>
          <w:rFonts w:cs="Arial"/>
        </w:rPr>
        <w:t>Yours faithfully</w:t>
      </w:r>
    </w:p>
    <w:p w14:paraId="0C4C26EB" w14:textId="77777777" w:rsidR="005B3685" w:rsidRPr="00E32B37" w:rsidRDefault="005B3685" w:rsidP="00116519">
      <w:pPr>
        <w:spacing w:line="360" w:lineRule="auto"/>
        <w:jc w:val="both"/>
        <w:rPr>
          <w:rFonts w:cs="Arial"/>
          <w:b/>
          <w:bCs/>
          <w:u w:val="single"/>
        </w:rPr>
      </w:pPr>
    </w:p>
    <w:p w14:paraId="607DC522" w14:textId="77777777" w:rsidR="005B3685" w:rsidRPr="00116519" w:rsidRDefault="005B3685" w:rsidP="00116519">
      <w:pPr>
        <w:spacing w:line="360" w:lineRule="auto"/>
        <w:jc w:val="both"/>
        <w:rPr>
          <w:rFonts w:cs="Calibri"/>
          <w:b/>
          <w:bCs/>
          <w:u w:val="single"/>
        </w:rPr>
      </w:pPr>
      <w:r w:rsidRPr="00E32B37">
        <w:rPr>
          <w:rFonts w:cs="Arial"/>
          <w:b/>
          <w:bCs/>
          <w:u w:val="single"/>
        </w:rPr>
        <w:t>VAN HULSTEYNS</w:t>
      </w:r>
      <w:r w:rsidRPr="00116519">
        <w:rPr>
          <w:rFonts w:cs="Arial"/>
          <w:b/>
          <w:bCs/>
          <w:u w:val="single"/>
        </w:rPr>
        <w:t xml:space="preserve"> </w:t>
      </w:r>
    </w:p>
    <w:p w14:paraId="5400994B" w14:textId="77777777" w:rsidR="00F9144E" w:rsidRDefault="00F9144E" w:rsidP="00F9144E">
      <w:pPr>
        <w:pStyle w:val="ClosingSignature-Paragraph"/>
      </w:pPr>
    </w:p>
    <w:sectPr w:rsidR="00F9144E" w:rsidSect="001D0426">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A0275" w14:textId="77777777" w:rsidR="0042401B" w:rsidRDefault="0042401B" w:rsidP="00143E1C">
      <w:r>
        <w:separator/>
      </w:r>
    </w:p>
  </w:endnote>
  <w:endnote w:type="continuationSeparator" w:id="0">
    <w:p w14:paraId="5CAC2C9B" w14:textId="77777777" w:rsidR="0042401B" w:rsidRDefault="0042401B"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0095B" w14:textId="77777777" w:rsidR="002513DF" w:rsidRDefault="00251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F8A3E" w14:textId="77777777" w:rsidR="0042401B" w:rsidRDefault="0042401B" w:rsidP="00143E1C">
      <w:r>
        <w:separator/>
      </w:r>
    </w:p>
  </w:footnote>
  <w:footnote w:type="continuationSeparator" w:id="0">
    <w:p w14:paraId="3DBF01B5" w14:textId="77777777" w:rsidR="0042401B" w:rsidRDefault="0042401B"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6339" w14:textId="77777777" w:rsidR="002513DF" w:rsidRDefault="00251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27E3BC21" w:rsidR="001D0426" w:rsidRDefault="001D0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67B00"/>
    <w:multiLevelType w:val="hybridMultilevel"/>
    <w:tmpl w:val="6B0C1CF4"/>
    <w:lvl w:ilvl="0" w:tplc="3604BBD0">
      <w:start w:val="1"/>
      <w:numFmt w:val="decimal"/>
      <w:lvlText w:val="%1."/>
      <w:lvlJc w:val="left"/>
      <w:rPr>
        <w:color w:val="auto"/>
      </w:rPr>
    </w:lvl>
    <w:lvl w:ilvl="1" w:tplc="1C090019">
      <w:start w:val="1"/>
      <w:numFmt w:val="lowerLetter"/>
      <w:lvlText w:val="%2."/>
      <w:lvlJc w:val="left"/>
      <w:pPr>
        <w:ind w:left="3600" w:hanging="360"/>
      </w:pPr>
    </w:lvl>
    <w:lvl w:ilvl="2" w:tplc="1C09001B">
      <w:start w:val="1"/>
      <w:numFmt w:val="lowerRoman"/>
      <w:lvlText w:val="%3."/>
      <w:lvlJc w:val="right"/>
      <w:pPr>
        <w:ind w:left="4320" w:hanging="180"/>
      </w:pPr>
    </w:lvl>
    <w:lvl w:ilvl="3" w:tplc="1C09000F">
      <w:start w:val="1"/>
      <w:numFmt w:val="decimal"/>
      <w:lvlText w:val="%4."/>
      <w:lvlJc w:val="left"/>
      <w:pPr>
        <w:ind w:left="5040" w:hanging="360"/>
      </w:pPr>
    </w:lvl>
    <w:lvl w:ilvl="4" w:tplc="1C090019">
      <w:start w:val="1"/>
      <w:numFmt w:val="lowerLetter"/>
      <w:lvlText w:val="%5."/>
      <w:lvlJc w:val="left"/>
      <w:pPr>
        <w:ind w:left="5760" w:hanging="360"/>
      </w:pPr>
    </w:lvl>
    <w:lvl w:ilvl="5" w:tplc="1C09001B">
      <w:start w:val="1"/>
      <w:numFmt w:val="lowerRoman"/>
      <w:lvlText w:val="%6."/>
      <w:lvlJc w:val="right"/>
      <w:pPr>
        <w:ind w:left="6480" w:hanging="180"/>
      </w:pPr>
    </w:lvl>
    <w:lvl w:ilvl="6" w:tplc="1C09000F">
      <w:start w:val="1"/>
      <w:numFmt w:val="decimal"/>
      <w:lvlText w:val="%7."/>
      <w:lvlJc w:val="left"/>
      <w:pPr>
        <w:ind w:left="7200" w:hanging="360"/>
      </w:pPr>
    </w:lvl>
    <w:lvl w:ilvl="7" w:tplc="1C090019">
      <w:start w:val="1"/>
      <w:numFmt w:val="lowerLetter"/>
      <w:lvlText w:val="%8."/>
      <w:lvlJc w:val="left"/>
      <w:pPr>
        <w:ind w:left="7920" w:hanging="360"/>
      </w:pPr>
    </w:lvl>
    <w:lvl w:ilvl="8" w:tplc="1C09001B">
      <w:start w:val="1"/>
      <w:numFmt w:val="lowerRoman"/>
      <w:lvlText w:val="%9."/>
      <w:lvlJc w:val="right"/>
      <w:pPr>
        <w:ind w:left="8640" w:hanging="180"/>
      </w:pPr>
    </w:lvl>
  </w:abstractNum>
  <w:abstractNum w:abstractNumId="5"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6"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8"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9"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10"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3"/>
  </w:num>
  <w:num w:numId="2" w16cid:durableId="4717488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7"/>
  </w:num>
  <w:num w:numId="6" w16cid:durableId="1144392156">
    <w:abstractNumId w:val="1"/>
  </w:num>
  <w:num w:numId="7" w16cid:durableId="1042098541">
    <w:abstractNumId w:val="12"/>
  </w:num>
  <w:num w:numId="8" w16cid:durableId="1410617945">
    <w:abstractNumId w:val="2"/>
  </w:num>
  <w:num w:numId="9" w16cid:durableId="1869292409">
    <w:abstractNumId w:val="8"/>
  </w:num>
  <w:num w:numId="10" w16cid:durableId="344671854">
    <w:abstractNumId w:val="15"/>
  </w:num>
  <w:num w:numId="11" w16cid:durableId="442000129">
    <w:abstractNumId w:val="10"/>
  </w:num>
  <w:num w:numId="12" w16cid:durableId="241111388">
    <w:abstractNumId w:val="7"/>
  </w:num>
  <w:num w:numId="13" w16cid:durableId="1200895170">
    <w:abstractNumId w:val="16"/>
  </w:num>
  <w:num w:numId="14" w16cid:durableId="873277233">
    <w:abstractNumId w:val="9"/>
  </w:num>
  <w:num w:numId="15" w16cid:durableId="1084952747">
    <w:abstractNumId w:val="5"/>
  </w:num>
  <w:num w:numId="16" w16cid:durableId="814493026">
    <w:abstractNumId w:val="14"/>
  </w:num>
  <w:num w:numId="17" w16cid:durableId="1147087218">
    <w:abstractNumId w:val="6"/>
  </w:num>
  <w:num w:numId="18" w16cid:durableId="15774011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1F3"/>
    <w:rsid w:val="00017ADC"/>
    <w:rsid w:val="00033751"/>
    <w:rsid w:val="0003531E"/>
    <w:rsid w:val="00054225"/>
    <w:rsid w:val="00061F53"/>
    <w:rsid w:val="00064335"/>
    <w:rsid w:val="0006580E"/>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2FBD"/>
    <w:rsid w:val="00143E16"/>
    <w:rsid w:val="00143E1C"/>
    <w:rsid w:val="00150BA6"/>
    <w:rsid w:val="001613D3"/>
    <w:rsid w:val="00161421"/>
    <w:rsid w:val="00181382"/>
    <w:rsid w:val="001855F4"/>
    <w:rsid w:val="00187E4C"/>
    <w:rsid w:val="00191CAC"/>
    <w:rsid w:val="001921BF"/>
    <w:rsid w:val="001A644F"/>
    <w:rsid w:val="001B6954"/>
    <w:rsid w:val="001C40CE"/>
    <w:rsid w:val="001D0426"/>
    <w:rsid w:val="001D54F1"/>
    <w:rsid w:val="001F5DF2"/>
    <w:rsid w:val="0020506D"/>
    <w:rsid w:val="002104B7"/>
    <w:rsid w:val="00210E57"/>
    <w:rsid w:val="00216281"/>
    <w:rsid w:val="002250CD"/>
    <w:rsid w:val="00227EC9"/>
    <w:rsid w:val="00233D49"/>
    <w:rsid w:val="0024630A"/>
    <w:rsid w:val="002513DF"/>
    <w:rsid w:val="00260890"/>
    <w:rsid w:val="00263A63"/>
    <w:rsid w:val="00267E2B"/>
    <w:rsid w:val="00277A54"/>
    <w:rsid w:val="00281E12"/>
    <w:rsid w:val="00283E96"/>
    <w:rsid w:val="00285043"/>
    <w:rsid w:val="002878AB"/>
    <w:rsid w:val="002900AC"/>
    <w:rsid w:val="002A1A13"/>
    <w:rsid w:val="002A65F0"/>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401B"/>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C7363"/>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34362"/>
    <w:rsid w:val="00844AAF"/>
    <w:rsid w:val="00851622"/>
    <w:rsid w:val="00856EB7"/>
    <w:rsid w:val="008579EB"/>
    <w:rsid w:val="00863ECB"/>
    <w:rsid w:val="00864AC3"/>
    <w:rsid w:val="0088542A"/>
    <w:rsid w:val="00890E48"/>
    <w:rsid w:val="008950BC"/>
    <w:rsid w:val="008A2F98"/>
    <w:rsid w:val="008A5566"/>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A13641"/>
    <w:rsid w:val="00A13A4D"/>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B2E36"/>
    <w:rsid w:val="00AB51B6"/>
    <w:rsid w:val="00AC11C4"/>
    <w:rsid w:val="00AC6DD0"/>
    <w:rsid w:val="00AD2F4C"/>
    <w:rsid w:val="00AD5735"/>
    <w:rsid w:val="00AE5E1C"/>
    <w:rsid w:val="00AE775F"/>
    <w:rsid w:val="00AF25F5"/>
    <w:rsid w:val="00B04F85"/>
    <w:rsid w:val="00B227E0"/>
    <w:rsid w:val="00B23692"/>
    <w:rsid w:val="00B25B54"/>
    <w:rsid w:val="00B307A2"/>
    <w:rsid w:val="00B33AED"/>
    <w:rsid w:val="00B44512"/>
    <w:rsid w:val="00B67420"/>
    <w:rsid w:val="00B76F3A"/>
    <w:rsid w:val="00B8190F"/>
    <w:rsid w:val="00B84BF1"/>
    <w:rsid w:val="00B918E1"/>
    <w:rsid w:val="00B97B66"/>
    <w:rsid w:val="00BA0BE3"/>
    <w:rsid w:val="00BA4ABB"/>
    <w:rsid w:val="00BA5AB9"/>
    <w:rsid w:val="00BB0621"/>
    <w:rsid w:val="00BB747D"/>
    <w:rsid w:val="00BD1835"/>
    <w:rsid w:val="00BE3044"/>
    <w:rsid w:val="00BE5E17"/>
    <w:rsid w:val="00C0004E"/>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73244"/>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32B37"/>
    <w:rsid w:val="00E50A14"/>
    <w:rsid w:val="00E52A1D"/>
    <w:rsid w:val="00E715EA"/>
    <w:rsid w:val="00E71CA7"/>
    <w:rsid w:val="00E7660D"/>
    <w:rsid w:val="00E85EB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E7FE1"/>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 w:type="character" w:customStyle="1" w:styleId="ui-provider">
    <w:name w:val="ui-provider"/>
    <w:basedOn w:val="DefaultParagraphFont"/>
    <w:rsid w:val="00065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ttmgt@fnb.co.za"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3.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Barbara Seimenis</cp:lastModifiedBy>
  <cp:revision>2</cp:revision>
  <cp:lastPrinted>2024-08-01T07:15:00Z</cp:lastPrinted>
  <dcterms:created xsi:type="dcterms:W3CDTF">2024-11-09T11:48:00Z</dcterms:created>
  <dcterms:modified xsi:type="dcterms:W3CDTF">2024-11-09T11:48:00Z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