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631" w:rsidRDefault="00062631" w:rsidP="00062631">
      <w:pPr>
        <w:ind w:firstLine="4820"/>
      </w:pPr>
      <w:r w:rsidRPr="000D3A48">
        <w:t xml:space="preserve">Приложение 1 к </w:t>
      </w:r>
      <w:r>
        <w:t xml:space="preserve"> Положению                   </w:t>
      </w:r>
    </w:p>
    <w:p w:rsidR="00062631" w:rsidRDefault="00062631" w:rsidP="00062631">
      <w:pPr>
        <w:jc w:val="center"/>
      </w:pPr>
    </w:p>
    <w:p w:rsidR="00637B1A" w:rsidRDefault="00637B1A" w:rsidP="00062631">
      <w:pPr>
        <w:jc w:val="center"/>
      </w:pPr>
    </w:p>
    <w:p w:rsidR="00637B1A" w:rsidRDefault="00637B1A" w:rsidP="00062631">
      <w:pPr>
        <w:jc w:val="center"/>
      </w:pPr>
    </w:p>
    <w:p w:rsidR="00062631" w:rsidRDefault="00062631" w:rsidP="00062631">
      <w:pPr>
        <w:jc w:val="center"/>
        <w:rPr>
          <w:b/>
          <w:sz w:val="28"/>
          <w:szCs w:val="28"/>
        </w:rPr>
      </w:pPr>
      <w:r w:rsidRPr="000D3A48">
        <w:rPr>
          <w:b/>
          <w:sz w:val="28"/>
          <w:szCs w:val="28"/>
        </w:rPr>
        <w:t>АНКЕТА КОНТРАГЕНТА</w:t>
      </w:r>
    </w:p>
    <w:p w:rsidR="00C66F21" w:rsidRDefault="00062631" w:rsidP="00BB1CF9">
      <w:pPr>
        <w:jc w:val="center"/>
      </w:pPr>
      <w:r w:rsidRPr="00062631">
        <w:t>(заполняется исполнителем)</w:t>
      </w:r>
      <w:r w:rsidR="00EE1837">
        <w:pict>
          <v:line id="_x0000_s1034" style="position:absolute;left:0;text-align:left;z-index:251657728;mso-position-horizontal:center;mso-position-horizontal-relative:text;mso-position-vertical-relative:text" from="0,22.55pt" to="442.8pt,22.55pt" strokecolor="#78b4aa" strokeweight="1.5pt"/>
        </w:pict>
      </w:r>
    </w:p>
    <w:p w:rsidR="00C66F21" w:rsidRPr="005A1F11" w:rsidRDefault="00C66F21">
      <w:pPr>
        <w:rPr>
          <w:rFonts w:ascii="Garamond" w:hAnsi="Garamond"/>
          <w:sz w:val="22"/>
          <w:szCs w:val="22"/>
        </w:rPr>
      </w:pPr>
    </w:p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288" w:type="dxa"/>
          <w:bottom w:w="14" w:type="dxa"/>
          <w:right w:w="288" w:type="dxa"/>
        </w:tblCellMar>
        <w:tblLook w:val="01E0"/>
      </w:tblPr>
      <w:tblGrid>
        <w:gridCol w:w="4284"/>
        <w:gridCol w:w="6353"/>
      </w:tblGrid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62631" w:rsidRPr="005A1F11" w:rsidRDefault="00062631" w:rsidP="00DD0195">
            <w:pPr>
              <w:ind w:left="-155"/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Полное наименование</w:t>
            </w:r>
          </w:p>
          <w:p w:rsidR="00C66F21" w:rsidRPr="005A1F11" w:rsidRDefault="00C66F21" w:rsidP="00DD0195">
            <w:pPr>
              <w:pStyle w:val="3"/>
              <w:ind w:left="-155"/>
              <w:rPr>
                <w:sz w:val="22"/>
                <w:szCs w:val="22"/>
              </w:rPr>
            </w:pP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62631" w:rsidRPr="005A1F11" w:rsidRDefault="004E5B19" w:rsidP="004E5B19">
            <w:pPr>
              <w:tabs>
                <w:tab w:val="right" w:leader="underscore" w:pos="8640"/>
              </w:tabs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О</w:t>
            </w:r>
            <w:r w:rsidR="00062631" w:rsidRPr="005A1F11">
              <w:rPr>
                <w:rFonts w:ascii="Garamond" w:hAnsi="Garamond"/>
                <w:sz w:val="22"/>
                <w:szCs w:val="22"/>
              </w:rPr>
              <w:t xml:space="preserve">бразовательное </w:t>
            </w:r>
            <w:r w:rsidRPr="005A1F11">
              <w:rPr>
                <w:rFonts w:ascii="Garamond" w:hAnsi="Garamond"/>
                <w:sz w:val="22"/>
                <w:szCs w:val="22"/>
              </w:rPr>
              <w:t xml:space="preserve">частное </w:t>
            </w:r>
            <w:r w:rsidR="00062631" w:rsidRPr="005A1F11">
              <w:rPr>
                <w:rFonts w:ascii="Garamond" w:hAnsi="Garamond"/>
                <w:sz w:val="22"/>
                <w:szCs w:val="22"/>
              </w:rPr>
              <w:t>учреждение</w:t>
            </w:r>
            <w:r w:rsidRPr="005A1F11">
              <w:rPr>
                <w:rFonts w:ascii="Garamond" w:hAnsi="Garamond"/>
                <w:sz w:val="22"/>
                <w:szCs w:val="22"/>
              </w:rPr>
              <w:t xml:space="preserve"> дополнительного профессионального образования «</w:t>
            </w:r>
            <w:r w:rsidR="00062631" w:rsidRPr="005A1F11">
              <w:rPr>
                <w:rFonts w:ascii="Garamond" w:hAnsi="Garamond"/>
                <w:sz w:val="22"/>
                <w:szCs w:val="22"/>
              </w:rPr>
              <w:t>Учебный центр «УККОМ</w:t>
            </w:r>
            <w:r w:rsidRPr="005A1F11">
              <w:rPr>
                <w:rFonts w:ascii="Garamond" w:hAnsi="Garamond"/>
                <w:sz w:val="22"/>
                <w:szCs w:val="22"/>
              </w:rPr>
              <w:t>-Центр</w:t>
            </w:r>
            <w:r w:rsidR="00062631" w:rsidRPr="005A1F11">
              <w:rPr>
                <w:rFonts w:ascii="Garamond" w:hAnsi="Garamond"/>
                <w:sz w:val="22"/>
                <w:szCs w:val="22"/>
              </w:rPr>
              <w:t>»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062631" w:rsidP="00DD0195">
            <w:pPr>
              <w:pStyle w:val="3"/>
              <w:ind w:left="-144" w:hanging="11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Сокращенное  наименование</w:t>
            </w:r>
          </w:p>
          <w:p w:rsidR="00062631" w:rsidRPr="005A1F11" w:rsidRDefault="00062631" w:rsidP="00DD0195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(если имеется)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062631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О</w:t>
            </w:r>
            <w:r w:rsidR="004E5B19" w:rsidRPr="005A1F11">
              <w:rPr>
                <w:rFonts w:ascii="Garamond" w:hAnsi="Garamond"/>
                <w:sz w:val="22"/>
                <w:szCs w:val="22"/>
              </w:rPr>
              <w:t>Ч</w:t>
            </w:r>
            <w:r w:rsidRPr="005A1F11">
              <w:rPr>
                <w:rFonts w:ascii="Garamond" w:hAnsi="Garamond"/>
                <w:sz w:val="22"/>
                <w:szCs w:val="22"/>
              </w:rPr>
              <w:t>У</w:t>
            </w:r>
            <w:r w:rsidR="004E5B19" w:rsidRPr="005A1F11">
              <w:rPr>
                <w:rFonts w:ascii="Garamond" w:hAnsi="Garamond"/>
                <w:sz w:val="22"/>
                <w:szCs w:val="22"/>
              </w:rPr>
              <w:t xml:space="preserve"> ДПО «</w:t>
            </w:r>
            <w:r w:rsidRPr="005A1F11">
              <w:rPr>
                <w:rFonts w:ascii="Garamond" w:hAnsi="Garamond"/>
                <w:sz w:val="22"/>
                <w:szCs w:val="22"/>
              </w:rPr>
              <w:t xml:space="preserve"> УЦ «УККОМ</w:t>
            </w:r>
            <w:r w:rsidR="004E5B19" w:rsidRPr="005A1F11">
              <w:rPr>
                <w:rFonts w:ascii="Garamond" w:hAnsi="Garamond"/>
                <w:sz w:val="22"/>
                <w:szCs w:val="22"/>
              </w:rPr>
              <w:t>-Центр</w:t>
            </w:r>
            <w:r w:rsidRPr="005A1F11">
              <w:rPr>
                <w:rFonts w:ascii="Garamond" w:hAnsi="Garamond"/>
                <w:sz w:val="22"/>
                <w:szCs w:val="22"/>
              </w:rPr>
              <w:t>»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062631" w:rsidP="00DD0195">
            <w:pPr>
              <w:pStyle w:val="3"/>
              <w:ind w:left="-155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Наименование на иностранном языке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C74B95" w:rsidP="00BB1CF9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5A1F11">
              <w:rPr>
                <w:rFonts w:ascii="Garamond" w:hAnsi="Garamond"/>
                <w:sz w:val="22"/>
                <w:szCs w:val="22"/>
                <w:lang w:val="en-US"/>
              </w:rPr>
              <w:t>Educational private institute of additional professional education “Training center</w:t>
            </w:r>
            <w:r w:rsidR="00AD54A5" w:rsidRPr="005A1F11">
              <w:rPr>
                <w:rFonts w:ascii="Garamond" w:hAnsi="Garamond"/>
                <w:sz w:val="22"/>
                <w:szCs w:val="22"/>
                <w:lang w:val="en-US"/>
              </w:rPr>
              <w:t xml:space="preserve"> “UKKOM-Center” (EPI APE “TC “UKKOM-Center”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062631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Организационно-правовая форма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062631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учреждение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30F14" w:rsidRPr="005A1F11" w:rsidRDefault="00D30F14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ИНН</w:t>
            </w:r>
            <w:r w:rsidR="00332CAF" w:rsidRPr="005A1F11">
              <w:rPr>
                <w:sz w:val="22"/>
                <w:szCs w:val="22"/>
              </w:rPr>
              <w:t>/КПП</w:t>
            </w:r>
            <w:r w:rsidRPr="005A1F11">
              <w:rPr>
                <w:sz w:val="22"/>
                <w:szCs w:val="22"/>
              </w:rPr>
              <w:t xml:space="preserve"> – для резидента, ИНН или КИО – для нерезидента (если имеется)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A71587" w:rsidP="00E0707E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7734270797/</w:t>
            </w:r>
            <w:r w:rsidR="00E0707E" w:rsidRPr="005A1F11">
              <w:rPr>
                <w:rFonts w:ascii="Garamond" w:hAnsi="Garamond"/>
                <w:sz w:val="22"/>
                <w:szCs w:val="22"/>
              </w:rPr>
              <w:t>770301001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D30F14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Основной государственный регистраци-</w:t>
            </w:r>
          </w:p>
          <w:p w:rsidR="00D30F14" w:rsidRPr="005A1F11" w:rsidRDefault="00D30F14" w:rsidP="00DD0195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онный номер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4E5B19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1137799011283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D30F14" w:rsidRPr="005A1F11" w:rsidRDefault="00D30F14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Дата государственной регистрации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4E5B19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31 мая 2013 год</w:t>
            </w:r>
            <w:r w:rsidR="005A1F11">
              <w:rPr>
                <w:rFonts w:ascii="Garamond" w:hAnsi="Garamond"/>
                <w:sz w:val="22"/>
                <w:szCs w:val="22"/>
              </w:rPr>
              <w:t>а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D30F14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Наименование регистрирующего органа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30F14" w:rsidRPr="005A1F11" w:rsidRDefault="004E5B19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Управление Федеральной налоговой службы по г. Москве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D30F14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Место регистрации ( в соответствии с Уставом)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4E5B19" w:rsidP="00E0707E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123</w:t>
            </w:r>
            <w:r w:rsidR="00E0707E" w:rsidRPr="005A1F11">
              <w:rPr>
                <w:rFonts w:ascii="Garamond" w:hAnsi="Garamond"/>
                <w:sz w:val="22"/>
                <w:szCs w:val="22"/>
              </w:rPr>
              <w:t>100</w:t>
            </w:r>
            <w:r w:rsidRPr="005A1F11">
              <w:rPr>
                <w:rFonts w:ascii="Garamond" w:hAnsi="Garamond"/>
                <w:sz w:val="22"/>
                <w:szCs w:val="22"/>
              </w:rPr>
              <w:t xml:space="preserve">, Москва, </w:t>
            </w:r>
            <w:r w:rsidR="00E0707E" w:rsidRPr="005A1F11">
              <w:rPr>
                <w:rFonts w:ascii="Garamond" w:hAnsi="Garamond"/>
                <w:sz w:val="22"/>
                <w:szCs w:val="22"/>
              </w:rPr>
              <w:t>2-я Звенигородская ул., д. 12, стр. 3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666B88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Адрес места нахождения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66B88" w:rsidRPr="005A1F11" w:rsidRDefault="00E0707E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123100, Москва, 2-я Звенигородская ул., д. 12, стр. 3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666B88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Почтовый адрес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E0707E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123100, Москва, 2-я Звенигородская ул., д. 12, стр. 3</w:t>
            </w:r>
          </w:p>
        </w:tc>
      </w:tr>
      <w:tr w:rsidR="00666B88" w:rsidRPr="005A1F11" w:rsidTr="00DD0195">
        <w:trPr>
          <w:trHeight w:val="432"/>
          <w:jc w:val="center"/>
        </w:trPr>
        <w:tc>
          <w:tcPr>
            <w:tcW w:w="10637" w:type="dxa"/>
            <w:gridSpan w:val="2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66B88" w:rsidRPr="005A1F11" w:rsidRDefault="00666B88" w:rsidP="00DD0195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Коды форм федерального статистического управления (основные):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666B88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ОКПО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942439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17611541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666B88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ОКВЭД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5A1F11" w:rsidP="00BB1CF9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lang w:val="en-US"/>
              </w:rPr>
              <w:t>80</w:t>
            </w:r>
            <w:r>
              <w:rPr>
                <w:rFonts w:ascii="Garamond" w:hAnsi="Garamond"/>
                <w:sz w:val="22"/>
                <w:szCs w:val="22"/>
              </w:rPr>
              <w:t>.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42</w:t>
            </w:r>
          </w:p>
        </w:tc>
      </w:tr>
      <w:tr w:rsidR="00666B88" w:rsidRPr="005A1F11" w:rsidTr="00DD0195">
        <w:trPr>
          <w:trHeight w:val="432"/>
          <w:jc w:val="center"/>
        </w:trPr>
        <w:tc>
          <w:tcPr>
            <w:tcW w:w="10637" w:type="dxa"/>
            <w:gridSpan w:val="2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666B88" w:rsidRPr="005A1F11" w:rsidRDefault="00666B88" w:rsidP="00DD0195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Банковские реквизиты: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BB1CF9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Расчетный счет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C74B95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40703810100060000039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BB1CF9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Наименование банка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286366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 xml:space="preserve">ПАО </w:t>
            </w:r>
            <w:r w:rsidR="00C74B95" w:rsidRPr="005A1F11">
              <w:rPr>
                <w:rFonts w:ascii="Garamond" w:hAnsi="Garamond"/>
                <w:sz w:val="22"/>
                <w:szCs w:val="22"/>
              </w:rPr>
              <w:t xml:space="preserve"> «МИнБ</w:t>
            </w:r>
            <w:r w:rsidRPr="005A1F11">
              <w:rPr>
                <w:rFonts w:ascii="Garamond" w:hAnsi="Garamond"/>
                <w:sz w:val="22"/>
                <w:szCs w:val="22"/>
              </w:rPr>
              <w:t>анк</w:t>
            </w:r>
            <w:r w:rsidR="00C74B95" w:rsidRPr="005A1F11">
              <w:rPr>
                <w:rFonts w:ascii="Garamond" w:hAnsi="Garamond"/>
                <w:sz w:val="22"/>
                <w:szCs w:val="22"/>
              </w:rPr>
              <w:t>»</w:t>
            </w:r>
            <w:r w:rsidRPr="005A1F11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5A1F11" w:rsidRPr="005A1F11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r w:rsidRPr="005A1F11">
              <w:rPr>
                <w:rFonts w:ascii="Garamond" w:hAnsi="Garamond"/>
                <w:sz w:val="22"/>
                <w:szCs w:val="22"/>
              </w:rPr>
              <w:t>г. Москва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BB1CF9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Корреспондентский счет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C74B95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30101810300000000600</w:t>
            </w:r>
          </w:p>
        </w:tc>
      </w:tr>
      <w:tr w:rsidR="00DD0195" w:rsidRPr="005A1F11" w:rsidTr="00DD0195">
        <w:trPr>
          <w:trHeight w:val="432"/>
          <w:jc w:val="center"/>
        </w:trPr>
        <w:tc>
          <w:tcPr>
            <w:tcW w:w="4284" w:type="dxa"/>
            <w:tcBorders>
              <w:top w:val="nil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BB1CF9" w:rsidP="00DD0195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БИК</w:t>
            </w:r>
          </w:p>
        </w:tc>
        <w:tc>
          <w:tcPr>
            <w:tcW w:w="6353" w:type="dxa"/>
            <w:tcBorders>
              <w:top w:val="single" w:sz="4" w:space="0" w:color="C0C0C0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C66F21" w:rsidRPr="005A1F11" w:rsidRDefault="00C74B95" w:rsidP="00BB1CF9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044525600</w:t>
            </w:r>
          </w:p>
        </w:tc>
      </w:tr>
    </w:tbl>
    <w:p w:rsidR="009E63B5" w:rsidRPr="005A1F11" w:rsidRDefault="009E63B5" w:rsidP="0091351D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p w:rsidR="00286366" w:rsidRPr="005A1F11" w:rsidRDefault="00286366" w:rsidP="00286366">
      <w:pPr>
        <w:jc w:val="center"/>
        <w:rPr>
          <w:rFonts w:ascii="Garamond" w:hAnsi="Garamond"/>
          <w:sz w:val="22"/>
          <w:szCs w:val="22"/>
        </w:rPr>
      </w:pPr>
      <w:r w:rsidRPr="005A1F11">
        <w:rPr>
          <w:rFonts w:ascii="Garamond" w:hAnsi="Garamond"/>
          <w:sz w:val="22"/>
          <w:szCs w:val="22"/>
        </w:rPr>
        <w:t>Сведения о наличии  лицензии и право осуществления деятельности, подлежащей лицензированию</w:t>
      </w:r>
    </w:p>
    <w:p w:rsidR="00286366" w:rsidRPr="005A1F11" w:rsidRDefault="00286366" w:rsidP="0091351D">
      <w:pPr>
        <w:rPr>
          <w:rFonts w:ascii="Garamond" w:hAnsi="Garamond"/>
          <w:sz w:val="22"/>
          <w:szCs w:val="22"/>
        </w:rPr>
      </w:pPr>
    </w:p>
    <w:p w:rsidR="00286366" w:rsidRPr="005A1F11" w:rsidRDefault="00286366" w:rsidP="0091351D">
      <w:pPr>
        <w:rPr>
          <w:rFonts w:ascii="Garamond" w:hAnsi="Garamond"/>
          <w:sz w:val="22"/>
          <w:szCs w:val="22"/>
        </w:rPr>
      </w:pPr>
    </w:p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288" w:type="dxa"/>
          <w:bottom w:w="14" w:type="dxa"/>
          <w:right w:w="288" w:type="dxa"/>
        </w:tblCellMar>
        <w:tblLook w:val="01E0"/>
      </w:tblPr>
      <w:tblGrid>
        <w:gridCol w:w="4284"/>
        <w:gridCol w:w="6353"/>
      </w:tblGrid>
      <w:tr w:rsidR="00286366" w:rsidRPr="005A1F11" w:rsidTr="004C23F3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Вид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Дополнительное образование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Номер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035206</w:t>
            </w:r>
          </w:p>
        </w:tc>
      </w:tr>
    </w:tbl>
    <w:p w:rsidR="00286366" w:rsidRPr="005A1F11" w:rsidRDefault="00286366" w:rsidP="00286366">
      <w:pPr>
        <w:rPr>
          <w:rFonts w:ascii="Garamond" w:hAnsi="Garamond"/>
          <w:sz w:val="22"/>
          <w:szCs w:val="22"/>
        </w:rPr>
      </w:pPr>
    </w:p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288" w:type="dxa"/>
          <w:bottom w:w="14" w:type="dxa"/>
          <w:right w:w="288" w:type="dxa"/>
        </w:tblCellMar>
        <w:tblLook w:val="01E0"/>
      </w:tblPr>
      <w:tblGrid>
        <w:gridCol w:w="4284"/>
        <w:gridCol w:w="6353"/>
      </w:tblGrid>
      <w:tr w:rsidR="00286366" w:rsidRPr="005A1F11" w:rsidTr="004C23F3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lastRenderedPageBreak/>
              <w:t>Дата выдачи лицензии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03 июня 2014 года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Кем выдана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Департамент образования города Москвы</w:t>
            </w:r>
          </w:p>
        </w:tc>
      </w:tr>
      <w:tr w:rsidR="00286366" w:rsidRPr="005A1F11" w:rsidTr="00C17895">
        <w:trPr>
          <w:trHeight w:val="432"/>
          <w:jc w:val="center"/>
        </w:trPr>
        <w:tc>
          <w:tcPr>
            <w:tcW w:w="10637" w:type="dxa"/>
            <w:gridSpan w:val="2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286366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Сведения об органах юридического лица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Состав участников (акционеров)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Кравец Борис Алексеевич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Совет директоров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Собственник – Кравец Борис Алексеевич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286366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Кравец Борис Алексеевич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Главный бухгалтер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Малышева Ирина Юрьевна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Величина зарегистрированного и оплаченного уставного капитала (фонда)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Основные виды деятельности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образование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Номера контактных телефонов/факс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rPr>
                <w:rFonts w:ascii="Garamond" w:hAnsi="Garamond"/>
                <w:sz w:val="22"/>
                <w:szCs w:val="22"/>
              </w:rPr>
            </w:pPr>
            <w:r w:rsidRPr="005A1F11">
              <w:rPr>
                <w:rFonts w:ascii="Garamond" w:hAnsi="Garamond"/>
                <w:sz w:val="22"/>
                <w:szCs w:val="22"/>
              </w:rPr>
              <w:t>(495) 509-50-34</w:t>
            </w:r>
          </w:p>
        </w:tc>
      </w:tr>
      <w:tr w:rsidR="00286366" w:rsidRPr="005A1F11" w:rsidTr="00286366">
        <w:trPr>
          <w:trHeight w:val="432"/>
          <w:jc w:val="center"/>
        </w:trPr>
        <w:tc>
          <w:tcPr>
            <w:tcW w:w="4284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pStyle w:val="3"/>
              <w:jc w:val="left"/>
              <w:rPr>
                <w:sz w:val="22"/>
                <w:szCs w:val="22"/>
              </w:rPr>
            </w:pPr>
            <w:r w:rsidRPr="005A1F11">
              <w:rPr>
                <w:sz w:val="22"/>
                <w:szCs w:val="22"/>
              </w:rPr>
              <w:t>Адрес электронной почты</w:t>
            </w:r>
          </w:p>
        </w:tc>
        <w:tc>
          <w:tcPr>
            <w:tcW w:w="6353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right w:val="single" w:sz="4" w:space="0" w:color="C0C0C0"/>
            </w:tcBorders>
            <w:shd w:val="clear" w:color="auto" w:fill="auto"/>
            <w:vAlign w:val="center"/>
          </w:tcPr>
          <w:p w:rsidR="00286366" w:rsidRPr="005A1F11" w:rsidRDefault="005A1F11" w:rsidP="004C23F3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5A1F11">
              <w:rPr>
                <w:rFonts w:ascii="Garamond" w:hAnsi="Garamond"/>
                <w:sz w:val="22"/>
                <w:szCs w:val="22"/>
                <w:lang w:val="en-US"/>
              </w:rPr>
              <w:t>info@ukkom.ru</w:t>
            </w:r>
          </w:p>
        </w:tc>
      </w:tr>
    </w:tbl>
    <w:p w:rsidR="00286366" w:rsidRPr="009E63B5" w:rsidRDefault="00286366" w:rsidP="00286366">
      <w:pPr>
        <w:rPr>
          <w:sz w:val="20"/>
          <w:szCs w:val="20"/>
        </w:rPr>
      </w:pPr>
    </w:p>
    <w:sectPr w:rsidR="00286366" w:rsidRPr="009E63B5" w:rsidSect="00BB1CF9">
      <w:pgSz w:w="11907" w:h="16839"/>
      <w:pgMar w:top="1080" w:right="1800" w:bottom="1080" w:left="1800" w:header="51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6C8" w:rsidRDefault="007736C8" w:rsidP="00BB1CF9">
      <w:r>
        <w:separator/>
      </w:r>
    </w:p>
  </w:endnote>
  <w:endnote w:type="continuationSeparator" w:id="0">
    <w:p w:rsidR="007736C8" w:rsidRDefault="007736C8" w:rsidP="00BB1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6C8" w:rsidRDefault="007736C8" w:rsidP="00BB1CF9">
      <w:r>
        <w:separator/>
      </w:r>
    </w:p>
  </w:footnote>
  <w:footnote w:type="continuationSeparator" w:id="0">
    <w:p w:rsidR="007736C8" w:rsidRDefault="007736C8" w:rsidP="00BB1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631"/>
    <w:rsid w:val="00062631"/>
    <w:rsid w:val="00112685"/>
    <w:rsid w:val="00253205"/>
    <w:rsid w:val="00286366"/>
    <w:rsid w:val="00332CAF"/>
    <w:rsid w:val="00415873"/>
    <w:rsid w:val="004424EC"/>
    <w:rsid w:val="00480887"/>
    <w:rsid w:val="004E5B19"/>
    <w:rsid w:val="005A1F11"/>
    <w:rsid w:val="00637B1A"/>
    <w:rsid w:val="00666B88"/>
    <w:rsid w:val="007736C8"/>
    <w:rsid w:val="007C6605"/>
    <w:rsid w:val="008319BC"/>
    <w:rsid w:val="008E0916"/>
    <w:rsid w:val="00912BC1"/>
    <w:rsid w:val="0091351D"/>
    <w:rsid w:val="00942439"/>
    <w:rsid w:val="009E63B5"/>
    <w:rsid w:val="00A71587"/>
    <w:rsid w:val="00AD54A5"/>
    <w:rsid w:val="00BA3D25"/>
    <w:rsid w:val="00BB1CF9"/>
    <w:rsid w:val="00C4098B"/>
    <w:rsid w:val="00C66F21"/>
    <w:rsid w:val="00C74B95"/>
    <w:rsid w:val="00D30F14"/>
    <w:rsid w:val="00DA273C"/>
    <w:rsid w:val="00DD0195"/>
    <w:rsid w:val="00E0707E"/>
    <w:rsid w:val="00E40D5C"/>
    <w:rsid w:val="00EE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9d7d2,#96c3b9,#78b4a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837"/>
    <w:rPr>
      <w:sz w:val="24"/>
      <w:szCs w:val="24"/>
    </w:rPr>
  </w:style>
  <w:style w:type="paragraph" w:styleId="1">
    <w:name w:val="heading 1"/>
    <w:basedOn w:val="a"/>
    <w:next w:val="a"/>
    <w:qFormat/>
    <w:rsid w:val="00EE1837"/>
    <w:pPr>
      <w:outlineLvl w:val="0"/>
    </w:pPr>
    <w:rPr>
      <w:rFonts w:ascii="Monotype Corsiva" w:hAnsi="Monotype Corsiva"/>
      <w:color w:val="FFFFFF"/>
      <w:spacing w:val="4"/>
      <w:sz w:val="40"/>
      <w:szCs w:val="40"/>
    </w:rPr>
  </w:style>
  <w:style w:type="paragraph" w:styleId="2">
    <w:name w:val="heading 2"/>
    <w:basedOn w:val="a"/>
    <w:next w:val="a"/>
    <w:qFormat/>
    <w:rsid w:val="00EE1837"/>
    <w:pPr>
      <w:spacing w:after="100" w:afterAutospacing="1"/>
      <w:outlineLvl w:val="1"/>
    </w:pPr>
    <w:rPr>
      <w:rFonts w:ascii="Monotype Corsiva" w:hAnsi="Monotype Corsiva"/>
      <w:color w:val="FFFFFF"/>
      <w:spacing w:val="2"/>
      <w:sz w:val="26"/>
      <w:szCs w:val="26"/>
    </w:rPr>
  </w:style>
  <w:style w:type="paragraph" w:styleId="3">
    <w:name w:val="heading 3"/>
    <w:basedOn w:val="a"/>
    <w:next w:val="a"/>
    <w:qFormat/>
    <w:rsid w:val="00EE1837"/>
    <w:pPr>
      <w:spacing w:before="20" w:after="20"/>
      <w:jc w:val="right"/>
      <w:outlineLvl w:val="2"/>
    </w:pPr>
    <w:rPr>
      <w:rFonts w:ascii="Garamond" w:hAnsi="Garamond" w:cs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0ptBold">
    <w:name w:val="Style 10 pt Bold"/>
    <w:rsid w:val="00EE1837"/>
    <w:rPr>
      <w:rFonts w:ascii="Garamond" w:hAnsi="Garamond" w:hint="default"/>
      <w:b/>
      <w:bCs/>
      <w:sz w:val="20"/>
      <w:lang w:val="ru-RU" w:eastAsia="ru-RU" w:bidi="ru-RU"/>
    </w:rPr>
  </w:style>
  <w:style w:type="table" w:styleId="a3">
    <w:name w:val="Table Grid"/>
    <w:basedOn w:val="a1"/>
    <w:rsid w:val="00EE1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B1C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B1CF9"/>
    <w:rPr>
      <w:sz w:val="24"/>
      <w:szCs w:val="24"/>
    </w:rPr>
  </w:style>
  <w:style w:type="paragraph" w:styleId="a6">
    <w:name w:val="footer"/>
    <w:basedOn w:val="a"/>
    <w:link w:val="a7"/>
    <w:rsid w:val="00BB1C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B1CF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8;&#1072;&#1090;&#1100;&#1103;&#1085;&#1072;\AppData\Roaming\Microsoft\&#1064;&#1072;&#1073;&#1083;&#1086;&#1085;&#1099;\Engagement%20press%20releas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BFC85-F390-44DA-812A-B40A1650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Engagement press release</Template>
  <TotalTime>10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Форма объявления о помолвке </vt:lpstr>
    </vt:vector>
  </TitlesOfParts>
  <Company>Microsoft Corporation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3</cp:revision>
  <cp:lastPrinted>2013-12-02T10:55:00Z</cp:lastPrinted>
  <dcterms:created xsi:type="dcterms:W3CDTF">2015-10-30T11:31:00Z</dcterms:created>
  <dcterms:modified xsi:type="dcterms:W3CDTF">2015-10-30T11:31:00Z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TC060897191049</vt:lpwstr>
  </property>
</Properties>
</file>