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 xml:space="preserve">Институт математики, механики и компьютерных наук им. </w:t>
      </w:r>
      <w:proofErr w:type="spellStart"/>
      <w:r w:rsidRPr="00A80EA5">
        <w:rPr>
          <w:rFonts w:ascii="Times New Roman" w:hAnsi="Times New Roman" w:cs="Times New Roman"/>
          <w:sz w:val="28"/>
          <w:szCs w:val="28"/>
        </w:rPr>
        <w:t>И.И.Воровича</w:t>
      </w:r>
      <w:proofErr w:type="spellEnd"/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>Кафедра прикладной математики и программирования</w:t>
      </w: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>Направление 01.03.02 - Прикладная математики и информатика</w:t>
      </w: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>ОТЧЁТ</w:t>
      </w: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>Студентка 3 курса:</w:t>
      </w: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 xml:space="preserve">Поповян Надежда </w:t>
      </w:r>
      <w:proofErr w:type="spellStart"/>
      <w:r w:rsidRPr="00A80EA5">
        <w:rPr>
          <w:rFonts w:ascii="Times New Roman" w:hAnsi="Times New Roman" w:cs="Times New Roman"/>
          <w:sz w:val="28"/>
          <w:szCs w:val="28"/>
        </w:rPr>
        <w:t>Ованесовна</w:t>
      </w:r>
      <w:proofErr w:type="spellEnd"/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 xml:space="preserve">Ассистент </w:t>
      </w:r>
      <w:proofErr w:type="spellStart"/>
      <w:r w:rsidRPr="00A80EA5">
        <w:rPr>
          <w:rFonts w:ascii="Times New Roman" w:hAnsi="Times New Roman" w:cs="Times New Roman"/>
          <w:sz w:val="28"/>
          <w:szCs w:val="28"/>
        </w:rPr>
        <w:t>Баглий</w:t>
      </w:r>
      <w:proofErr w:type="spellEnd"/>
      <w:r w:rsidRPr="00A80EA5">
        <w:rPr>
          <w:rFonts w:ascii="Times New Roman" w:hAnsi="Times New Roman" w:cs="Times New Roman"/>
          <w:sz w:val="28"/>
          <w:szCs w:val="28"/>
        </w:rPr>
        <w:t xml:space="preserve"> Антон Павлович</w:t>
      </w:r>
    </w:p>
    <w:p w:rsidR="00641183" w:rsidRPr="00A80EA5" w:rsidRDefault="00641183" w:rsidP="0064118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 w:rsidP="00641183">
      <w:pPr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3BDA" w:rsidRPr="00A80EA5" w:rsidRDefault="00963BDA">
      <w:pPr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>
      <w:pPr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>
      <w:pPr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>г. Ростов-на-Дону</w:t>
      </w:r>
    </w:p>
    <w:p w:rsidR="005357D7" w:rsidRPr="00A80EA5" w:rsidRDefault="005357D7" w:rsidP="006411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57D7" w:rsidRPr="00A80EA5" w:rsidRDefault="005357D7" w:rsidP="005357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E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Постановка задачи </w:t>
      </w:r>
    </w:p>
    <w:p w:rsidR="005357D7" w:rsidRPr="00A80EA5" w:rsidRDefault="005357D7" w:rsidP="005357D7">
      <w:pPr>
        <w:rPr>
          <w:rFonts w:ascii="Times New Roman" w:hAnsi="Times New Roman" w:cs="Times New Roman"/>
          <w:b/>
          <w:sz w:val="28"/>
          <w:szCs w:val="28"/>
        </w:rPr>
      </w:pPr>
      <w:r w:rsidRPr="00A80EA5">
        <w:rPr>
          <w:rFonts w:ascii="Times New Roman" w:hAnsi="Times New Roman" w:cs="Times New Roman"/>
          <w:b/>
          <w:sz w:val="28"/>
          <w:szCs w:val="28"/>
        </w:rPr>
        <w:t xml:space="preserve">Задание 38. </w:t>
      </w:r>
    </w:p>
    <w:p w:rsidR="005357D7" w:rsidRPr="00A80EA5" w:rsidRDefault="005357D7" w:rsidP="005357D7">
      <w:pPr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 xml:space="preserve">Написать программу блочного умножения двух матриц C = A*B. Матрица A нижне-треугольная. Хранится в виде одномерного массива по блочным строкам. Матрица B симметричная, хранится как верхне-треугольная. Хранится в виде одномерного массива по блочным столбцам. Распараллелить блочную программу умножения двух матриц C = A*B с использованием технологии </w:t>
      </w:r>
      <w:proofErr w:type="spellStart"/>
      <w:r w:rsidRPr="00A80EA5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A80EA5">
        <w:rPr>
          <w:rFonts w:ascii="Times New Roman" w:hAnsi="Times New Roman" w:cs="Times New Roman"/>
          <w:sz w:val="28"/>
          <w:szCs w:val="28"/>
        </w:rPr>
        <w:t xml:space="preserve"> двумя способами </w:t>
      </w:r>
    </w:p>
    <w:p w:rsidR="005357D7" w:rsidRPr="00A80EA5" w:rsidRDefault="005357D7" w:rsidP="005357D7">
      <w:pPr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sym w:font="Symbol" w:char="F0B7"/>
      </w:r>
      <w:r w:rsidRPr="00A80EA5">
        <w:rPr>
          <w:rFonts w:ascii="Times New Roman" w:hAnsi="Times New Roman" w:cs="Times New Roman"/>
          <w:sz w:val="28"/>
          <w:szCs w:val="28"/>
        </w:rPr>
        <w:t xml:space="preserve"> Перемножение каждых двух блоков выполнить параллельно</w:t>
      </w:r>
    </w:p>
    <w:p w:rsidR="005357D7" w:rsidRPr="00A80EA5" w:rsidRDefault="005357D7" w:rsidP="005357D7">
      <w:pPr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 xml:space="preserve"> </w:t>
      </w:r>
      <w:r w:rsidRPr="00A80EA5">
        <w:rPr>
          <w:rFonts w:ascii="Times New Roman" w:hAnsi="Times New Roman" w:cs="Times New Roman"/>
          <w:sz w:val="28"/>
          <w:szCs w:val="28"/>
        </w:rPr>
        <w:sym w:font="Symbol" w:char="F0B7"/>
      </w:r>
      <w:r w:rsidRPr="00A80EA5">
        <w:rPr>
          <w:rFonts w:ascii="Times New Roman" w:hAnsi="Times New Roman" w:cs="Times New Roman"/>
          <w:sz w:val="28"/>
          <w:szCs w:val="28"/>
        </w:rPr>
        <w:t xml:space="preserve"> В разных вычислительных ядрах одновременно перемножать разные пары блоков. Определить оптимальные размеры блоков в обоих случаях.</w:t>
      </w:r>
    </w:p>
    <w:p w:rsidR="005357D7" w:rsidRPr="00A80EA5" w:rsidRDefault="005357D7" w:rsidP="005357D7">
      <w:pPr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 xml:space="preserve"> Провести численные эксперименты и построить таблицу </w:t>
      </w:r>
      <w:proofErr w:type="gramStart"/>
      <w:r w:rsidRPr="00A80EA5">
        <w:rPr>
          <w:rFonts w:ascii="Times New Roman" w:hAnsi="Times New Roman" w:cs="Times New Roman"/>
          <w:sz w:val="28"/>
          <w:szCs w:val="28"/>
        </w:rPr>
        <w:t>сравнений времени выполнения различных программных реализаций решения задачи</w:t>
      </w:r>
      <w:proofErr w:type="gramEnd"/>
      <w:r w:rsidRPr="00A80EA5">
        <w:rPr>
          <w:rFonts w:ascii="Times New Roman" w:hAnsi="Times New Roman" w:cs="Times New Roman"/>
          <w:sz w:val="28"/>
          <w:szCs w:val="28"/>
        </w:rPr>
        <w:t xml:space="preserve">. Определить лучшие реализации. Проверить корректность (правильность) программ.  </w:t>
      </w:r>
    </w:p>
    <w:p w:rsidR="005357D7" w:rsidRPr="00A80EA5" w:rsidRDefault="005357D7" w:rsidP="005357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EA5">
        <w:rPr>
          <w:rFonts w:ascii="Times New Roman" w:hAnsi="Times New Roman" w:cs="Times New Roman"/>
          <w:b/>
          <w:sz w:val="28"/>
          <w:szCs w:val="28"/>
        </w:rPr>
        <w:t xml:space="preserve">Результаты </w:t>
      </w:r>
    </w:p>
    <w:p w:rsidR="005357D7" w:rsidRPr="00A80EA5" w:rsidRDefault="005357D7" w:rsidP="005357D7">
      <w:pPr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>Ниже построен</w:t>
      </w:r>
      <w:r w:rsidR="00A80EA5" w:rsidRPr="00A80EA5">
        <w:rPr>
          <w:rFonts w:ascii="Times New Roman" w:hAnsi="Times New Roman" w:cs="Times New Roman"/>
          <w:sz w:val="28"/>
          <w:szCs w:val="28"/>
        </w:rPr>
        <w:t>а</w:t>
      </w:r>
      <w:r w:rsidRPr="00A80E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0EA5"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 w:rsidR="00A80EA5" w:rsidRPr="00A80EA5">
        <w:rPr>
          <w:rFonts w:ascii="Times New Roman" w:hAnsi="Times New Roman" w:cs="Times New Roman"/>
          <w:sz w:val="28"/>
          <w:szCs w:val="28"/>
        </w:rPr>
        <w:t xml:space="preserve"> и график</w:t>
      </w:r>
      <w:r w:rsidRPr="00A80EA5">
        <w:rPr>
          <w:rFonts w:ascii="Times New Roman" w:hAnsi="Times New Roman" w:cs="Times New Roman"/>
          <w:sz w:val="28"/>
          <w:szCs w:val="28"/>
        </w:rPr>
        <w:t xml:space="preserve"> с результатами времени работы программ для матриц 1024×1024 в зависимости от размера блоков</w:t>
      </w:r>
      <w:r w:rsidR="00A80EA5" w:rsidRPr="00A80EA5">
        <w:rPr>
          <w:rFonts w:ascii="Times New Roman" w:hAnsi="Times New Roman" w:cs="Times New Roman"/>
          <w:sz w:val="28"/>
          <w:szCs w:val="28"/>
        </w:rPr>
        <w:t>.</w:t>
      </w:r>
      <w:r w:rsidR="00D6195B">
        <w:rPr>
          <w:rFonts w:ascii="Times New Roman" w:hAnsi="Times New Roman" w:cs="Times New Roman"/>
          <w:sz w:val="28"/>
          <w:szCs w:val="28"/>
        </w:rPr>
        <w:t xml:space="preserve"> Данные вычисления проводились при количестве потоков равном 2.</w:t>
      </w:r>
    </w:p>
    <w:p w:rsidR="005357D7" w:rsidRPr="00A80EA5" w:rsidRDefault="005357D7" w:rsidP="005357D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6"/>
        <w:gridCol w:w="2403"/>
        <w:gridCol w:w="2391"/>
        <w:gridCol w:w="2391"/>
      </w:tblGrid>
      <w:tr w:rsidR="006A1C48" w:rsidRPr="00A80EA5" w:rsidTr="001B2A5A">
        <w:tc>
          <w:tcPr>
            <w:tcW w:w="2392" w:type="dxa"/>
          </w:tcPr>
          <w:p w:rsidR="006A1C48" w:rsidRPr="00A80EA5" w:rsidRDefault="00A06B2C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блока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Последовательная реализация</w:t>
            </w:r>
            <w:r w:rsidR="00A06B2C">
              <w:rPr>
                <w:rFonts w:ascii="Times New Roman" w:hAnsi="Times New Roman" w:cs="Times New Roman"/>
                <w:sz w:val="28"/>
                <w:szCs w:val="28"/>
              </w:rPr>
              <w:t>, сек</w:t>
            </w:r>
          </w:p>
        </w:tc>
        <w:tc>
          <w:tcPr>
            <w:tcW w:w="2393" w:type="dxa"/>
          </w:tcPr>
          <w:p w:rsidR="006A1C48" w:rsidRPr="00A80EA5" w:rsidRDefault="00A06B2C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Параллельное умножение по блочным строкам, сек</w:t>
            </w:r>
          </w:p>
        </w:tc>
        <w:tc>
          <w:tcPr>
            <w:tcW w:w="2393" w:type="dxa"/>
          </w:tcPr>
          <w:p w:rsidR="006A1C48" w:rsidRPr="00A80EA5" w:rsidRDefault="00A06B2C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Параллельное умножение по блокам, сек</w:t>
            </w:r>
          </w:p>
        </w:tc>
      </w:tr>
      <w:tr w:rsidR="006A1C48" w:rsidRPr="00A80EA5" w:rsidTr="001B2A5A">
        <w:tc>
          <w:tcPr>
            <w:tcW w:w="2392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24,3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12,6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6A1C48" w:rsidRPr="00A80EA5" w:rsidTr="001B2A5A">
        <w:tc>
          <w:tcPr>
            <w:tcW w:w="2392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21,7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A1C48" w:rsidRPr="00A80EA5" w:rsidTr="001B2A5A">
        <w:tc>
          <w:tcPr>
            <w:tcW w:w="2392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20,4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12,4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15,8</w:t>
            </w:r>
          </w:p>
        </w:tc>
      </w:tr>
      <w:tr w:rsidR="006A1C48" w:rsidRPr="00A80EA5" w:rsidTr="001B2A5A">
        <w:tc>
          <w:tcPr>
            <w:tcW w:w="2392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20,8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12,5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6A1C48" w:rsidRPr="00A80EA5" w:rsidTr="001B2A5A">
        <w:tc>
          <w:tcPr>
            <w:tcW w:w="2392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21,4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14,7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14,2</w:t>
            </w:r>
          </w:p>
        </w:tc>
      </w:tr>
      <w:tr w:rsidR="006A1C48" w:rsidRPr="00A80EA5" w:rsidTr="001B2A5A">
        <w:tc>
          <w:tcPr>
            <w:tcW w:w="2392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22,7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14,9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14,6</w:t>
            </w:r>
          </w:p>
        </w:tc>
      </w:tr>
      <w:tr w:rsidR="006A1C48" w:rsidRPr="00A80EA5" w:rsidTr="001B2A5A">
        <w:tc>
          <w:tcPr>
            <w:tcW w:w="2392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24,5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16,4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15,8</w:t>
            </w:r>
          </w:p>
        </w:tc>
      </w:tr>
      <w:tr w:rsidR="006A1C48" w:rsidRPr="00A80EA5" w:rsidTr="001B2A5A">
        <w:tc>
          <w:tcPr>
            <w:tcW w:w="2392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40,1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31,7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24,5</w:t>
            </w:r>
          </w:p>
        </w:tc>
      </w:tr>
      <w:tr w:rsidR="006A1C48" w:rsidRPr="00A80EA5" w:rsidTr="001B2A5A">
        <w:tc>
          <w:tcPr>
            <w:tcW w:w="2392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2393" w:type="dxa"/>
          </w:tcPr>
          <w:p w:rsidR="006A1C48" w:rsidRPr="00A80EA5" w:rsidRDefault="00A06B2C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36,6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36,7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23,7</w:t>
            </w:r>
          </w:p>
        </w:tc>
      </w:tr>
    </w:tbl>
    <w:p w:rsidR="006146BC" w:rsidRPr="00A80EA5" w:rsidRDefault="006146BC">
      <w:pPr>
        <w:rPr>
          <w:rFonts w:ascii="Times New Roman" w:hAnsi="Times New Roman" w:cs="Times New Roman"/>
          <w:sz w:val="28"/>
          <w:szCs w:val="28"/>
        </w:rPr>
      </w:pPr>
    </w:p>
    <w:p w:rsidR="00D6195B" w:rsidRDefault="00D6195B" w:rsidP="006146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DB1CEA" wp14:editId="4B006941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41183" w:rsidRDefault="00A80EA5" w:rsidP="006146BC">
      <w:pPr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>На графике видно, что для блоков небольших размеров лучшей реализацией является первый способ распараллеливания, а для больших блоков – второй.</w:t>
      </w:r>
    </w:p>
    <w:p w:rsidR="00A06B2C" w:rsidRPr="00A80EA5" w:rsidRDefault="00A06B2C" w:rsidP="00614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Обычное последовательное не блочное умножение матриц получается при размере блока равном размеру самой матрицы, что на графике иллюстрируется при блоке 1024. </w:t>
      </w:r>
      <w:r w:rsidR="00D6195B">
        <w:rPr>
          <w:rFonts w:ascii="Times New Roman" w:hAnsi="Times New Roman" w:cs="Times New Roman"/>
          <w:sz w:val="28"/>
          <w:szCs w:val="28"/>
        </w:rPr>
        <w:t>При этом время выполнения последовательного умножения и параллельного по блочным строкам примерно одинаково.</w:t>
      </w:r>
      <w:bookmarkStart w:id="0" w:name="_GoBack"/>
      <w:bookmarkEnd w:id="0"/>
    </w:p>
    <w:p w:rsidR="00A80EA5" w:rsidRPr="007F0213" w:rsidRDefault="00A80EA5" w:rsidP="00A80E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213">
        <w:rPr>
          <w:rFonts w:ascii="Times New Roman" w:hAnsi="Times New Roman" w:cs="Times New Roman"/>
          <w:b/>
          <w:sz w:val="28"/>
          <w:szCs w:val="28"/>
        </w:rPr>
        <w:t>Характеристики компьютера</w:t>
      </w:r>
    </w:p>
    <w:p w:rsidR="00464E25" w:rsidRPr="00A06B2C" w:rsidRDefault="00464E25" w:rsidP="00464E25">
      <w:pPr>
        <w:pStyle w:val="a6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1" w:name="_Toc487789917"/>
      <w:bookmarkStart w:id="2" w:name="_Toc487764774"/>
      <w:r w:rsidRPr="007F0213">
        <w:rPr>
          <w:szCs w:val="28"/>
        </w:rPr>
        <w:t>Процессор</w:t>
      </w:r>
      <w:bookmarkStart w:id="3" w:name="_Toc487789918"/>
      <w:bookmarkStart w:id="4" w:name="_Toc487764775"/>
      <w:bookmarkEnd w:id="1"/>
      <w:bookmarkEnd w:id="2"/>
      <w:r w:rsidRPr="00A06B2C">
        <w:rPr>
          <w:szCs w:val="28"/>
        </w:rPr>
        <w:t xml:space="preserve">: </w:t>
      </w:r>
      <w:r w:rsidRPr="007F0213">
        <w:rPr>
          <w:szCs w:val="28"/>
          <w:lang w:val="en-US"/>
        </w:rPr>
        <w:t>AMD</w:t>
      </w:r>
      <w:r w:rsidRPr="00A06B2C">
        <w:rPr>
          <w:szCs w:val="28"/>
        </w:rPr>
        <w:t xml:space="preserve"> </w:t>
      </w:r>
      <w:r w:rsidRPr="007F0213">
        <w:rPr>
          <w:szCs w:val="28"/>
          <w:lang w:val="en-US"/>
        </w:rPr>
        <w:t>A</w:t>
      </w:r>
      <w:r w:rsidRPr="00A06B2C">
        <w:rPr>
          <w:szCs w:val="28"/>
        </w:rPr>
        <w:t>4-3300</w:t>
      </w:r>
      <w:r w:rsidRPr="007F0213">
        <w:rPr>
          <w:szCs w:val="28"/>
          <w:lang w:val="en-US"/>
        </w:rPr>
        <w:t>M</w:t>
      </w:r>
      <w:r w:rsidR="007F0213" w:rsidRPr="00A06B2C">
        <w:rPr>
          <w:szCs w:val="28"/>
        </w:rPr>
        <w:t xml:space="preserve"> </w:t>
      </w:r>
      <w:r w:rsidR="007F0213" w:rsidRPr="007F0213">
        <w:rPr>
          <w:szCs w:val="28"/>
          <w:lang w:val="en-US"/>
        </w:rPr>
        <w:t>APU</w:t>
      </w:r>
      <w:r w:rsidR="007F0213" w:rsidRPr="00A06B2C">
        <w:rPr>
          <w:szCs w:val="28"/>
        </w:rPr>
        <w:t xml:space="preserve"> </w:t>
      </w:r>
      <w:r w:rsidR="007F0213" w:rsidRPr="007F0213">
        <w:rPr>
          <w:szCs w:val="28"/>
          <w:lang w:val="en-US"/>
        </w:rPr>
        <w:t>with</w:t>
      </w:r>
      <w:r w:rsidR="007F0213" w:rsidRPr="00A06B2C">
        <w:rPr>
          <w:szCs w:val="28"/>
        </w:rPr>
        <w:t xml:space="preserve"> </w:t>
      </w:r>
      <w:r w:rsidR="007F0213" w:rsidRPr="007F0213">
        <w:rPr>
          <w:szCs w:val="28"/>
          <w:lang w:val="en-US"/>
        </w:rPr>
        <w:t>Radeon</w:t>
      </w:r>
      <w:r w:rsidR="007F0213" w:rsidRPr="00A06B2C">
        <w:rPr>
          <w:szCs w:val="28"/>
        </w:rPr>
        <w:t>(</w:t>
      </w:r>
      <w:r w:rsidR="007F0213" w:rsidRPr="007F0213">
        <w:rPr>
          <w:szCs w:val="28"/>
          <w:lang w:val="en-US"/>
        </w:rPr>
        <w:t>tm</w:t>
      </w:r>
      <w:r w:rsidR="007F0213" w:rsidRPr="00A06B2C">
        <w:rPr>
          <w:szCs w:val="28"/>
        </w:rPr>
        <w:t xml:space="preserve">) </w:t>
      </w:r>
      <w:r w:rsidR="007F0213" w:rsidRPr="007F0213">
        <w:rPr>
          <w:szCs w:val="28"/>
          <w:lang w:val="en-US"/>
        </w:rPr>
        <w:t>HD</w:t>
      </w:r>
      <w:r w:rsidR="007F0213" w:rsidRPr="00A06B2C">
        <w:rPr>
          <w:szCs w:val="28"/>
        </w:rPr>
        <w:t xml:space="preserve"> </w:t>
      </w:r>
      <w:r w:rsidR="007F0213" w:rsidRPr="007F0213">
        <w:rPr>
          <w:szCs w:val="28"/>
          <w:lang w:val="en-US"/>
        </w:rPr>
        <w:t>Graphics</w:t>
      </w:r>
      <w:r w:rsidRPr="00A06B2C">
        <w:rPr>
          <w:szCs w:val="28"/>
        </w:rPr>
        <w:t xml:space="preserve"> 1.90</w:t>
      </w:r>
      <w:r w:rsidRPr="007F0213">
        <w:rPr>
          <w:szCs w:val="28"/>
          <w:lang w:val="en-US"/>
        </w:rPr>
        <w:t>GHz</w:t>
      </w:r>
    </w:p>
    <w:p w:rsidR="00464E25" w:rsidRPr="007F0213" w:rsidRDefault="00464E25" w:rsidP="00464E25">
      <w:pPr>
        <w:pStyle w:val="a6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r w:rsidRPr="007F0213">
        <w:rPr>
          <w:szCs w:val="28"/>
        </w:rPr>
        <w:t>Количество ядер: 2</w:t>
      </w:r>
      <w:bookmarkEnd w:id="3"/>
      <w:bookmarkEnd w:id="4"/>
    </w:p>
    <w:p w:rsidR="00464E25" w:rsidRPr="007F0213" w:rsidRDefault="00464E25" w:rsidP="00464E25">
      <w:pPr>
        <w:pStyle w:val="a6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5" w:name="_Toc487789919"/>
      <w:bookmarkStart w:id="6" w:name="_Toc487764776"/>
      <w:r w:rsidRPr="007F0213">
        <w:rPr>
          <w:szCs w:val="28"/>
        </w:rPr>
        <w:t>Количество потоков: 2</w:t>
      </w:r>
      <w:bookmarkEnd w:id="5"/>
      <w:bookmarkEnd w:id="6"/>
    </w:p>
    <w:p w:rsidR="00464E25" w:rsidRPr="007F0213" w:rsidRDefault="00464E25" w:rsidP="00464E25">
      <w:pPr>
        <w:pStyle w:val="a6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7" w:name="_Toc487789928"/>
      <w:bookmarkStart w:id="8" w:name="_Toc487764785"/>
      <w:r w:rsidRPr="007F0213">
        <w:rPr>
          <w:szCs w:val="28"/>
        </w:rPr>
        <w:t xml:space="preserve">Объем оперативной памяти: </w:t>
      </w:r>
      <w:r w:rsidR="007F0213" w:rsidRPr="00A06B2C">
        <w:rPr>
          <w:szCs w:val="28"/>
        </w:rPr>
        <w:t>2</w:t>
      </w:r>
      <w:r w:rsidRPr="007F0213">
        <w:rPr>
          <w:szCs w:val="28"/>
          <w:lang w:val="en-US"/>
        </w:rPr>
        <w:t>GB</w:t>
      </w:r>
      <w:bookmarkEnd w:id="7"/>
      <w:bookmarkEnd w:id="8"/>
    </w:p>
    <w:p w:rsidR="00A80EA5" w:rsidRPr="007F0213" w:rsidRDefault="00A80EA5" w:rsidP="00A80EA5"/>
    <w:sectPr w:rsidR="00A80EA5" w:rsidRPr="007F0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7BB"/>
    <w:rsid w:val="002067BB"/>
    <w:rsid w:val="00464E25"/>
    <w:rsid w:val="005357D7"/>
    <w:rsid w:val="006146BC"/>
    <w:rsid w:val="00641183"/>
    <w:rsid w:val="006A1C48"/>
    <w:rsid w:val="007D3865"/>
    <w:rsid w:val="007F0213"/>
    <w:rsid w:val="00850BA2"/>
    <w:rsid w:val="00963BDA"/>
    <w:rsid w:val="00A06B2C"/>
    <w:rsid w:val="00A56A15"/>
    <w:rsid w:val="00A80EA5"/>
    <w:rsid w:val="00D6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1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1C48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semiHidden/>
    <w:unhideWhenUsed/>
    <w:rsid w:val="00464E2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semiHidden/>
    <w:rsid w:val="00464E2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Strong"/>
    <w:basedOn w:val="a0"/>
    <w:uiPriority w:val="22"/>
    <w:qFormat/>
    <w:rsid w:val="007F02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1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1C48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semiHidden/>
    <w:unhideWhenUsed/>
    <w:rsid w:val="00464E2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semiHidden/>
    <w:rsid w:val="00464E2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Strong"/>
    <w:basedOn w:val="a0"/>
    <w:uiPriority w:val="22"/>
    <w:qFormat/>
    <w:rsid w:val="007F0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1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последовательное </c:v>
          </c:tx>
          <c:marker>
            <c:symbol val="none"/>
          </c:marker>
          <c:cat>
            <c:numRef>
              <c:f>'[Диаграмма в Microsoft Word]Лист1'!$A$11:$A$19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'[Диаграмма в Microsoft Word]Лист1'!$B$11:$B$19</c:f>
              <c:numCache>
                <c:formatCode>General</c:formatCode>
                <c:ptCount val="9"/>
                <c:pt idx="0">
                  <c:v>24.3</c:v>
                </c:pt>
                <c:pt idx="1">
                  <c:v>21.7</c:v>
                </c:pt>
                <c:pt idx="2">
                  <c:v>20.399999999999999</c:v>
                </c:pt>
                <c:pt idx="3">
                  <c:v>20.8</c:v>
                </c:pt>
                <c:pt idx="4">
                  <c:v>21.4</c:v>
                </c:pt>
                <c:pt idx="5">
                  <c:v>22.7</c:v>
                </c:pt>
                <c:pt idx="6">
                  <c:v>24.5</c:v>
                </c:pt>
                <c:pt idx="7">
                  <c:v>40.1</c:v>
                </c:pt>
                <c:pt idx="8">
                  <c:v>36.6</c:v>
                </c:pt>
              </c:numCache>
            </c:numRef>
          </c:val>
          <c:smooth val="0"/>
        </c:ser>
        <c:ser>
          <c:idx val="2"/>
          <c:order val="1"/>
          <c:tx>
            <c:v>Параллельное умножение по блочным строкам</c:v>
          </c:tx>
          <c:marker>
            <c:symbol val="none"/>
          </c:marker>
          <c:cat>
            <c:numRef>
              <c:f>'[Диаграмма в Microsoft Word]Лист1'!$A$11:$A$19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'[Диаграмма в Microsoft Word]Лист1'!$C$11:$C$19</c:f>
              <c:numCache>
                <c:formatCode>General</c:formatCode>
                <c:ptCount val="9"/>
                <c:pt idx="0">
                  <c:v>12.6</c:v>
                </c:pt>
                <c:pt idx="1">
                  <c:v>12</c:v>
                </c:pt>
                <c:pt idx="2">
                  <c:v>12.4</c:v>
                </c:pt>
                <c:pt idx="3">
                  <c:v>12.5</c:v>
                </c:pt>
                <c:pt idx="4">
                  <c:v>14.7</c:v>
                </c:pt>
                <c:pt idx="5">
                  <c:v>14.9</c:v>
                </c:pt>
                <c:pt idx="6">
                  <c:v>16.399999999999999</c:v>
                </c:pt>
                <c:pt idx="7">
                  <c:v>31.7</c:v>
                </c:pt>
                <c:pt idx="8">
                  <c:v>36.700000000000003</c:v>
                </c:pt>
              </c:numCache>
            </c:numRef>
          </c:val>
          <c:smooth val="0"/>
        </c:ser>
        <c:ser>
          <c:idx val="3"/>
          <c:order val="2"/>
          <c:tx>
            <c:v>Параллельное умножение по блокам</c:v>
          </c:tx>
          <c:marker>
            <c:symbol val="none"/>
          </c:marker>
          <c:cat>
            <c:numRef>
              <c:f>'[Диаграмма в Microsoft Word]Лист1'!$A$11:$A$19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'[Диаграмма в Microsoft Word]Лист1'!$D$11:$D$19</c:f>
              <c:numCache>
                <c:formatCode>General</c:formatCode>
                <c:ptCount val="9"/>
                <c:pt idx="0">
                  <c:v>69</c:v>
                </c:pt>
                <c:pt idx="1">
                  <c:v>23.9</c:v>
                </c:pt>
                <c:pt idx="2">
                  <c:v>15.8</c:v>
                </c:pt>
                <c:pt idx="3">
                  <c:v>15</c:v>
                </c:pt>
                <c:pt idx="4">
                  <c:v>14.2</c:v>
                </c:pt>
                <c:pt idx="5">
                  <c:v>14.6</c:v>
                </c:pt>
                <c:pt idx="6">
                  <c:v>15.8</c:v>
                </c:pt>
                <c:pt idx="7">
                  <c:v>24.5</c:v>
                </c:pt>
                <c:pt idx="8">
                  <c:v>23.7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903040"/>
        <c:axId val="64904576"/>
      </c:lineChart>
      <c:catAx>
        <c:axId val="649030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4904576"/>
        <c:crosses val="autoZero"/>
        <c:auto val="1"/>
        <c:lblAlgn val="ctr"/>
        <c:lblOffset val="100"/>
        <c:noMultiLvlLbl val="0"/>
      </c:catAx>
      <c:valAx>
        <c:axId val="64904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49030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2018-12-20T18:26:00Z</dcterms:created>
  <dcterms:modified xsi:type="dcterms:W3CDTF">2018-12-22T10:19:00Z</dcterms:modified>
</cp:coreProperties>
</file>