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Instalacja Wirtualnej maszyny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Instalacja systemu linux na wirtualnej maszyny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  <w:r>
        <w:rPr>
          <w:sz w:val="24"/>
          <w:szCs w:val="24"/>
          <w:rtl w:val="0"/>
        </w:rPr>
        <w:t xml:space="preserve"> Przygoda Piotr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AR BERKLEY" w:cs="AR BERKLEY" w:hAnsi="AR BERKLEY" w:eastAsia="AR BERKLEY"/>
          <w:sz w:val="24"/>
          <w:szCs w:val="24"/>
          <w:rtl w:val="0"/>
        </w:rPr>
        <w:t>Pan Jakub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jc w:val="right"/>
      </w:pPr>
      <w:r>
        <w:rPr>
          <w:sz w:val="24"/>
          <w:szCs w:val="24"/>
          <w:rtl w:val="0"/>
          <w:lang w:val="de-DE"/>
        </w:rPr>
        <w:t>Scrum Master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Jacek P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kala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 BERKLE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Łącze">
    <w:name w:val="Łącze"/>
    <w:rPr>
      <w:color w:val="0563c1"/>
      <w:u w:val="single" w:color="0563c1"/>
    </w:rPr>
  </w:style>
  <w:style w:type="character" w:styleId="Hyperlink.0">
    <w:name w:val="Hyperlink.0"/>
    <w:basedOn w:val="Łącze"/>
    <w:next w:val="Hyperlink.0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