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lt3j3rcqmw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A2 – Deploy to the Cloud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 architecture for this task is implemented on Google Cloud using an </w:t>
      </w:r>
      <w:r w:rsidDel="00000000" w:rsidR="00000000" w:rsidRPr="00000000">
        <w:rPr>
          <w:b w:val="1"/>
          <w:bCs w:val="1"/>
          <w:rtl w:val="0"/>
        </w:rPr>
        <w:t xml:space="preserve">event-driven model</w:t>
      </w:r>
      <w:r w:rsidDel="00000000" w:rsidR="00000000" w:rsidRPr="00000000">
        <w:rPr>
          <w:rtl w:val="0"/>
        </w:rPr>
        <w:t xml:space="preserve">, enabling automated text file processing with configurable analysis modes. Two primary triggers are employed. First, an </w:t>
      </w:r>
      <w:r w:rsidDel="00000000" w:rsidR="00000000" w:rsidRPr="00000000">
        <w:rPr>
          <w:b w:val="1"/>
          <w:bCs w:val="1"/>
          <w:rtl w:val="0"/>
        </w:rPr>
        <w:t xml:space="preserve">HTTP Cloud Function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analyze-http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accepts user requests in which the input can be provided either as raw text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text</w:t>
      </w:r>
      <w:r w:rsidDel="00000000" w:rsidR="00000000" w:rsidRPr="00000000">
        <w:rPr>
          <w:rtl w:val="0"/>
        </w:rPr>
        <w:t xml:space="preserve">) or as a reference to a file stored in Google Cloud Storage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gcs_uri</w:t>
      </w:r>
      <w:r w:rsidDel="00000000" w:rsidR="00000000" w:rsidRPr="00000000">
        <w:rPr>
          <w:rtl w:val="0"/>
        </w:rPr>
        <w:t xml:space="preserve">). The request also specifies the required analysis modes as a list, for example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["word_freq", "sentence_length"]</w:t>
      </w:r>
      <w:r w:rsidDel="00000000" w:rsidR="00000000" w:rsidRPr="00000000">
        <w:rPr>
          <w:rtl w:val="0"/>
        </w:rPr>
        <w:t xml:space="preserve">. Second, a </w:t>
      </w:r>
      <w:r w:rsidDel="00000000" w:rsidR="00000000" w:rsidRPr="00000000">
        <w:rPr>
          <w:b w:val="1"/>
          <w:bCs w:val="1"/>
          <w:rtl w:val="0"/>
        </w:rPr>
        <w:t xml:space="preserve">Cloud Storage trigger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analyze-gcs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is activated whenever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 is uploaded to the input bucket. This function processes the file and writes the analysis results as a JSON file to the output bucket, as defined by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OUTPUT_BUCKET</w:t>
      </w:r>
      <w:r w:rsidDel="00000000" w:rsidR="00000000" w:rsidRPr="00000000">
        <w:rPr>
          <w:rtl w:val="0"/>
        </w:rPr>
        <w:t xml:space="preserve"> environment variable.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functions reuse the same analysis module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analysis.py</w:t>
      </w:r>
      <w:r w:rsidDel="00000000" w:rsidR="00000000" w:rsidRPr="00000000">
        <w:rPr>
          <w:rtl w:val="0"/>
        </w:rPr>
        <w:t xml:space="preserve">) in order to adhere to the </w:t>
      </w:r>
      <w:r w:rsidDel="00000000" w:rsidR="00000000" w:rsidRPr="00000000">
        <w:rPr>
          <w:b w:val="1"/>
          <w:bCs w:val="1"/>
          <w:rtl w:val="0"/>
        </w:rPr>
        <w:t xml:space="preserve">DRY (Don’t Repeat Yourself) principle</w:t>
      </w:r>
      <w:r w:rsidDel="00000000" w:rsidR="00000000" w:rsidRPr="00000000">
        <w:rPr>
          <w:rtl w:val="0"/>
        </w:rPr>
        <w:t xml:space="preserve">, avoiding duplicated processing logic. The selected analysis modes are validated against a predefined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VALID_MODES</w:t>
      </w:r>
      <w:r w:rsidDel="00000000" w:rsidR="00000000" w:rsidRPr="00000000">
        <w:rPr>
          <w:rtl w:val="0"/>
        </w:rPr>
        <w:t xml:space="preserve"> set to prevent invalid requests. All outputs are returned in a structured JSON format, facilitating future integration with other services.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design supports both </w:t>
      </w:r>
      <w:r w:rsidDel="00000000" w:rsidR="00000000" w:rsidRPr="00000000">
        <w:rPr>
          <w:b w:val="1"/>
          <w:bCs w:val="1"/>
          <w:rtl w:val="0"/>
        </w:rPr>
        <w:t xml:space="preserve">synchronous processing</w:t>
      </w:r>
      <w:r w:rsidDel="00000000" w:rsidR="00000000" w:rsidRPr="00000000">
        <w:rPr>
          <w:rtl w:val="0"/>
        </w:rPr>
        <w:t xml:space="preserve"> via HTTP requests and </w:t>
      </w:r>
      <w:r w:rsidDel="00000000" w:rsidR="00000000" w:rsidRPr="00000000">
        <w:rPr>
          <w:b w:val="1"/>
          <w:bCs w:val="1"/>
          <w:rtl w:val="0"/>
        </w:rPr>
        <w:t xml:space="preserve">asynchronous ingestion</w:t>
      </w:r>
      <w:r w:rsidDel="00000000" w:rsidR="00000000" w:rsidRPr="00000000">
        <w:rPr>
          <w:rtl w:val="0"/>
        </w:rPr>
        <w:t xml:space="preserve"> via file uploads. While initial queuing complexity is avoided, the architecture is intentionally extensible and can be scaled using Pub/Sub in Task A3. Clear separation between trigger logic and analysis logic improves maintainability and allows independent testing.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glkc7qm2u3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and Deployed Resources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Flow: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HTTP Request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analyze-http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analysis.py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JSON response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Upload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.txt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gs://comm034-input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Eventarc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analyze-gcs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analysis.py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gs://comm034-output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GCP Resources: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Project: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profound-maker-477917-r0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Region: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asia-southeast1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Cloud Functions (Gen 2, Python 3.11, 256 MB):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analyze-http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analyze-gcs</w:t>
      </w:r>
      <w:r w:rsidDel="00000000" w:rsidR="00000000" w:rsidRPr="00000000">
        <w:rPr>
          <w:rtl w:val="0"/>
        </w:rPr>
        <w:t xml:space="preserve"> (Eventarc trigger)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Cloud Storage Buckets: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gs://comm034-input-profound-maker-477917-r0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gs://comm034-output-profound-maker-477917-r0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tvl4tas5ik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Testing Results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1 – HTTP Function:</w:t>
        <w:br w:type="textWrapping"/>
      </w:r>
      <w:r w:rsidDel="00000000" w:rsidR="00000000" w:rsidRPr="00000000">
        <w:rPr>
          <w:rtl w:val="0"/>
        </w:rPr>
        <w:t xml:space="preserve">A POST request returned the expected word frequency JSON response.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2 – Storage Trigger:</w:t>
        <w:br w:type="textWrapping"/>
      </w:r>
      <w:r w:rsidDel="00000000" w:rsidR="00000000" w:rsidRPr="00000000">
        <w:rPr>
          <w:rtl w:val="0"/>
        </w:rPr>
        <w:t xml:space="preserve">Uploading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sample1.txt</w:t>
      </w:r>
      <w:r w:rsidDel="00000000" w:rsidR="00000000" w:rsidRPr="00000000">
        <w:rPr>
          <w:rtl w:val="0"/>
        </w:rPr>
        <w:t xml:space="preserve"> generated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results/sample1.txt.json</w:t>
      </w:r>
      <w:r w:rsidDel="00000000" w:rsidR="00000000" w:rsidRPr="00000000">
        <w:rPr>
          <w:rtl w:val="0"/>
        </w:rPr>
        <w:t xml:space="preserve"> in the output bucket within five seconds, with function status shown as </w:t>
      </w: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in the Cloud Console.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pzo3yb5usf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Related Files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task_a/functions/http_trigger/main.py</w:t>
      </w:r>
      <w:r w:rsidDel="00000000" w:rsidR="00000000" w:rsidRPr="00000000">
        <w:rPr>
          <w:rtl w:val="0"/>
        </w:rPr>
        <w:t xml:space="preserve"> – HTTP trigger implementation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task_a/functions/storage_trigger/main.py</w:t>
      </w:r>
      <w:r w:rsidDel="00000000" w:rsidR="00000000" w:rsidRPr="00000000">
        <w:rPr>
          <w:rtl w:val="0"/>
        </w:rPr>
        <w:t xml:space="preserve"> – Storage trigger implementation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DEPLOY_GCP.md</w:t>
      </w:r>
      <w:r w:rsidDel="00000000" w:rsidR="00000000" w:rsidRPr="00000000">
        <w:rPr>
          <w:rtl w:val="0"/>
        </w:rPr>
        <w:t xml:space="preserve"> – Deployment commands (PowerShell)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 (in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report/screenshots/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a2_functions_list.png</w:t>
      </w:r>
      <w:r w:rsidDel="00000000" w:rsidR="00000000" w:rsidRPr="00000000">
        <w:rPr>
          <w:rtl w:val="0"/>
        </w:rPr>
        <w:t xml:space="preserve"> – Active Cloud Functions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a2_http_invocation.png</w:t>
      </w:r>
      <w:r w:rsidDel="00000000" w:rsidR="00000000" w:rsidRPr="00000000">
        <w:rPr>
          <w:rtl w:val="0"/>
        </w:rPr>
        <w:t xml:space="preserve"> – HTTP invocation response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a2_storage_trigger_result.png</w:t>
      </w:r>
      <w:r w:rsidDel="00000000" w:rsidR="00000000" w:rsidRPr="00000000">
        <w:rPr>
          <w:rtl w:val="0"/>
        </w:rPr>
        <w:t xml:space="preserve"> – Output JSON file in Cloud Storage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