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ind w:left="0" w:firstLine="0"/>
        <w:rPr>
          <w:b w:val="1"/>
          <w:bCs w:val="1"/>
          <w:sz w:val="34"/>
          <w:szCs w:val="34"/>
        </w:rPr>
      </w:pPr>
      <w:bookmarkStart w:colFirst="0" w:colLast="0" w:name="_1x1mtwjdt1xx" w:id="0"/>
      <w:bookmarkEnd w:id="0"/>
      <w:r w:rsidDel="00000000" w:rsidR="00000000" w:rsidRPr="00000000">
        <w:rPr>
          <w:b w:val="1"/>
          <w:bCs w:val="1"/>
          <w:sz w:val="34"/>
          <w:szCs w:val="34"/>
          <w:rtl w:val="0"/>
        </w:rPr>
        <w:t xml:space="preserve">A3 – Extend to Multiple Files</w:t>
      </w:r>
    </w:p>
    <w:p w:rsidR="00000000" w:rsidDel="00000000" w:rsidP="00000000" w:rsidRDefault="00000000" w:rsidRPr="00000000" w14:paraId="00000002">
      <w:pPr>
        <w:spacing w:after="240" w:before="240" w:lineRule="auto"/>
        <w:ind w:firstLine="720"/>
        <w:rPr/>
      </w:pPr>
      <w:r w:rsidDel="00000000" w:rsidR="00000000" w:rsidRPr="00000000">
        <w:rPr>
          <w:rtl w:val="0"/>
        </w:rPr>
        <w:t xml:space="preserve">To support concurrent processing of multiple files and enable scalable workload handling, the system architecture is extended using </w:t>
      </w:r>
      <w:r w:rsidDel="00000000" w:rsidR="00000000" w:rsidRPr="00000000">
        <w:rPr>
          <w:b w:val="1"/>
          <w:bCs w:val="1"/>
          <w:rtl w:val="0"/>
        </w:rPr>
        <w:t xml:space="preserve">Google Cloud Pub/Sub</w:t>
      </w:r>
      <w:r w:rsidDel="00000000" w:rsidR="00000000" w:rsidRPr="00000000">
        <w:rPr>
          <w:rtl w:val="0"/>
        </w:rPr>
        <w:t xml:space="preserve">. This extension introduces asynchronous message-based processing while preserving the modular design established in Tasks A1 and A2.</w:t>
      </w:r>
    </w:p>
    <w:p w:rsidR="00000000" w:rsidDel="00000000" w:rsidP="00000000" w:rsidRDefault="00000000" w:rsidRPr="00000000" w14:paraId="00000003">
      <w:pPr>
        <w:numPr>
          <w:ilvl w:val="0"/>
          <w:numId w:val="4"/>
        </w:numPr>
        <w:spacing w:after="0" w:afterAutospacing="0" w:before="240" w:lineRule="auto"/>
        <w:ind w:left="720" w:hanging="360"/>
        <w:rPr>
          <w:u w:val="none"/>
        </w:rPr>
      </w:pPr>
      <w:r w:rsidDel="00000000" w:rsidR="00000000" w:rsidRPr="00000000">
        <w:rPr>
          <w:rtl w:val="0"/>
        </w:rPr>
        <w:t xml:space="preserve">Users initiate batch processing by invoking the </w:t>
      </w:r>
      <w:r w:rsidDel="00000000" w:rsidR="00000000" w:rsidRPr="00000000">
        <w:rPr>
          <w:rFonts w:ascii="Roboto Mono" w:cs="Roboto Mono" w:eastAsia="Roboto Mono" w:hAnsi="Roboto Mono"/>
          <w:b w:val="1"/>
          <w:bCs w:val="1"/>
          <w:rtl w:val="0"/>
        </w:rPr>
        <w:t xml:space="preserve">enqueue-http</w:t>
      </w:r>
      <w:r w:rsidDel="00000000" w:rsidR="00000000" w:rsidRPr="00000000">
        <w:rPr>
          <w:b w:val="1"/>
          <w:bCs w:val="1"/>
          <w:rtl w:val="0"/>
        </w:rPr>
        <w:t xml:space="preserve"> HTTP Cloud Function</w:t>
      </w:r>
      <w:r w:rsidDel="00000000" w:rsidR="00000000" w:rsidRPr="00000000">
        <w:rPr>
          <w:rtl w:val="0"/>
        </w:rPr>
        <w:t xml:space="preserve">, supplying a list of </w:t>
      </w:r>
      <w:r w:rsidDel="00000000" w:rsidR="00000000" w:rsidRPr="00000000">
        <w:rPr>
          <w:rFonts w:ascii="Roboto Mono" w:cs="Roboto Mono" w:eastAsia="Roboto Mono" w:hAnsi="Roboto Mono"/>
          <w:rtl w:val="0"/>
        </w:rPr>
        <w:t xml:space="preserve">gcs_uris</w:t>
      </w:r>
      <w:r w:rsidDel="00000000" w:rsidR="00000000" w:rsidRPr="00000000">
        <w:rPr>
          <w:rtl w:val="0"/>
        </w:rPr>
        <w:t xml:space="preserve"> that reference the files to be analysed and, optionally, a list of analysis </w:t>
      </w:r>
      <w:r w:rsidDel="00000000" w:rsidR="00000000" w:rsidRPr="00000000">
        <w:rPr>
          <w:rFonts w:ascii="Roboto Mono" w:cs="Roboto Mono" w:eastAsia="Roboto Mono" w:hAnsi="Roboto Mono"/>
          <w:rtl w:val="0"/>
        </w:rPr>
        <w:t xml:space="preserve">modes</w:t>
      </w:r>
      <w:r w:rsidDel="00000000" w:rsidR="00000000" w:rsidRPr="00000000">
        <w:rPr>
          <w:rtl w:val="0"/>
        </w:rPr>
        <w:t xml:space="preserve">. The function publishes one message per file to a Pub/Sub topic, ensuring that each file is processed independently. This one-message-per-file design enables natural </w:t>
      </w:r>
      <w:r w:rsidDel="00000000" w:rsidR="00000000" w:rsidRPr="00000000">
        <w:rPr>
          <w:b w:val="1"/>
          <w:bCs w:val="1"/>
          <w:rtl w:val="0"/>
        </w:rPr>
        <w:t xml:space="preserve">parallelism</w:t>
      </w:r>
      <w:r w:rsidDel="00000000" w:rsidR="00000000" w:rsidRPr="00000000">
        <w:rPr>
          <w:rtl w:val="0"/>
        </w:rPr>
        <w:t xml:space="preserve">, as multiple worker instances can consume messages simultaneously.</w:t>
      </w:r>
    </w:p>
    <w:p w:rsidR="00000000" w:rsidDel="00000000" w:rsidP="00000000" w:rsidRDefault="00000000" w:rsidRPr="00000000" w14:paraId="00000004">
      <w:pPr>
        <w:numPr>
          <w:ilvl w:val="0"/>
          <w:numId w:val="4"/>
        </w:numPr>
        <w:spacing w:after="0" w:afterAutospacing="0" w:before="0" w:beforeAutospacing="0" w:lineRule="auto"/>
        <w:ind w:left="720" w:hanging="360"/>
        <w:rPr>
          <w:u w:val="none"/>
        </w:rPr>
      </w:pPr>
      <w:r w:rsidDel="00000000" w:rsidR="00000000" w:rsidRPr="00000000">
        <w:rPr>
          <w:rtl w:val="0"/>
        </w:rPr>
        <w:t xml:space="preserve">The </w:t>
      </w:r>
      <w:r w:rsidDel="00000000" w:rsidR="00000000" w:rsidRPr="00000000">
        <w:rPr>
          <w:rFonts w:ascii="Roboto Mono" w:cs="Roboto Mono" w:eastAsia="Roboto Mono" w:hAnsi="Roboto Mono"/>
          <w:b w:val="1"/>
          <w:bCs w:val="1"/>
          <w:rtl w:val="0"/>
        </w:rPr>
        <w:t xml:space="preserve">worker-processor</w:t>
      </w:r>
      <w:r w:rsidDel="00000000" w:rsidR="00000000" w:rsidRPr="00000000">
        <w:rPr>
          <w:rtl w:val="0"/>
        </w:rPr>
        <w:t xml:space="preserve"> is implemented as a Pub/Sub–triggered Cloud Function that acts as a stateless worker. Upon receiving a message, it retrieves the referenced file from Google Cloud Storage, reads its contents, executes the selected analyses via </w:t>
      </w:r>
      <w:r w:rsidDel="00000000" w:rsidR="00000000" w:rsidRPr="00000000">
        <w:rPr>
          <w:rFonts w:ascii="Roboto Mono" w:cs="Roboto Mono" w:eastAsia="Roboto Mono" w:hAnsi="Roboto Mono"/>
          <w:rtl w:val="0"/>
        </w:rPr>
        <w:t xml:space="preserve">run_selected_analyses</w:t>
      </w:r>
      <w:r w:rsidDel="00000000" w:rsidR="00000000" w:rsidRPr="00000000">
        <w:rPr>
          <w:rtl w:val="0"/>
        </w:rPr>
        <w:t xml:space="preserve">, and writes the resulting JSON output to the configured </w:t>
      </w:r>
      <w:r w:rsidDel="00000000" w:rsidR="00000000" w:rsidRPr="00000000">
        <w:rPr>
          <w:rFonts w:ascii="Roboto Mono" w:cs="Roboto Mono" w:eastAsia="Roboto Mono" w:hAnsi="Roboto Mono"/>
          <w:rtl w:val="0"/>
        </w:rPr>
        <w:t xml:space="preserve">OUTPUT_BUCKET</w:t>
      </w:r>
      <w:r w:rsidDel="00000000" w:rsidR="00000000" w:rsidRPr="00000000">
        <w:rPr>
          <w:rtl w:val="0"/>
        </w:rPr>
        <w:t xml:space="preserve">. Output objects are stored under the </w:t>
      </w:r>
      <w:r w:rsidDel="00000000" w:rsidR="00000000" w:rsidRPr="00000000">
        <w:rPr>
          <w:rFonts w:ascii="Roboto Mono" w:cs="Roboto Mono" w:eastAsia="Roboto Mono" w:hAnsi="Roboto Mono"/>
          <w:rtl w:val="0"/>
        </w:rPr>
        <w:t xml:space="preserve">results/</w:t>
      </w:r>
      <w:r w:rsidDel="00000000" w:rsidR="00000000" w:rsidRPr="00000000">
        <w:rPr>
          <w:rtl w:val="0"/>
        </w:rPr>
        <w:t xml:space="preserve"> prefix, with object keys mirroring the source file paths. This consistent naming strategy simplifies traceability and supports downstream data joining or auditing.</w:t>
      </w:r>
    </w:p>
    <w:p w:rsidR="00000000" w:rsidDel="00000000" w:rsidP="00000000" w:rsidRDefault="00000000" w:rsidRPr="00000000" w14:paraId="00000005">
      <w:pPr>
        <w:numPr>
          <w:ilvl w:val="0"/>
          <w:numId w:val="4"/>
        </w:numPr>
        <w:spacing w:after="240" w:before="0" w:beforeAutospacing="0" w:lineRule="auto"/>
        <w:ind w:left="720" w:hanging="360"/>
        <w:rPr>
          <w:u w:val="none"/>
        </w:rPr>
      </w:pPr>
      <w:r w:rsidDel="00000000" w:rsidR="00000000" w:rsidRPr="00000000">
        <w:rPr>
          <w:rtl w:val="0"/>
        </w:rPr>
        <w:t xml:space="preserve">The original </w:t>
      </w:r>
      <w:r w:rsidDel="00000000" w:rsidR="00000000" w:rsidRPr="00000000">
        <w:rPr>
          <w:b w:val="1"/>
          <w:bCs w:val="1"/>
          <w:rtl w:val="0"/>
        </w:rPr>
        <w:t xml:space="preserve">Cloud Storage trigger (</w:t>
      </w:r>
      <w:r w:rsidDel="00000000" w:rsidR="00000000" w:rsidRPr="00000000">
        <w:rPr>
          <w:rFonts w:ascii="Roboto Mono" w:cs="Roboto Mono" w:eastAsia="Roboto Mono" w:hAnsi="Roboto Mono"/>
          <w:b w:val="1"/>
          <w:bCs w:val="1"/>
          <w:rtl w:val="0"/>
        </w:rPr>
        <w:t xml:space="preserve">analyze-gcs</w:t>
      </w:r>
      <w:r w:rsidDel="00000000" w:rsidR="00000000" w:rsidRPr="00000000">
        <w:rPr>
          <w:b w:val="1"/>
          <w:bCs w:val="1"/>
          <w:rtl w:val="0"/>
        </w:rPr>
        <w:t xml:space="preserve">)</w:t>
      </w:r>
      <w:r w:rsidDel="00000000" w:rsidR="00000000" w:rsidRPr="00000000">
        <w:rPr>
          <w:rtl w:val="0"/>
        </w:rPr>
        <w:t xml:space="preserve"> is retained to support real-time, single-file uploads that bypass the queue. This path is suitable for low-volume workloads or demonstration scenarios, while Pub/Sub is reserved for batch or high-throughput use cases.</w:t>
      </w:r>
    </w:p>
    <w:p w:rsidR="00000000" w:rsidDel="00000000" w:rsidP="00000000" w:rsidRDefault="00000000" w:rsidRPr="00000000" w14:paraId="00000006">
      <w:pPr>
        <w:pStyle w:val="Heading3"/>
        <w:keepNext w:val="0"/>
        <w:keepLines w:val="0"/>
        <w:spacing w:before="280" w:lineRule="auto"/>
        <w:ind w:left="0" w:firstLine="0"/>
        <w:rPr>
          <w:b w:val="1"/>
          <w:bCs w:val="1"/>
          <w:color w:val="000000"/>
          <w:sz w:val="26"/>
          <w:szCs w:val="26"/>
        </w:rPr>
      </w:pPr>
      <w:bookmarkStart w:colFirst="0" w:colLast="0" w:name="_mwvvg6y0t53t" w:id="1"/>
      <w:bookmarkEnd w:id="1"/>
      <w:r w:rsidDel="00000000" w:rsidR="00000000" w:rsidRPr="00000000">
        <w:rPr>
          <w:b w:val="1"/>
          <w:bCs w:val="1"/>
          <w:color w:val="000000"/>
          <w:sz w:val="26"/>
          <w:szCs w:val="26"/>
          <w:rtl w:val="0"/>
        </w:rPr>
        <w:t xml:space="preserve">Scalability Rationale</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Pub/Sub effectively </w:t>
      </w:r>
      <w:r w:rsidDel="00000000" w:rsidR="00000000" w:rsidRPr="00000000">
        <w:rPr>
          <w:b w:val="1"/>
          <w:bCs w:val="1"/>
          <w:rtl w:val="0"/>
        </w:rPr>
        <w:t xml:space="preserve">decouples ingress from processing</w:t>
      </w:r>
      <w:r w:rsidDel="00000000" w:rsidR="00000000" w:rsidRPr="00000000">
        <w:rPr>
          <w:rtl w:val="0"/>
        </w:rPr>
        <w:t xml:space="preserve">, allowing the system to absorb bursty workloads without overwhelming individual functions. Under increased load, Cloud Functions (2nd generation) automatically scale the number of worker instances based on message volume, eliminating the need for manual infrastructure management. Persisting results in Cloud Storage further enables downstream analytics, such as loading outputs into BigQuery or visualising results in dashboards.</w:t>
      </w:r>
    </w:p>
    <w:p w:rsidR="00000000" w:rsidDel="00000000" w:rsidP="00000000" w:rsidRDefault="00000000" w:rsidRPr="00000000" w14:paraId="00000008">
      <w:pPr>
        <w:pStyle w:val="Heading3"/>
        <w:keepNext w:val="0"/>
        <w:keepLines w:val="0"/>
        <w:spacing w:before="280" w:lineRule="auto"/>
        <w:ind w:left="720" w:hanging="360"/>
        <w:rPr>
          <w:b w:val="1"/>
          <w:bCs w:val="1"/>
          <w:color w:val="000000"/>
          <w:sz w:val="26"/>
          <w:szCs w:val="26"/>
        </w:rPr>
      </w:pPr>
      <w:bookmarkStart w:colFirst="0" w:colLast="0" w:name="_sg6cnfhfy20p" w:id="2"/>
      <w:bookmarkEnd w:id="2"/>
      <w:r w:rsidDel="00000000" w:rsidR="00000000" w:rsidRPr="00000000">
        <w:rPr>
          <w:b w:val="1"/>
          <w:bCs w:val="1"/>
          <w:color w:val="000000"/>
          <w:sz w:val="26"/>
          <w:szCs w:val="26"/>
          <w:rtl w:val="0"/>
        </w:rPr>
        <w:t xml:space="preserve">Reliability Considerations</w:t>
      </w:r>
    </w:p>
    <w:p w:rsidR="00000000" w:rsidDel="00000000" w:rsidP="00000000" w:rsidRDefault="00000000" w:rsidRPr="00000000" w14:paraId="00000009">
      <w:pPr>
        <w:spacing w:after="240" w:before="240" w:lineRule="auto"/>
        <w:rPr/>
      </w:pPr>
      <w:r w:rsidDel="00000000" w:rsidR="00000000" w:rsidRPr="00000000">
        <w:rPr>
          <w:rtl w:val="0"/>
        </w:rPr>
        <w:t xml:space="preserve">Pub/Sub provides </w:t>
      </w:r>
      <w:r w:rsidDel="00000000" w:rsidR="00000000" w:rsidRPr="00000000">
        <w:rPr>
          <w:b w:val="1"/>
          <w:bCs w:val="1"/>
          <w:rtl w:val="0"/>
        </w:rPr>
        <w:t xml:space="preserve">at-least-once delivery</w:t>
      </w:r>
      <w:r w:rsidDel="00000000" w:rsidR="00000000" w:rsidRPr="00000000">
        <w:rPr>
          <w:rtl w:val="0"/>
        </w:rPr>
        <w:t xml:space="preserve">, ensuring messages are not lost if a worker fails. Automatic retries improve fault tolerance. Idempotency is handled at the storage layer by using deterministic output paths; repeated processing intentionally overwrites existing result files. Alternatively, existence checks could be introduced if stricter idempotency guarantees were required.</w:t>
      </w:r>
    </w:p>
    <w:p w:rsidR="00000000" w:rsidDel="00000000" w:rsidP="00000000" w:rsidRDefault="00000000" w:rsidRPr="00000000" w14:paraId="0000000A">
      <w:pPr>
        <w:numPr>
          <w:ilvl w:val="0"/>
          <w:numId w:val="3"/>
        </w:numPr>
        <w:spacing w:after="240" w:before="240" w:lineRule="auto"/>
        <w:ind w:left="720" w:hanging="360"/>
        <w:rPr>
          <w:u w:val="none"/>
        </w:rPr>
      </w:pPr>
      <w:r w:rsidDel="00000000" w:rsidR="00000000" w:rsidRPr="00000000">
        <w:rPr>
          <w:rtl w:val="0"/>
        </w:rPr>
        <w:t xml:space="preserve">Overall, this architecture satisfies key design objectives:</w:t>
        <w:br w:type="textWrapping"/>
        <w:t xml:space="preserve">(a) clear separation of concerns between ingestion and processing,</w:t>
        <w:br w:type="textWrapping"/>
        <w:t xml:space="preserve">(b) automatic horizontal scaling,</w:t>
        <w:br w:type="textWrapping"/>
        <w:t xml:space="preserve">(c) low operational overhead and cost, and</w:t>
        <w:br w:type="textWrapping"/>
        <w:t xml:space="preserve">(d) extensibility towards more complex batch workflows, for example using Cloud Workflows or Dataflow if higher throughput becomes necessary.</w:t>
      </w:r>
    </w:p>
    <w:p w:rsidR="00000000" w:rsidDel="00000000" w:rsidP="00000000" w:rsidRDefault="00000000" w:rsidRPr="00000000" w14:paraId="0000000B">
      <w:pPr>
        <w:pStyle w:val="Heading3"/>
        <w:keepNext w:val="0"/>
        <w:keepLines w:val="0"/>
        <w:spacing w:before="280" w:lineRule="auto"/>
        <w:ind w:left="720" w:hanging="360"/>
        <w:rPr>
          <w:b w:val="1"/>
          <w:bCs w:val="1"/>
          <w:color w:val="000000"/>
          <w:sz w:val="26"/>
          <w:szCs w:val="26"/>
        </w:rPr>
      </w:pPr>
      <w:bookmarkStart w:colFirst="0" w:colLast="0" w:name="_p371qsea1gse" w:id="3"/>
      <w:bookmarkEnd w:id="3"/>
      <w:r w:rsidDel="00000000" w:rsidR="00000000" w:rsidRPr="00000000">
        <w:rPr>
          <w:b w:val="1"/>
          <w:bCs w:val="1"/>
          <w:color w:val="000000"/>
          <w:sz w:val="26"/>
          <w:szCs w:val="26"/>
          <w:rtl w:val="0"/>
        </w:rPr>
        <w:t xml:space="preserve">Pub/Sub–Extended Architecture</w:t>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Nova Mono" w:cs="Nova Mono" w:eastAsia="Nova Mono" w:hAnsi="Nova Mono"/>
          <w:rtl w:val="0"/>
        </w:rPr>
        <w:t xml:space="preserve">User → HTTP Request → enqueue-http</w:t>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Pub/Sub Topic: comm034-text-jobs</w:t>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Nova Mono" w:cs="Nova Mono" w:eastAsia="Nova Mono" w:hAnsi="Nova Mono"/>
          <w:rtl w:val="0"/>
        </w:rPr>
        <w:t xml:space="preserve">                      ↓ (fan-out)</w:t>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worker-processor   worker-processor   worker-processor</w:t>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GCS: comm034-output/results/*.json</w:t>
      </w:r>
    </w:p>
    <w:p w:rsidR="00000000" w:rsidDel="00000000" w:rsidP="00000000" w:rsidRDefault="00000000" w:rsidRPr="00000000" w14:paraId="00000013">
      <w:pPr>
        <w:ind w:left="720" w:hanging="360"/>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left="720" w:hanging="360"/>
        <w:rPr>
          <w:b w:val="1"/>
          <w:bCs w:val="1"/>
          <w:color w:val="000000"/>
          <w:sz w:val="26"/>
          <w:szCs w:val="26"/>
        </w:rPr>
      </w:pPr>
      <w:bookmarkStart w:colFirst="0" w:colLast="0" w:name="_e15e93zc2rdp" w:id="4"/>
      <w:bookmarkEnd w:id="4"/>
      <w:r w:rsidDel="00000000" w:rsidR="00000000" w:rsidRPr="00000000">
        <w:rPr>
          <w:b w:val="1"/>
          <w:bCs w:val="1"/>
          <w:color w:val="000000"/>
          <w:sz w:val="26"/>
          <w:szCs w:val="26"/>
          <w:rtl w:val="0"/>
        </w:rPr>
        <w:t xml:space="preserve">Additional GCP Resources</w:t>
      </w:r>
    </w:p>
    <w:p w:rsidR="00000000" w:rsidDel="00000000" w:rsidP="00000000" w:rsidRDefault="00000000" w:rsidRPr="00000000" w14:paraId="00000015">
      <w:pPr>
        <w:numPr>
          <w:ilvl w:val="0"/>
          <w:numId w:val="1"/>
        </w:numPr>
        <w:spacing w:after="0" w:afterAutospacing="0" w:before="240" w:lineRule="auto"/>
        <w:ind w:left="720" w:hanging="360"/>
        <w:rPr/>
      </w:pPr>
      <w:r w:rsidDel="00000000" w:rsidR="00000000" w:rsidRPr="00000000">
        <w:rPr>
          <w:b w:val="1"/>
          <w:bCs w:val="1"/>
          <w:rtl w:val="0"/>
        </w:rPr>
        <w:t xml:space="preserve">Pub/Sub Topic:</w:t>
      </w:r>
      <w:r w:rsidDel="00000000" w:rsidR="00000000" w:rsidRPr="00000000">
        <w:rPr>
          <w:rtl w:val="0"/>
        </w:rPr>
        <w:t xml:space="preserve"> </w:t>
      </w:r>
      <w:r w:rsidDel="00000000" w:rsidR="00000000" w:rsidRPr="00000000">
        <w:rPr>
          <w:rFonts w:ascii="Roboto Mono" w:cs="Roboto Mono" w:eastAsia="Roboto Mono" w:hAnsi="Roboto Mono"/>
          <w:rtl w:val="0"/>
        </w:rPr>
        <w:t xml:space="preserve">comm034-text-jobs</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b w:val="1"/>
          <w:bCs w:val="1"/>
          <w:rtl w:val="0"/>
        </w:rPr>
        <w:t xml:space="preserve">Cloud Functions:</w:t>
      </w:r>
    </w:p>
    <w:p w:rsidR="00000000" w:rsidDel="00000000" w:rsidP="00000000" w:rsidRDefault="00000000" w:rsidRPr="00000000" w14:paraId="00000017">
      <w:pPr>
        <w:numPr>
          <w:ilvl w:val="1"/>
          <w:numId w:val="1"/>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enqueue-http</w:t>
      </w:r>
      <w:r w:rsidDel="00000000" w:rsidR="00000000" w:rsidRPr="00000000">
        <w:rPr>
          <w:rtl w:val="0"/>
        </w:rPr>
        <w:t xml:space="preserve"> – Publishes </w:t>
      </w:r>
      <w:r w:rsidDel="00000000" w:rsidR="00000000" w:rsidRPr="00000000">
        <w:rPr>
          <w:rFonts w:ascii="Roboto Mono" w:cs="Roboto Mono" w:eastAsia="Roboto Mono" w:hAnsi="Roboto Mono"/>
          <w:rtl w:val="0"/>
        </w:rPr>
        <w:t xml:space="preserve">gcs_uris</w:t>
      </w:r>
      <w:r w:rsidDel="00000000" w:rsidR="00000000" w:rsidRPr="00000000">
        <w:rPr>
          <w:rtl w:val="0"/>
        </w:rPr>
        <w:t xml:space="preserve"> to Pub/Sub</w:t>
      </w:r>
    </w:p>
    <w:p w:rsidR="00000000" w:rsidDel="00000000" w:rsidP="00000000" w:rsidRDefault="00000000" w:rsidRPr="00000000" w14:paraId="00000018">
      <w:pPr>
        <w:numPr>
          <w:ilvl w:val="1"/>
          <w:numId w:val="1"/>
        </w:numPr>
        <w:spacing w:after="240" w:before="0" w:beforeAutospacing="0" w:lineRule="auto"/>
        <w:ind w:left="1440" w:hanging="360"/>
        <w:rPr/>
      </w:pPr>
      <w:r w:rsidDel="00000000" w:rsidR="00000000" w:rsidRPr="00000000">
        <w:rPr>
          <w:rFonts w:ascii="Roboto Mono" w:cs="Roboto Mono" w:eastAsia="Roboto Mono" w:hAnsi="Roboto Mono"/>
          <w:rtl w:val="0"/>
        </w:rPr>
        <w:t xml:space="preserve">worker-processor</w:t>
      </w:r>
      <w:r w:rsidDel="00000000" w:rsidR="00000000" w:rsidRPr="00000000">
        <w:rPr>
          <w:rtl w:val="0"/>
        </w:rPr>
        <w:t xml:space="preserve"> – Subscribes, processes files, writes outputs</w:t>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kl1qhpk2pc1b" w:id="5"/>
      <w:bookmarkEnd w:id="5"/>
      <w:r w:rsidDel="00000000" w:rsidR="00000000" w:rsidRPr="00000000">
        <w:rPr>
          <w:b w:val="1"/>
          <w:bCs w:val="1"/>
          <w:color w:val="000000"/>
          <w:sz w:val="26"/>
          <w:szCs w:val="26"/>
          <w:rtl w:val="0"/>
        </w:rPr>
        <w:t xml:space="preserve">Multi-file Processing Test Results</w:t>
      </w:r>
    </w:p>
    <w:p w:rsidR="00000000" w:rsidDel="00000000" w:rsidP="00000000" w:rsidRDefault="00000000" w:rsidRPr="00000000" w14:paraId="0000001A">
      <w:pPr>
        <w:spacing w:after="240" w:before="240" w:lineRule="auto"/>
        <w:rPr/>
      </w:pPr>
      <w:r w:rsidDel="00000000" w:rsidR="00000000" w:rsidRPr="00000000">
        <w:rPr>
          <w:rtl w:val="0"/>
        </w:rPr>
        <w:t xml:space="preserve">A test involving two files submitted in a single request resulted in two output JSON files being generated in parallel within approximately </w:t>
      </w:r>
      <w:r w:rsidDel="00000000" w:rsidR="00000000" w:rsidRPr="00000000">
        <w:rPr>
          <w:b w:val="1"/>
          <w:bCs w:val="1"/>
          <w:rtl w:val="0"/>
        </w:rPr>
        <w:t xml:space="preserve">8 seconds</w:t>
      </w:r>
      <w:r w:rsidDel="00000000" w:rsidR="00000000" w:rsidRPr="00000000">
        <w:rPr>
          <w:rtl w:val="0"/>
        </w:rPr>
        <w:t xml:space="preserve">, confirming effective parallel execution.</w:t>
      </w:r>
    </w:p>
    <w:p w:rsidR="00000000" w:rsidDel="00000000" w:rsidP="00000000" w:rsidRDefault="00000000" w:rsidRPr="00000000" w14:paraId="0000001B">
      <w:pPr>
        <w:pStyle w:val="Heading3"/>
        <w:keepNext w:val="0"/>
        <w:keepLines w:val="0"/>
        <w:spacing w:before="280" w:lineRule="auto"/>
        <w:ind w:left="720" w:hanging="360"/>
        <w:rPr>
          <w:b w:val="1"/>
          <w:bCs w:val="1"/>
          <w:color w:val="000000"/>
          <w:sz w:val="26"/>
          <w:szCs w:val="26"/>
        </w:rPr>
      </w:pPr>
      <w:bookmarkStart w:colFirst="0" w:colLast="0" w:name="_8k21mv9yl9hw" w:id="6"/>
      <w:bookmarkEnd w:id="6"/>
      <w:r w:rsidDel="00000000" w:rsidR="00000000" w:rsidRPr="00000000">
        <w:rPr>
          <w:b w:val="1"/>
          <w:bCs w:val="1"/>
          <w:color w:val="000000"/>
          <w:sz w:val="26"/>
          <w:szCs w:val="26"/>
          <w:rtl w:val="0"/>
        </w:rPr>
        <w:t xml:space="preserve">Related Files</w:t>
      </w:r>
    </w:p>
    <w:p w:rsidR="00000000" w:rsidDel="00000000" w:rsidP="00000000" w:rsidRDefault="00000000" w:rsidRPr="00000000" w14:paraId="0000001C">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rtl w:val="0"/>
        </w:rPr>
        <w:t xml:space="preserve">task_a/functions/enqueue_http/main.py</w:t>
      </w:r>
      <w:r w:rsidDel="00000000" w:rsidR="00000000" w:rsidRPr="00000000">
        <w:rPr>
          <w:rtl w:val="0"/>
        </w:rPr>
        <w:t xml:space="preserve"> – Pub/Sub publisher</w:t>
      </w:r>
    </w:p>
    <w:p w:rsidR="00000000" w:rsidDel="00000000" w:rsidP="00000000" w:rsidRDefault="00000000" w:rsidRPr="00000000" w14:paraId="0000001D">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task_a/functions/pubsub_worker/main.py</w:t>
      </w:r>
      <w:r w:rsidDel="00000000" w:rsidR="00000000" w:rsidRPr="00000000">
        <w:rPr>
          <w:rtl w:val="0"/>
        </w:rPr>
        <w:t xml:space="preserve"> – Pub/Sub worker</w:t>
      </w:r>
    </w:p>
    <w:p w:rsidR="00000000" w:rsidDel="00000000" w:rsidP="00000000" w:rsidRDefault="00000000" w:rsidRPr="00000000" w14:paraId="0000001E">
      <w:pPr>
        <w:numPr>
          <w:ilvl w:val="0"/>
          <w:numId w:val="5"/>
        </w:numPr>
        <w:spacing w:after="240" w:before="0" w:beforeAutospacing="0" w:lineRule="auto"/>
        <w:ind w:left="720" w:hanging="360"/>
        <w:rPr/>
      </w:pPr>
      <w:r w:rsidDel="00000000" w:rsidR="00000000" w:rsidRPr="00000000">
        <w:rPr>
          <w:rFonts w:ascii="Roboto Mono" w:cs="Roboto Mono" w:eastAsia="Roboto Mono" w:hAnsi="Roboto Mono"/>
          <w:rtl w:val="0"/>
        </w:rPr>
        <w:t xml:space="preserve">DEPLOY_GCP.md</w:t>
      </w:r>
      <w:r w:rsidDel="00000000" w:rsidR="00000000" w:rsidRPr="00000000">
        <w:rPr>
          <w:rtl w:val="0"/>
        </w:rPr>
        <w:t xml:space="preserve"> – Deployment commands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Screenshots (in </w:t>
      </w:r>
      <w:r w:rsidDel="00000000" w:rsidR="00000000" w:rsidRPr="00000000">
        <w:rPr>
          <w:rFonts w:ascii="Roboto Mono" w:cs="Roboto Mono" w:eastAsia="Roboto Mono" w:hAnsi="Roboto Mono"/>
          <w:b w:val="1"/>
          <w:bCs w:val="1"/>
          <w:rtl w:val="0"/>
        </w:rPr>
        <w:t xml:space="preserve">report/screenshots/</w:t>
      </w:r>
      <w:r w:rsidDel="00000000" w:rsidR="00000000" w:rsidRPr="00000000">
        <w:rPr>
          <w:b w:val="1"/>
          <w:bCs w:val="1"/>
          <w:rtl w:val="0"/>
        </w:rPr>
        <w:t xml:space="preserve">):</w:t>
      </w:r>
    </w:p>
    <w:p w:rsidR="00000000" w:rsidDel="00000000" w:rsidP="00000000" w:rsidRDefault="00000000" w:rsidRPr="00000000" w14:paraId="00000020">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rtl w:val="0"/>
        </w:rPr>
        <w:t xml:space="preserve">a3_pubsub_topic.png</w:t>
      </w:r>
      <w:r w:rsidDel="00000000" w:rsidR="00000000" w:rsidRPr="00000000">
        <w:rPr>
          <w:rtl w:val="0"/>
        </w:rPr>
        <w:t xml:space="preserve"> – Pub/Sub topic configuration</w:t>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a3_enqueue_request.png</w:t>
      </w:r>
      <w:r w:rsidDel="00000000" w:rsidR="00000000" w:rsidRPr="00000000">
        <w:rPr>
          <w:rtl w:val="0"/>
        </w:rPr>
        <w:t xml:space="preserve"> – Batch enqueue request</w:t>
      </w:r>
    </w:p>
    <w:p w:rsidR="00000000" w:rsidDel="00000000" w:rsidP="00000000" w:rsidRDefault="00000000" w:rsidRPr="00000000" w14:paraId="00000022">
      <w:pPr>
        <w:numPr>
          <w:ilvl w:val="0"/>
          <w:numId w:val="2"/>
        </w:numPr>
        <w:spacing w:after="240" w:before="0" w:beforeAutospacing="0" w:lineRule="auto"/>
        <w:ind w:left="720" w:hanging="360"/>
        <w:rPr/>
      </w:pPr>
      <w:r w:rsidDel="00000000" w:rsidR="00000000" w:rsidRPr="00000000">
        <w:rPr>
          <w:rFonts w:ascii="Roboto Mono" w:cs="Roboto Mono" w:eastAsia="Roboto Mono" w:hAnsi="Roboto Mono"/>
          <w:rtl w:val="0"/>
        </w:rPr>
        <w:t xml:space="preserve">a3_output_files_parallel.png</w:t>
      </w:r>
      <w:r w:rsidDel="00000000" w:rsidR="00000000" w:rsidRPr="00000000">
        <w:rPr>
          <w:rtl w:val="0"/>
        </w:rPr>
        <w:t xml:space="preserve"> – Parallel output files in Cloud Storage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