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4o0rms6bkwk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B4 – Update the Dashboard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sz w:val="26"/>
          <w:szCs w:val="26"/>
        </w:rPr>
      </w:pPr>
      <w:bookmarkStart w:colFirst="0" w:colLast="0" w:name="_meekbewegypr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B4 describes the creation and customization of a </w:t>
      </w:r>
      <w:r w:rsidDel="00000000" w:rsidR="00000000" w:rsidRPr="00000000">
        <w:rPr>
          <w:b w:val="1"/>
          <w:bCs w:val="1"/>
          <w:rtl w:val="0"/>
        </w:rPr>
        <w:t xml:space="preserve">Looker Studio dashboard</w:t>
      </w:r>
      <w:r w:rsidDel="00000000" w:rsidR="00000000" w:rsidRPr="00000000">
        <w:rPr>
          <w:rtl w:val="0"/>
        </w:rPr>
        <w:t xml:space="preserve"> to visualize data from </w:t>
      </w:r>
      <w:r w:rsidDel="00000000" w:rsidR="00000000" w:rsidRPr="00000000">
        <w:rPr>
          <w:b w:val="1"/>
          <w:bCs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, using either the </w:t>
      </w:r>
      <w:r w:rsidDel="00000000" w:rsidR="00000000" w:rsidRPr="00000000">
        <w:rPr>
          <w:b w:val="1"/>
          <w:bCs w:val="1"/>
          <w:rtl w:val="0"/>
        </w:rPr>
        <w:t xml:space="preserve">BigQuery Jump Start dataset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bigquery-public-data.thelook_ecommerce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or the custom dataset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comm034_retail</w:t>
      </w:r>
      <w:r w:rsidDel="00000000" w:rsidR="00000000" w:rsidRPr="00000000">
        <w:rPr>
          <w:rtl w:val="0"/>
        </w:rPr>
        <w:t xml:space="preserve">, based on the queries designed in </w:t>
      </w: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</w:t>
        <w:br w:type="textWrapping"/>
        <w:t xml:space="preserve">A variety of visualizations are used to communicate actionable business insights effectively.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dashboard supports both datasets by using </w:t>
      </w:r>
      <w:r w:rsidDel="00000000" w:rsidR="00000000" w:rsidRPr="00000000">
        <w:rPr>
          <w:b w:val="1"/>
          <w:bCs w:val="1"/>
          <w:rtl w:val="0"/>
        </w:rPr>
        <w:t xml:space="preserve">Custom Queries</w:t>
      </w:r>
      <w:r w:rsidDel="00000000" w:rsidR="00000000" w:rsidRPr="00000000">
        <w:rPr>
          <w:rtl w:val="0"/>
        </w:rPr>
        <w:t xml:space="preserve"> in Looker Studio. The table references in the SQL can be switched between the Jump Start dataset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comm034_retail</w:t>
      </w:r>
      <w:r w:rsidDel="00000000" w:rsidR="00000000" w:rsidRPr="00000000">
        <w:rPr>
          <w:rtl w:val="0"/>
        </w:rPr>
        <w:t xml:space="preserve"> as required.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342rn5qwan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Creation Steps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spacing w:after="0" w:afterAutospacing="0"/>
        <w:rPr>
          <w:b w:val="1"/>
          <w:bCs w:val="1"/>
          <w:sz w:val="26"/>
          <w:szCs w:val="26"/>
        </w:rPr>
      </w:pPr>
      <w:bookmarkStart w:colFirst="0" w:colLast="0" w:name="_g7decnl17w65" w:id="3"/>
      <w:bookmarkEnd w:id="3"/>
      <w:r w:rsidDel="00000000" w:rsidR="00000000" w:rsidRPr="00000000">
        <w:rPr>
          <w:rtl w:val="0"/>
        </w:rPr>
        <w:t xml:space="preserve">Connect to a BigQuery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Open Looker Studio: </w:t>
      </w:r>
      <w:hyperlink r:id="rId6">
        <w:r w:rsidDel="00000000" w:rsidR="00000000" w:rsidRPr="00000000">
          <w:rPr>
            <w:u w:val="single"/>
            <w:rtl w:val="0"/>
          </w:rPr>
          <w:t xml:space="preserve">https://lookerstudio.google.com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new report → select the </w:t>
      </w:r>
      <w:r w:rsidDel="00000000" w:rsidR="00000000" w:rsidRPr="00000000">
        <w:rPr>
          <w:b w:val="1"/>
          <w:bCs w:val="1"/>
          <w:rtl w:val="0"/>
        </w:rPr>
        <w:t xml:space="preserve">BigQuery connector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Choose the project: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profound-maker-477917-r0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bigquery-public-data</w:t>
      </w:r>
      <w:r w:rsidDel="00000000" w:rsidR="00000000" w:rsidRPr="00000000">
        <w:rPr>
          <w:rtl w:val="0"/>
        </w:rPr>
        <w:t xml:space="preserve"> (when using the Jump Start dataset)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the dataset: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Recommended: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bigquery-public-data.thelook_ecommerce</w:t>
      </w:r>
      <w:r w:rsidDel="00000000" w:rsidR="00000000" w:rsidRPr="00000000">
        <w:rPr>
          <w:rtl w:val="0"/>
        </w:rPr>
        <w:t xml:space="preserve"> (Jump Start dataset)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Alternative: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comm034_retail</w:t>
      </w:r>
      <w:r w:rsidDel="00000000" w:rsidR="00000000" w:rsidRPr="00000000">
        <w:rPr>
          <w:rtl w:val="0"/>
        </w:rPr>
        <w:t xml:space="preserve"> (custom dataset)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approach (Custom Query):</w:t>
        <w:br w:type="textWrapping"/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Custom Query</w:t>
      </w:r>
      <w:r w:rsidDel="00000000" w:rsidR="00000000" w:rsidRPr="00000000">
        <w:rPr>
          <w:rtl w:val="0"/>
        </w:rPr>
        <w:t xml:space="preserve"> in the BigQuery connector and paste the SQL directly from </w:t>
      </w: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This reduces the complexity of table joins inside Looker Studio.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“Custom Query”</w:t>
      </w:r>
      <w:r w:rsidDel="00000000" w:rsidR="00000000" w:rsidRPr="00000000">
        <w:rPr>
          <w:rtl w:val="0"/>
        </w:rPr>
        <w:t xml:space="preserve"> instead of selecting a table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Paste SQL from B3 (Query 1, 2, or 3)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SQL examples are provided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B3.md</w:t>
      </w:r>
      <w:r w:rsidDel="00000000" w:rsidR="00000000" w:rsidRPr="00000000">
        <w:rPr>
          <w:rtl w:val="0"/>
        </w:rPr>
        <w:t xml:space="preserve"> (both Jump Start and custom dataset versions)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lineRule="auto"/>
        <w:rPr/>
      </w:pPr>
      <w:bookmarkStart w:colFirst="0" w:colLast="0" w:name="_fwq9vjwsgd61" w:id="4"/>
      <w:bookmarkEnd w:id="4"/>
      <w:r w:rsidDel="00000000" w:rsidR="00000000" w:rsidRPr="00000000">
        <w:rPr>
          <w:rtl w:val="0"/>
        </w:rPr>
        <w:t xml:space="preserve">2. Rename the Dashboard</w:t>
      </w:r>
    </w:p>
    <w:p w:rsidR="00000000" w:rsidDel="00000000" w:rsidP="00000000" w:rsidRDefault="00000000" w:rsidRPr="00000000" w14:paraId="00000016">
      <w:p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“Untitled Report”</w:t>
      </w:r>
      <w:r w:rsidDel="00000000" w:rsidR="00000000" w:rsidRPr="00000000">
        <w:rPr>
          <w:rtl w:val="0"/>
        </w:rPr>
        <w:t xml:space="preserve"> at the top-left corner</w:t>
      </w:r>
    </w:p>
    <w:p w:rsidR="00000000" w:rsidDel="00000000" w:rsidP="00000000" w:rsidRDefault="00000000" w:rsidRPr="00000000" w14:paraId="00000017">
      <w:p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Rename it to: </w:t>
      </w:r>
      <w:r w:rsidDel="00000000" w:rsidR="00000000" w:rsidRPr="00000000">
        <w:rPr>
          <w:b w:val="1"/>
          <w:bCs w:val="1"/>
          <w:rtl w:val="0"/>
        </w:rPr>
        <w:t xml:space="preserve">“COMM034 Retail Analytics – Revenue &amp; Customer Insights”</w:t>
      </w:r>
    </w:p>
    <w:p w:rsidR="00000000" w:rsidDel="00000000" w:rsidP="00000000" w:rsidRDefault="00000000" w:rsidRPr="00000000" w14:paraId="00000018">
      <w:pPr>
        <w:ind w:left="720" w:hanging="360"/>
        <w:rPr/>
      </w:pPr>
      <w:r w:rsidDel="00000000" w:rsidR="00000000" w:rsidRPr="00000000">
        <w:rPr>
          <w:rtl w:val="0"/>
        </w:rPr>
        <w:t xml:space="preserve">Add a subtitle such as: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“Data from BigQuery Jump Start dataset (thelook_ecommerce)” or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“Data from comm034_retail dataset”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lineRule="auto"/>
        <w:rPr/>
      </w:pPr>
      <w:bookmarkStart w:colFirst="0" w:colLast="0" w:name="_6vti30bhkhj5" w:id="5"/>
      <w:bookmarkEnd w:id="5"/>
      <w:r w:rsidDel="00000000" w:rsidR="00000000" w:rsidRPr="00000000">
        <w:rPr>
          <w:rtl w:val="0"/>
        </w:rPr>
        <w:t xml:space="preserve">3. Page 1: Revenue Analysis (Query 1)</w:t>
      </w:r>
    </w:p>
    <w:p w:rsidR="00000000" w:rsidDel="00000000" w:rsidP="00000000" w:rsidRDefault="00000000" w:rsidRPr="00000000" w14:paraId="0000001C">
      <w:pPr>
        <w:keepNext w:val="0"/>
        <w:keepLines w:val="0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To visualize monthly revenue by product category in order to track trends and seasonality.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z4chzy31u4t5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Visualizations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Stacked Bar Chart (Horizontal):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Source: Custom Query from B3 Query 1 (or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 joined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Dimension: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FORMAT_TIMESTAMP('%Y-%m', created_at)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Breakdown Dimension: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products.category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Metric: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SUM(sale_price)</w:t>
      </w:r>
      <w:r w:rsidDel="00000000" w:rsidR="00000000" w:rsidRPr="00000000">
        <w:rPr>
          <w:rtl w:val="0"/>
        </w:rPr>
        <w:t xml:space="preserve"> (formatted as currency, e.g., USD or THB)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month</w:t>
      </w:r>
      <w:r w:rsidDel="00000000" w:rsidR="00000000" w:rsidRPr="00000000">
        <w:rPr>
          <w:rtl w:val="0"/>
        </w:rPr>
        <w:t xml:space="preserve"> descending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Controls: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Date Range Control for selecting time periods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Drop-down filter for product category selection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Scorecards (Optional):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SUM(sale_price)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Average Order Value (AOV):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SUM(sale_price) / COUNT(DISTINCT order_id)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mnb55lxwpofc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stacked bar chart showing monthly revenue split by category, highlighting seasonal trends.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[Stacked Bar Chart showed:]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2024-05 |████████ Outerwear (149.99) ████ Shoes (89.99) ██ Jeans (49.99)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2024-04 |███████ Dresses (59.99) ████ Pants (44.99)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2024-03 |███████ Sweaters (79.99)</w:t>
      </w:r>
    </w:p>
    <w:p w:rsidR="00000000" w:rsidDel="00000000" w:rsidP="00000000" w:rsidRDefault="00000000" w:rsidRPr="00000000" w14:paraId="00000033">
      <w:pPr>
        <w:pStyle w:val="Heading3"/>
        <w:rPr>
          <w:b w:val="1"/>
          <w:bCs w:val="1"/>
          <w:sz w:val="34"/>
          <w:szCs w:val="34"/>
        </w:rPr>
      </w:pPr>
      <w:bookmarkStart w:colFirst="0" w:colLast="0" w:name="_fk22nkv8zbba" w:id="8"/>
      <w:bookmarkEnd w:id="8"/>
      <w:r w:rsidDel="00000000" w:rsidR="00000000" w:rsidRPr="00000000">
        <w:rPr>
          <w:rtl w:val="0"/>
        </w:rPr>
        <w:t xml:space="preserve">4. Page 2: Customer Analysis (Query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identify high-value customers and support customer retention strategies.</w:t>
      </w:r>
    </w:p>
    <w:p w:rsidR="00000000" w:rsidDel="00000000" w:rsidP="00000000" w:rsidRDefault="00000000" w:rsidRPr="00000000" w14:paraId="00000035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Visualizations</w:t>
      </w:r>
    </w:p>
    <w:p w:rsidR="00000000" w:rsidDel="00000000" w:rsidP="00000000" w:rsidRDefault="00000000" w:rsidRPr="00000000" w14:paraId="00000036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Source: Custom Query from B3 Query 2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renamed to </w:t>
      </w:r>
      <w:r w:rsidDel="00000000" w:rsidR="00000000" w:rsidRPr="00000000">
        <w:rPr>
          <w:b w:val="1"/>
          <w:bCs w:val="1"/>
          <w:rtl w:val="0"/>
        </w:rPr>
        <w:t xml:space="preserve">Customer ID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SUM(sale_price)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renamed to </w:t>
      </w:r>
      <w:r w:rsidDel="00000000" w:rsidR="00000000" w:rsidRPr="00000000">
        <w:rPr>
          <w:b w:val="1"/>
          <w:bCs w:val="1"/>
          <w:rtl w:val="0"/>
        </w:rPr>
        <w:t xml:space="preserve">Lifetime Spend</w:t>
      </w:r>
      <w:r w:rsidDel="00000000" w:rsidR="00000000" w:rsidRPr="00000000">
        <w:rPr>
          <w:rtl w:val="0"/>
        </w:rPr>
        <w:t xml:space="preserve">, formatted as currency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Sort: Lifetime Spend (descending)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Rows displayed: 10 (Top 10 customers)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Scorecards (Optional):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Top Customer Spend: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MAX(lifetime_spend)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Average Customer Spend: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AVG(lifetime_spend)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Customers: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COUNT(DISTINCT user_id)</w:t>
      </w:r>
    </w:p>
    <w:p w:rsidR="00000000" w:rsidDel="00000000" w:rsidP="00000000" w:rsidRDefault="00000000" w:rsidRPr="00000000" w14:paraId="00000041">
      <w:pPr>
        <w:keepNext w:val="0"/>
        <w:keepLines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 Output: </w:t>
      </w:r>
      <w:r w:rsidDel="00000000" w:rsidR="00000000" w:rsidRPr="00000000">
        <w:rPr>
          <w:rtl w:val="0"/>
        </w:rPr>
        <w:t xml:space="preserve">A ranked table displaying the top 10 customers by lifetime spending.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Customer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Lifetime Spend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$289.97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$205.96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$165.7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lnj4bi746h0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สร้าง Page 3: Conversion Funnel (Query 3)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8onc6nto6e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3: Conversion Funnel (Query 3)</w:t>
      </w:r>
    </w:p>
    <w:p w:rsidR="00000000" w:rsidDel="00000000" w:rsidP="00000000" w:rsidRDefault="00000000" w:rsidRPr="00000000" w14:paraId="0000004E">
      <w:pPr>
        <w:keepNext w:val="0"/>
        <w:keepLines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To measure the effectiveness of conversion from product views to orders.</w:t>
      </w:r>
    </w:p>
    <w:p w:rsidR="00000000" w:rsidDel="00000000" w:rsidP="00000000" w:rsidRDefault="00000000" w:rsidRPr="00000000" w14:paraId="0000004F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Visualizations</w:t>
      </w:r>
    </w:p>
    <w:p w:rsidR="00000000" w:rsidDel="00000000" w:rsidP="00000000" w:rsidRDefault="00000000" w:rsidRPr="00000000" w14:paraId="00000050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Series Chart (Dual-axis Line Chart):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Source: Custom Query from B3 Query 3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Date Dimension: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month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Metric 1: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view_events</w:t>
      </w:r>
      <w:r w:rsidDel="00000000" w:rsidR="00000000" w:rsidRPr="00000000">
        <w:rPr>
          <w:rtl w:val="0"/>
        </w:rPr>
        <w:t xml:space="preserve"> (left Y-axis)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Metric 2: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order_count</w:t>
      </w:r>
      <w:r w:rsidDel="00000000" w:rsidR="00000000" w:rsidRPr="00000000">
        <w:rPr>
          <w:rtl w:val="0"/>
        </w:rPr>
        <w:t xml:space="preserve"> (right Y-axis)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Scorecard (Optional):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Overall Conversion Rate: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AVG(order_rate)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SUM(order_count) / SUM(view_events)</w:t>
        <w:br w:type="textWrapping"/>
      </w:r>
      <w:r w:rsidDel="00000000" w:rsidR="00000000" w:rsidRPr="00000000">
        <w:rPr>
          <w:rtl w:val="0"/>
        </w:rPr>
        <w:t xml:space="preserve">Displayed as a percentage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Funnel Chart (Optional, if supported):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Stage 1: Product views (events table)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Stage 2: Orders (orders table)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Displays conversion rate between stages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[Time Series Chart showed:]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2024-05: 3 views → 1 order (33.3%)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2024-04: 5 views → 2 orders (40.0%)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Overall Conversion Rate: 38.5%</w:t>
      </w:r>
    </w:p>
    <w:p w:rsidR="00000000" w:rsidDel="00000000" w:rsidP="00000000" w:rsidRDefault="00000000" w:rsidRPr="00000000" w14:paraId="00000062">
      <w:pPr>
        <w:pStyle w:val="Heading3"/>
        <w:rPr>
          <w:b w:val="1"/>
          <w:bCs w:val="1"/>
          <w:sz w:val="34"/>
          <w:szCs w:val="34"/>
        </w:rPr>
      </w:pPr>
      <w:bookmarkStart w:colFirst="0" w:colLast="0" w:name="_fbgtqsvxsyvl" w:id="11"/>
      <w:bookmarkEnd w:id="11"/>
      <w:r w:rsidDel="00000000" w:rsidR="00000000" w:rsidRPr="00000000">
        <w:rPr>
          <w:rtl w:val="0"/>
        </w:rPr>
        <w:t xml:space="preserve">6. Additional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Cross-filtering: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Enable cross-filtering in Report Settings so interactions with one chart update others dynamically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&amp; Branding: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an appropriate color theme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logo (if available)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Range Control (Important):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a date range control to every page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Default setting: “Last 6 months” or “All time”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Embedded Links: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a text box linking to the Cloud Run application:</w:t>
        <w:br w:type="textWrapping"/>
      </w:r>
      <w:hyperlink r:id="rId7">
        <w:r w:rsidDel="00000000" w:rsidR="00000000" w:rsidRPr="00000000">
          <w:rPr>
            <w:u w:val="single"/>
            <w:rtl w:val="0"/>
          </w:rPr>
          <w:t xml:space="preserve">https://comm034-b5-472803445105.asia-southeast1.run.app</w:t>
          <w:br w:type="textWrapping"/>
        </w:r>
      </w:hyperlink>
      <w:r w:rsidDel="00000000" w:rsidR="00000000" w:rsidRPr="00000000">
        <w:rPr>
          <w:rtl w:val="0"/>
        </w:rPr>
        <w:t xml:space="preserve">This allows users to access raw query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vdam96c7gqik" w:id="12"/>
      <w:bookmarkEnd w:id="12"/>
      <w:r w:rsidDel="00000000" w:rsidR="00000000" w:rsidRPr="00000000">
        <w:rPr>
          <w:rtl w:val="0"/>
        </w:rPr>
        <w:t xml:space="preserve">Visualization Selection Rationale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1 (Revenue by Category)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Stacked Bar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Clearly shows revenue proportions and trends over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2 (Top Customers)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+ Scorecards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detailed customer spending and supports CRM export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3 (Conversion Funnel)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Series / Funnel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Highlights conversion trends and problem periods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7uk32h7bjo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Saving and Sharing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File → Save or Ctrl+S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Share: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i w:val="1"/>
          <w:i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(top-right corner)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 access for stakeholders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Edit access for data analysts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Download as PDF for inclusion in the report (screenshots required)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uz7j4mt7e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with B5 (Cloud Run)</w:t>
      </w:r>
    </w:p>
    <w:p w:rsidR="00000000" w:rsidDel="00000000" w:rsidP="00000000" w:rsidRDefault="00000000" w:rsidRPr="00000000" w14:paraId="0000008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The Looker Studio dashboard complements the </w:t>
      </w:r>
      <w:r w:rsidDel="00000000" w:rsidR="00000000" w:rsidRPr="00000000">
        <w:rPr>
          <w:b w:val="1"/>
          <w:bCs w:val="1"/>
          <w:rtl w:val="0"/>
        </w:rPr>
        <w:t xml:space="preserve">Cloud Run application (B5)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Looker Studio:</w:t>
      </w:r>
      <w:r w:rsidDel="00000000" w:rsidR="00000000" w:rsidRPr="00000000">
        <w:rPr>
          <w:rtl w:val="0"/>
        </w:rPr>
        <w:t xml:space="preserve"> For stakeholders who need visual, high-level insights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 Run:</w:t>
      </w:r>
      <w:r w:rsidDel="00000000" w:rsidR="00000000" w:rsidRPr="00000000">
        <w:rPr>
          <w:rtl w:val="0"/>
        </w:rPr>
        <w:t xml:space="preserve"> For analysts who need to run ad-hoc queries and inspect raw results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systems use the same dataset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comm034_retail</w:t>
      </w:r>
      <w:r w:rsidDel="00000000" w:rsidR="00000000" w:rsidRPr="00000000">
        <w:rPr>
          <w:rtl w:val="0"/>
        </w:rPr>
        <w:t xml:space="preserve">), ensuring consistent results.</w:t>
      </w:r>
    </w:p>
    <w:p w:rsidR="00000000" w:rsidDel="00000000" w:rsidP="00000000" w:rsidRDefault="00000000" w:rsidRPr="00000000" w14:paraId="00000085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Summary: </w:t>
      </w:r>
      <w:r w:rsidDel="00000000" w:rsidR="00000000" w:rsidRPr="00000000">
        <w:rPr>
          <w:rtl w:val="0"/>
        </w:rPr>
        <w:t xml:space="preserve">The dashboard covers the three core dimensions of e-commerce analytics: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Revenue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 and inventory planning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High-value customer management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Conversion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Sales performance optimization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filter by time period and product category for ad-hoc analysis, and seamlessly link to Cloud Run (B5) for more detailed exploration.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Screenshots of each visualization must be captured and included in the final submission.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720" w:hanging="360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okerstudio.google.com/" TargetMode="External"/><Relationship Id="rId7" Type="http://schemas.openxmlformats.org/officeDocument/2006/relationships/hyperlink" Target="https://comm034-b5-472803445105.asia-southeast1.run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