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00" w:firstLine="0"/>
        <w:spacing w:after="0"/>
        <w:rPr>
          <w:color w:val="000000"/>
          <w:sz w:val="20"/>
          <w:szCs w:val="20"/>
        </w:rPr>
      </w:pPr>
      <w:r/>
      <w:r/>
    </w:p>
    <w:p>
      <w:pPr>
        <w:spacing w:after="0" w:line="332" w:lineRule="auto"/>
        <w:rPr>
          <w:color w:val="000000"/>
          <w:sz w:val="20"/>
          <w:szCs w:val="20"/>
        </w:rPr>
      </w:pPr>
      <w:r/>
      <w:r/>
    </w:p>
    <w:p>
      <w:pPr>
        <w:ind w:left="0" w:firstLine="0"/>
        <w:jc w:val="center"/>
        <w:spacing w:after="0"/>
        <w:rPr>
          <w:color w:val="000000"/>
          <w:sz w:val="20"/>
          <w:szCs w:val="20"/>
        </w:rPr>
      </w:pPr>
      <w:r>
        <w:rPr>
          <w:rFonts w:ascii="Times New Roman" w:hAnsi="Times New Roman" w:eastAsia="Times New Roman" w:cs="Times New Roman"/>
          <w:b/>
          <w:color w:val="000000"/>
          <w:sz w:val="32"/>
          <w:szCs w:val="32"/>
        </w:rPr>
        <w:t xml:space="preserve">Аннотация</w:t>
      </w:r>
      <w:r/>
      <w:r/>
    </w:p>
    <w:p>
      <w:pPr>
        <w:spacing w:after="0" w:line="193" w:lineRule="auto"/>
        <w:rPr>
          <w:color w:val="000000"/>
          <w:sz w:val="20"/>
          <w:szCs w:val="20"/>
        </w:rPr>
      </w:pPr>
      <w:r/>
      <w:r/>
    </w:p>
    <w:p>
      <w:pPr>
        <w:spacing w:after="0" w:line="193" w:lineRule="auto"/>
        <w:rPr>
          <w:color w:val="000000"/>
          <w:sz w:val="20"/>
          <w:szCs w:val="20"/>
        </w:rPr>
      </w:pPr>
      <w:r/>
      <w:r/>
    </w:p>
    <w:p>
      <w:pPr>
        <w:jc w:val="both"/>
        <w:spacing w:after="0" w:line="354" w:lineRule="auto"/>
        <w:tabs>
          <w:tab w:val="left" w:pos="1039" w:leader="none"/>
        </w:tabs>
        <w:rPr>
          <w:rFonts w:ascii="Times New Roman" w:hAnsi="Times New Roman" w:eastAsia="Times New Roman" w:cs="Times New Roman"/>
          <w:color w:val="000000"/>
          <w:sz w:val="24"/>
          <w:szCs w:val="24"/>
        </w:rPr>
      </w:pPr>
      <w:r>
        <w:rPr>
          <w:sz w:val="24"/>
          <w:szCs w:val="24"/>
        </w:rPr>
        <w:tab/>
        <w:t xml:space="preserve">В </w:t>
      </w:r>
      <w:r>
        <w:rPr>
          <w:rFonts w:ascii="Times New Roman" w:hAnsi="Times New Roman" w:eastAsia="Times New Roman" w:cs="Times New Roman"/>
          <w:color w:val="000000"/>
          <w:sz w:val="24"/>
          <w:szCs w:val="24"/>
        </w:rPr>
        <w:t xml:space="preserve">этой работе мы реализуем программную модель на языках Julia и Python, которая отображает</w:t>
      </w:r>
      <w:r>
        <w:rPr>
          <w:sz w:val="24"/>
          <w:szCs w:val="24"/>
        </w:rPr>
        <w:t xml:space="preserve">,</w:t>
      </w:r>
      <w:r>
        <w:rPr>
          <w:rFonts w:ascii="Times New Roman" w:hAnsi="Times New Roman" w:eastAsia="Times New Roman" w:cs="Times New Roman"/>
          <w:color w:val="000000"/>
          <w:sz w:val="24"/>
          <w:szCs w:val="24"/>
        </w:rPr>
        <w:t xml:space="preserve"> как выглядит множество </w:t>
      </w:r>
      <w:r>
        <w:rPr>
          <w:sz w:val="24"/>
          <w:szCs w:val="24"/>
        </w:rPr>
        <w:t xml:space="preserve">вершин тетраэдра </w:t>
      </w:r>
      <w:r>
        <w:rPr>
          <w:rFonts w:ascii="Times New Roman" w:hAnsi="Times New Roman" w:eastAsia="Times New Roman" w:cs="Times New Roman"/>
          <w:color w:val="000000"/>
          <w:sz w:val="24"/>
          <w:szCs w:val="24"/>
        </w:rPr>
        <w:t xml:space="preserve">после прокатывания </w:t>
      </w:r>
      <w:r>
        <w:rPr>
          <w:sz w:val="24"/>
          <w:szCs w:val="24"/>
        </w:rPr>
        <w:t xml:space="preserve">тетраэдра</w:t>
      </w:r>
      <w:r>
        <w:rPr>
          <w:rFonts w:ascii="Times New Roman" w:hAnsi="Times New Roman" w:eastAsia="Times New Roman" w:cs="Times New Roman"/>
          <w:color w:val="000000"/>
          <w:sz w:val="24"/>
          <w:szCs w:val="24"/>
        </w:rPr>
        <w:t xml:space="preserve"> по плоскости. А также эта программ</w:t>
      </w:r>
      <w:r>
        <w:rPr>
          <w:sz w:val="24"/>
          <w:szCs w:val="24"/>
        </w:rPr>
        <w:t xml:space="preserve">а</w:t>
      </w:r>
      <w:r>
        <w:rPr>
          <w:rFonts w:ascii="Times New Roman" w:hAnsi="Times New Roman" w:eastAsia="Times New Roman" w:cs="Times New Roman"/>
          <w:color w:val="000000"/>
          <w:sz w:val="24"/>
          <w:szCs w:val="24"/>
        </w:rPr>
        <w:t xml:space="preserve"> подсчитывает </w:t>
      </w:r>
      <w:r>
        <w:rPr>
          <w:sz w:val="24"/>
          <w:szCs w:val="24"/>
        </w:rPr>
        <w:t xml:space="preserve">асимптотический</w:t>
      </w:r>
      <w:r>
        <w:rPr>
          <w:rFonts w:ascii="Times New Roman" w:hAnsi="Times New Roman" w:eastAsia="Times New Roman" w:cs="Times New Roman"/>
          <w:color w:val="000000"/>
          <w:sz w:val="24"/>
          <w:szCs w:val="24"/>
        </w:rPr>
        <w:t xml:space="preserve"> рост числ</w:t>
      </w:r>
      <w:r>
        <w:rPr>
          <w:sz w:val="24"/>
          <w:szCs w:val="24"/>
        </w:rPr>
        <w:t xml:space="preserve">а</w:t>
      </w:r>
      <w:r>
        <w:rPr>
          <w:rFonts w:ascii="Times New Roman" w:hAnsi="Times New Roman" w:eastAsia="Times New Roman" w:cs="Times New Roman"/>
          <w:color w:val="000000"/>
          <w:sz w:val="24"/>
          <w:szCs w:val="24"/>
        </w:rPr>
        <w:t xml:space="preserve"> различных длин геодезических, которые могут соединять две различные вершины.</w:t>
      </w:r>
      <w:r/>
    </w:p>
    <w:p>
      <w:pPr>
        <w:spacing w:after="0" w:line="22" w:lineRule="auto"/>
        <w:rPr>
          <w:color w:val="000000"/>
          <w:sz w:val="20"/>
          <w:szCs w:val="20"/>
        </w:rPr>
      </w:pPr>
      <w:r/>
      <w:r/>
    </w:p>
    <w:p>
      <w:pPr>
        <w:spacing w:after="0" w:line="28" w:lineRule="auto"/>
        <w:rPr>
          <w:color w:val="000000"/>
          <w:sz w:val="20"/>
          <w:szCs w:val="20"/>
        </w:rPr>
      </w:pPr>
      <w:r/>
      <w:r/>
    </w:p>
    <w:p>
      <w:pPr>
        <w:ind w:firstLine="708"/>
        <w:jc w:val="both"/>
        <w:spacing w:after="0" w:line="354" w:lineRule="auto"/>
        <w:rPr>
          <w:color w:val="000000"/>
          <w:sz w:val="20"/>
          <w:szCs w:val="20"/>
        </w:rPr>
      </w:pPr>
      <w:r>
        <w:rPr>
          <w:rFonts w:ascii="Times New Roman" w:hAnsi="Times New Roman" w:eastAsia="Times New Roman" w:cs="Times New Roman"/>
          <w:color w:val="000000"/>
          <w:sz w:val="24"/>
          <w:szCs w:val="24"/>
        </w:rPr>
        <w:t xml:space="preserve">Для проверки релевантности данной модели результаты на правильном </w:t>
      </w:r>
      <w:r>
        <w:rPr>
          <w:sz w:val="24"/>
          <w:szCs w:val="24"/>
        </w:rPr>
        <w:t xml:space="preserve">тетраэдре</w:t>
      </w:r>
      <w:r>
        <w:rPr>
          <w:rFonts w:ascii="Times New Roman" w:hAnsi="Times New Roman" w:eastAsia="Times New Roman" w:cs="Times New Roman"/>
          <w:color w:val="000000"/>
          <w:sz w:val="24"/>
          <w:szCs w:val="24"/>
        </w:rPr>
        <w:t xml:space="preserve"> были сравнены с аналитическими.</w:t>
      </w:r>
      <w:r/>
      <w:r/>
    </w:p>
    <w:p>
      <w:pPr>
        <w:spacing w:after="0" w:line="20" w:lineRule="auto"/>
        <w:rPr>
          <w:color w:val="000000"/>
          <w:sz w:val="20"/>
          <w:szCs w:val="20"/>
        </w:rPr>
      </w:pPr>
      <w:r/>
      <w:r/>
    </w:p>
    <w:p>
      <w:pPr>
        <w:spacing w:after="0" w:line="200" w:lineRule="auto"/>
        <w:rPr>
          <w:color w:val="000000"/>
          <w:sz w:val="20"/>
          <w:szCs w:val="20"/>
        </w:rPr>
      </w:pPr>
      <w:r/>
      <w:r/>
    </w:p>
    <w:p>
      <w:pPr>
        <w:spacing w:after="0" w:line="200" w:lineRule="auto"/>
        <w:rPr>
          <w:color w:val="000000"/>
          <w:sz w:val="24"/>
          <w:szCs w:val="24"/>
        </w:rPr>
      </w:pPr>
      <w:r>
        <w:rPr>
          <w:b/>
          <w:color w:val="000000"/>
          <w:sz w:val="24"/>
          <w:szCs w:val="24"/>
        </w:rPr>
        <w:t xml:space="preserve">Ключевые слова: </w:t>
      </w:r>
      <w:r>
        <w:rPr>
          <w:sz w:val="24"/>
          <w:szCs w:val="24"/>
        </w:rPr>
        <w:t xml:space="preserve">тетраэдр</w:t>
      </w:r>
      <w:r>
        <w:rPr>
          <w:color w:val="000000"/>
          <w:sz w:val="24"/>
          <w:szCs w:val="24"/>
        </w:rPr>
        <w:t xml:space="preserve">, геодезические, </w:t>
      </w:r>
      <w:r>
        <w:rPr>
          <w:sz w:val="24"/>
          <w:szCs w:val="24"/>
        </w:rPr>
        <w:t xml:space="preserve">асимптотический</w:t>
      </w:r>
      <w:r>
        <w:rPr>
          <w:color w:val="000000"/>
          <w:sz w:val="24"/>
          <w:szCs w:val="24"/>
        </w:rPr>
        <w:t xml:space="preserve"> рост</w:t>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353" w:lineRule="auto"/>
        <w:rPr>
          <w:color w:val="000000"/>
          <w:sz w:val="20"/>
          <w:szCs w:val="20"/>
        </w:rPr>
      </w:pPr>
      <w:r/>
      <w:r/>
    </w:p>
    <w:p>
      <w:pPr>
        <w:ind w:left="0" w:firstLine="0"/>
        <w:jc w:val="center"/>
        <w:spacing w:after="0"/>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ind w:left="0" w:firstLine="0"/>
        <w:jc w:val="center"/>
        <w:spacing w:after="0"/>
        <w:rPr>
          <w:color w:val="000000"/>
          <w:sz w:val="20"/>
          <w:szCs w:val="20"/>
        </w:rPr>
      </w:pPr>
      <w:r>
        <w:rPr>
          <w:rFonts w:ascii="Times New Roman" w:hAnsi="Times New Roman" w:eastAsia="Times New Roman" w:cs="Times New Roman"/>
          <w:b/>
          <w:color w:val="000000"/>
          <w:sz w:val="32"/>
          <w:szCs w:val="32"/>
        </w:rPr>
        <w:t xml:space="preserve">Оглавление</w:t>
      </w:r>
      <w:r/>
      <w:r/>
    </w:p>
    <w:p>
      <w:pPr>
        <w:ind w:left="0" w:firstLine="0"/>
        <w:spacing w:after="0"/>
        <w:tabs>
          <w:tab w:val="left" w:pos="9760" w:leader="none"/>
        </w:tabs>
        <w:rPr>
          <w:rFonts w:ascii="Times New Roman" w:hAnsi="Times New Roman" w:eastAsia="Times New Roman" w:cs="Times New Roman"/>
          <w:color w:val="000000"/>
          <w:sz w:val="23"/>
          <w:szCs w:val="23"/>
        </w:rPr>
      </w:pPr>
      <w:r>
        <w:rPr>
          <w:rFonts w:ascii="Times New Roman" w:hAnsi="Times New Roman" w:eastAsia="Times New Roman" w:cs="Times New Roman"/>
          <w:sz w:val="24"/>
          <w:szCs w:val="24"/>
        </w:rPr>
        <w:t xml:space="preserve">Аннотация</w:t>
        <w:tab/>
      </w:r>
      <w:r>
        <w:rPr>
          <w:sz w:val="23"/>
          <w:szCs w:val="23"/>
        </w:rPr>
        <w:t xml:space="preserve">1</w:t>
      </w:r>
      <w:r/>
      <w:r/>
    </w:p>
    <w:p>
      <w:pPr>
        <w:spacing w:after="0" w:line="240" w:lineRule="auto"/>
        <w:rPr>
          <w:color w:val="000000"/>
          <w:sz w:val="20"/>
          <w:szCs w:val="20"/>
        </w:rPr>
      </w:pPr>
      <w:r/>
      <w:r/>
    </w:p>
    <w:p>
      <w:pPr>
        <w:ind w:left="0" w:firstLine="0"/>
        <w:spacing w:after="0"/>
        <w:tabs>
          <w:tab w:val="left" w:pos="9760" w:leader="none"/>
        </w:tabs>
        <w:rPr>
          <w:rFonts w:ascii="Times New Roman" w:hAnsi="Times New Roman" w:eastAsia="Times New Roman" w:cs="Times New Roman"/>
          <w:sz w:val="23"/>
          <w:szCs w:val="23"/>
        </w:rPr>
      </w:pPr>
      <w:r>
        <w:rPr>
          <w:rFonts w:ascii="Times New Roman" w:hAnsi="Times New Roman" w:eastAsia="Times New Roman" w:cs="Times New Roman"/>
          <w:sz w:val="24"/>
          <w:szCs w:val="24"/>
        </w:rPr>
        <w:t xml:space="preserve">Оглавление</w:t>
        <w:tab/>
      </w:r>
      <w:r>
        <w:rPr>
          <w:sz w:val="23"/>
          <w:szCs w:val="23"/>
        </w:rPr>
        <w:t xml:space="preserve">2</w:t>
      </w:r>
      <w:r/>
      <w:r/>
    </w:p>
    <w:p>
      <w:pPr>
        <w:spacing w:after="0" w:line="238" w:lineRule="auto"/>
        <w:rPr>
          <w:sz w:val="20"/>
          <w:szCs w:val="20"/>
        </w:rPr>
      </w:pPr>
      <w:r/>
      <w:r/>
    </w:p>
    <w:p>
      <w:pPr>
        <w:ind w:left="0" w:firstLine="0"/>
        <w:spacing w:after="0"/>
        <w:tabs>
          <w:tab w:val="left" w:pos="9760" w:leader="none"/>
        </w:tabs>
        <w:rPr>
          <w:rFonts w:ascii="Times New Roman" w:hAnsi="Times New Roman" w:eastAsia="Times New Roman" w:cs="Times New Roman"/>
          <w:sz w:val="23"/>
          <w:szCs w:val="23"/>
        </w:rPr>
      </w:pPr>
      <w:r>
        <w:rPr>
          <w:rFonts w:ascii="Times New Roman" w:hAnsi="Times New Roman" w:eastAsia="Times New Roman" w:cs="Times New Roman"/>
          <w:sz w:val="24"/>
          <w:szCs w:val="24"/>
        </w:rPr>
        <w:t xml:space="preserve">Основные термины, определения и сокращения</w:t>
        <w:tab/>
      </w:r>
      <w:r>
        <w:rPr>
          <w:sz w:val="23"/>
          <w:szCs w:val="23"/>
        </w:rPr>
        <w:t xml:space="preserve">3</w:t>
      </w:r>
      <w:r/>
      <w:r/>
    </w:p>
    <w:p>
      <w:pPr>
        <w:spacing w:after="0" w:line="238" w:lineRule="auto"/>
        <w:rPr>
          <w:sz w:val="20"/>
          <w:szCs w:val="20"/>
        </w:rPr>
      </w:pPr>
      <w:r/>
      <w:r/>
    </w:p>
    <w:p>
      <w:pPr>
        <w:ind w:left="0" w:firstLine="0"/>
        <w:spacing w:after="0"/>
        <w:tabs>
          <w:tab w:val="left" w:pos="9760" w:leader="none"/>
        </w:tabs>
        <w:rPr>
          <w:rFonts w:ascii="Times New Roman" w:hAnsi="Times New Roman" w:eastAsia="Times New Roman" w:cs="Times New Roman"/>
          <w:sz w:val="23"/>
          <w:szCs w:val="23"/>
        </w:rPr>
      </w:pPr>
      <w:r>
        <w:rPr>
          <w:rFonts w:ascii="Times New Roman" w:hAnsi="Times New Roman" w:eastAsia="Times New Roman" w:cs="Times New Roman"/>
          <w:sz w:val="24"/>
          <w:szCs w:val="24"/>
        </w:rPr>
        <w:t xml:space="preserve">Введение</w:t>
        <w:tab/>
      </w:r>
      <w:r>
        <w:rPr>
          <w:sz w:val="23"/>
          <w:szCs w:val="23"/>
        </w:rPr>
        <w:t xml:space="preserve">4</w:t>
      </w:r>
      <w:r/>
      <w:r/>
    </w:p>
    <w:p>
      <w:pPr>
        <w:spacing w:after="0" w:line="238" w:lineRule="auto"/>
        <w:rPr>
          <w:sz w:val="20"/>
          <w:szCs w:val="20"/>
        </w:rPr>
      </w:pPr>
      <w:r/>
      <w:r/>
    </w:p>
    <w:p>
      <w:pPr>
        <w:ind w:left="0" w:firstLine="0"/>
        <w:spacing w:after="0"/>
        <w:tabs>
          <w:tab w:val="left" w:pos="9760" w:leader="none"/>
        </w:tabs>
        <w:rPr>
          <w:rFonts w:ascii="Times New Roman" w:hAnsi="Times New Roman" w:eastAsia="Times New Roman" w:cs="Times New Roman"/>
          <w:sz w:val="23"/>
          <w:szCs w:val="23"/>
        </w:rPr>
      </w:pPr>
      <w:r>
        <w:rPr>
          <w:rFonts w:ascii="Times New Roman" w:hAnsi="Times New Roman" w:eastAsia="Times New Roman" w:cs="Times New Roman"/>
          <w:sz w:val="24"/>
          <w:szCs w:val="24"/>
        </w:rPr>
        <w:t xml:space="preserve">Обзор и анализ источников</w:t>
        <w:tab/>
      </w:r>
      <w:r>
        <w:rPr>
          <w:sz w:val="23"/>
          <w:szCs w:val="23"/>
        </w:rPr>
        <w:t xml:space="preserve">5</w:t>
      </w:r>
      <w:r/>
      <w:r/>
    </w:p>
    <w:p>
      <w:pPr>
        <w:spacing w:after="0" w:line="241" w:lineRule="auto"/>
        <w:rPr>
          <w:sz w:val="20"/>
          <w:szCs w:val="20"/>
        </w:rPr>
      </w:pPr>
      <w:r/>
      <w:r/>
    </w:p>
    <w:p>
      <w:pPr>
        <w:ind w:left="0" w:firstLine="0"/>
        <w:spacing w:after="0"/>
        <w:tabs>
          <w:tab w:val="left" w:pos="9640" w:leader="none"/>
        </w:tabs>
        <w:rPr>
          <w:rFonts w:ascii="Times New Roman" w:hAnsi="Times New Roman" w:eastAsia="Times New Roman" w:cs="Times New Roman"/>
          <w:sz w:val="23"/>
          <w:szCs w:val="23"/>
        </w:rPr>
      </w:pPr>
      <w:r>
        <w:rPr>
          <w:sz w:val="24"/>
          <w:szCs w:val="24"/>
        </w:rPr>
        <w:t xml:space="preserve">Основные результаты</w:t>
      </w:r>
      <w:r>
        <w:rPr>
          <w:rFonts w:ascii="Times New Roman" w:hAnsi="Times New Roman" w:eastAsia="Times New Roman" w:cs="Times New Roman"/>
          <w:sz w:val="24"/>
          <w:szCs w:val="24"/>
        </w:rPr>
        <w:tab/>
        <w:t xml:space="preserve">  </w:t>
      </w:r>
      <w:r>
        <w:rPr>
          <w:sz w:val="23"/>
          <w:szCs w:val="23"/>
        </w:rPr>
        <w:t xml:space="preserve">6</w:t>
      </w:r>
      <w:r/>
      <w:r/>
    </w:p>
    <w:p>
      <w:pPr>
        <w:spacing w:after="0" w:line="238" w:lineRule="auto"/>
        <w:rPr>
          <w:sz w:val="20"/>
          <w:szCs w:val="20"/>
        </w:rPr>
      </w:pPr>
      <w:r/>
      <w:r/>
    </w:p>
    <w:p>
      <w:pPr>
        <w:ind w:left="0" w:firstLine="0"/>
        <w:spacing w:after="0"/>
        <w:tabs>
          <w:tab w:val="left" w:pos="9640" w:leader="none"/>
        </w:tabs>
        <w:rPr>
          <w:rFonts w:ascii="Times New Roman" w:hAnsi="Times New Roman" w:eastAsia="Times New Roman" w:cs="Times New Roman"/>
          <w:sz w:val="23"/>
          <w:szCs w:val="23"/>
        </w:rPr>
      </w:pPr>
      <w:r>
        <w:rPr>
          <w:rFonts w:ascii="Times New Roman" w:hAnsi="Times New Roman" w:eastAsia="Times New Roman" w:cs="Times New Roman"/>
          <w:sz w:val="24"/>
          <w:szCs w:val="24"/>
        </w:rPr>
        <w:t xml:space="preserve">Заключение</w:t>
        <w:tab/>
      </w:r>
      <w:r>
        <w:rPr>
          <w:sz w:val="23"/>
          <w:szCs w:val="23"/>
        </w:rPr>
        <w:t xml:space="preserve">  </w:t>
      </w:r>
      <w:r>
        <w:rPr>
          <w:rFonts w:ascii="Times New Roman" w:hAnsi="Times New Roman" w:eastAsia="Times New Roman" w:cs="Times New Roman"/>
          <w:sz w:val="23"/>
          <w:szCs w:val="23"/>
        </w:rPr>
        <w:t xml:space="preserve">9</w:t>
      </w:r>
      <w:r/>
    </w:p>
    <w:p>
      <w:pPr>
        <w:spacing w:after="0" w:line="238" w:lineRule="auto"/>
        <w:rPr>
          <w:sz w:val="20"/>
          <w:szCs w:val="20"/>
        </w:rPr>
      </w:pPr>
      <w:r/>
      <w:r/>
    </w:p>
    <w:p>
      <w:pPr>
        <w:ind w:left="0" w:firstLine="0"/>
        <w:spacing w:after="0"/>
        <w:tabs>
          <w:tab w:val="left" w:pos="9640" w:leader="none"/>
        </w:tabs>
        <w:rPr>
          <w:rFonts w:ascii="Times New Roman" w:hAnsi="Times New Roman" w:eastAsia="Times New Roman" w:cs="Times New Roman"/>
          <w:color w:val="000000"/>
          <w:sz w:val="23"/>
          <w:szCs w:val="23"/>
        </w:rPr>
      </w:pPr>
      <w:r>
        <w:rPr>
          <w:rFonts w:ascii="Times New Roman" w:hAnsi="Times New Roman" w:eastAsia="Times New Roman" w:cs="Times New Roman"/>
          <w:sz w:val="24"/>
          <w:szCs w:val="24"/>
        </w:rPr>
        <w:t xml:space="preserve">Список литературы</w:t>
        <w:tab/>
      </w:r>
      <w:r>
        <w:rPr>
          <w:sz w:val="23"/>
          <w:szCs w:val="23"/>
        </w:rPr>
        <w:t xml:space="preserve">10</w:t>
      </w:r>
      <w:r/>
      <w:r/>
    </w:p>
    <w:p>
      <w:pPr>
        <w:spacing w:after="0" w:line="200" w:lineRule="auto"/>
        <w:rPr>
          <w:color w:val="000000"/>
          <w:sz w:val="20"/>
          <w:szCs w:val="20"/>
        </w:rPr>
      </w:pPr>
      <w:r/>
      <w:r/>
    </w:p>
    <w:p>
      <w:pPr>
        <w:spacing w:after="0" w:line="200" w:lineRule="auto"/>
        <w:rPr>
          <w:color w:val="000000"/>
          <w:sz w:val="20"/>
          <w:szCs w:val="20"/>
        </w:rPr>
      </w:pPr>
      <w:r/>
      <w:r/>
    </w:p>
    <w:p>
      <w:pPr>
        <w:spacing w:after="0" w:line="384" w:lineRule="auto"/>
        <w:rPr>
          <w:color w:val="000000"/>
          <w:sz w:val="20"/>
          <w:szCs w:val="20"/>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ind w:left="5240" w:firstLine="0"/>
        <w:spacing w:after="0"/>
        <w:rPr>
          <w:sz w:val="24"/>
          <w:szCs w:val="24"/>
        </w:rPr>
      </w:pPr>
      <w:r/>
      <w:r/>
    </w:p>
    <w:p>
      <w:pPr>
        <w:spacing w:after="0" w:line="200" w:lineRule="auto"/>
        <w:rPr>
          <w:sz w:val="24"/>
          <w:szCs w:val="24"/>
        </w:rPr>
      </w:pPr>
      <w:r/>
      <w:r/>
    </w:p>
    <w:p>
      <w:pPr>
        <w:spacing w:after="0" w:line="200" w:lineRule="auto"/>
        <w:rPr>
          <w:sz w:val="24"/>
          <w:szCs w:val="24"/>
        </w:rPr>
      </w:pPr>
      <w:r/>
      <w:r/>
    </w:p>
    <w:p>
      <w:pPr>
        <w:spacing w:after="0" w:line="200" w:lineRule="auto"/>
        <w:rPr>
          <w:color w:val="000000"/>
          <w:sz w:val="20"/>
          <w:szCs w:val="20"/>
        </w:rPr>
      </w:pPr>
      <w:r/>
      <w:r/>
    </w:p>
    <w:p>
      <w:pPr>
        <w:ind w:left="0" w:firstLine="0"/>
        <w:jc w:val="center"/>
        <w:spacing w:after="0"/>
        <w:rPr>
          <w:color w:val="000000"/>
          <w:sz w:val="20"/>
          <w:szCs w:val="20"/>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r/>
    </w:p>
    <w:p>
      <w:pPr>
        <w:ind w:left="0" w:firstLine="0"/>
        <w:jc w:val="center"/>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r/>
    </w:p>
    <w:p>
      <w:pPr>
        <w:ind w:left="0" w:firstLine="0"/>
        <w:jc w:val="center"/>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p>
    <w:p>
      <w:pPr>
        <w:ind w:left="0" w:firstLine="0"/>
        <w:jc w:val="center"/>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p>
    <w:p>
      <w:pPr>
        <w:ind w:left="0" w:firstLine="0"/>
        <w:jc w:val="center"/>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rPr>
        <w:t xml:space="preserve">Основные термины, определения и сокращения</w:t>
      </w:r>
      <w:r/>
      <w:r/>
    </w:p>
    <w:p>
      <w:pPr>
        <w:spacing w:after="0" w:line="193" w:lineRule="auto"/>
        <w:rPr>
          <w:color w:val="000000"/>
          <w:sz w:val="24"/>
          <w:szCs w:val="24"/>
        </w:rPr>
      </w:pPr>
      <w:r/>
      <w:r/>
    </w:p>
    <w:p>
      <w:pPr>
        <w:ind w:left="-15" w:right="0" w:firstLine="0"/>
        <w:jc w:val="both"/>
        <w:spacing w:line="360" w:lineRule="auto"/>
        <w:rPr>
          <w:sz w:val="24"/>
          <w:szCs w:val="24"/>
        </w:rPr>
      </w:pPr>
      <w:r>
        <w:rPr>
          <w:i/>
          <w:sz w:val="24"/>
          <w:szCs w:val="24"/>
        </w:rPr>
        <w:t xml:space="preserve">Геодезическая</w:t>
      </w:r>
      <w:r>
        <w:rPr>
          <w:sz w:val="24"/>
          <w:szCs w:val="24"/>
        </w:rPr>
        <w:t xml:space="preserve"> – это кривая на поверхности тетраэдра, которая обладает 2-мя свойствами:</w:t>
      </w:r>
      <w:r/>
    </w:p>
    <w:p>
      <w:pPr>
        <w:numPr>
          <w:ilvl w:val="0"/>
          <w:numId w:val="1"/>
        </w:numPr>
        <w:ind w:left="2220" w:right="0" w:hanging="360"/>
        <w:jc w:val="both"/>
        <w:keepLines w:val="0"/>
        <w:keepNext w:val="0"/>
        <w:pageBreakBefore w:val="0"/>
        <w:spacing w:before="0" w:after="0" w:line="360" w:lineRule="auto"/>
        <w:shd w:val="clear" w:color="auto" w:fill="auto"/>
        <w:widowControl/>
        <w:rPr>
          <w:rFonts w:ascii="Times New Roman" w:hAnsi="Times New Roman" w:eastAsia="Times New Roman" w:cs="Times New Roman"/>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sz w:val="24"/>
          <w:szCs w:val="24"/>
          <w:u w:val="none"/>
          <w:shd w:val="clear" w:color="auto" w:fill="auto"/>
          <w:vertAlign w:val="baseline"/>
        </w:rPr>
        <w:t xml:space="preserve">На каждой грани, эта кривая есть отрезок.</w:t>
      </w:r>
      <w:r/>
    </w:p>
    <w:p>
      <w:pPr>
        <w:numPr>
          <w:ilvl w:val="0"/>
          <w:numId w:val="1"/>
        </w:numPr>
        <w:ind w:left="2220" w:right="0" w:hanging="360"/>
        <w:jc w:val="both"/>
        <w:keepLines w:val="0"/>
        <w:keepNext w:val="0"/>
        <w:pageBreakBefore w:val="0"/>
        <w:spacing w:before="0" w:after="0" w:line="360" w:lineRule="auto"/>
        <w:shd w:val="clear" w:color="auto" w:fill="auto"/>
        <w:widowControl/>
        <w:rPr>
          <w:rFonts w:ascii="Times New Roman" w:hAnsi="Times New Roman" w:eastAsia="Times New Roman" w:cs="Times New Roman"/>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sz w:val="24"/>
          <w:szCs w:val="24"/>
          <w:u w:val="none"/>
          <w:shd w:val="clear" w:color="auto" w:fill="auto"/>
          <w:vertAlign w:val="baseline"/>
        </w:rPr>
        <w:t xml:space="preserve">Угол к стороне у соседних граней равны.</w:t>
      </w:r>
      <w:r/>
    </w:p>
    <w:p>
      <w:pPr>
        <w:numPr>
          <w:ilvl w:val="0"/>
          <w:numId w:val="1"/>
        </w:numPr>
        <w:ind w:left="2220" w:right="0" w:hanging="360"/>
        <w:jc w:val="both"/>
        <w:keepLines w:val="0"/>
        <w:keepNext w:val="0"/>
        <w:pageBreakBefore w:val="0"/>
        <w:spacing w:before="0" w:after="0" w:line="360" w:lineRule="auto"/>
        <w:shd w:val="clear" w:color="auto" w:fill="auto"/>
        <w:widowControl/>
        <w:rPr>
          <w:sz w:val="24"/>
          <w:szCs w:val="24"/>
          <w:u w:val="none"/>
        </w:rPr>
        <w:pBdr>
          <w:top w:val="none" w:color="000000" w:sz="0" w:space="0"/>
          <w:left w:val="none" w:color="000000" w:sz="0" w:space="0"/>
          <w:bottom w:val="none" w:color="000000" w:sz="0" w:space="0"/>
          <w:right w:val="none" w:color="000000" w:sz="0" w:space="0"/>
          <w:between w:val="none" w:color="000000" w:sz="0" w:space="0"/>
        </w:pBdr>
      </w:pPr>
      <w:r>
        <w:rPr>
          <w:sz w:val="24"/>
          <w:szCs w:val="24"/>
        </w:rPr>
        <w:t xml:space="preserve">Начало и конец этой кривой, являются вершинами тетраэдра.</w:t>
      </w:r>
      <w:r/>
    </w:p>
    <w:p>
      <w:pPr>
        <w:ind w:left="0" w:right="0" w:firstLine="0"/>
        <w:jc w:val="both"/>
        <w:spacing w:line="360" w:lineRule="auto"/>
        <w:rPr>
          <w:sz w:val="24"/>
          <w:szCs w:val="24"/>
        </w:rPr>
      </w:pPr>
      <w:r>
        <w:rPr>
          <w:sz w:val="24"/>
          <w:szCs w:val="24"/>
        </w:rPr>
        <w:t xml:space="preserve">В данной работе, по умолчанию, все геодезические:</w:t>
      </w:r>
      <w:r/>
    </w:p>
    <w:p>
      <w:pPr>
        <w:numPr>
          <w:ilvl w:val="0"/>
          <w:numId w:val="2"/>
        </w:numPr>
        <w:ind w:left="2160" w:right="0" w:hanging="360"/>
        <w:jc w:val="both"/>
        <w:keepLines w:val="0"/>
        <w:keepNext w:val="0"/>
        <w:pageBreakBefore w:val="0"/>
        <w:spacing w:before="0" w:after="0" w:line="360" w:lineRule="auto"/>
        <w:shd w:val="clear" w:color="auto" w:fill="auto"/>
        <w:widowControl/>
        <w:rPr>
          <w:rFonts w:ascii="Times New Roman" w:hAnsi="Times New Roman" w:eastAsia="Times New Roman" w:cs="Times New Roman"/>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sz w:val="24"/>
          <w:szCs w:val="24"/>
          <w:u w:val="none"/>
          <w:shd w:val="clear" w:color="auto" w:fill="auto"/>
          <w:vertAlign w:val="baseline"/>
        </w:rPr>
        <w:t xml:space="preserve">Геодезические считаются различными если у них, различные длины.</w:t>
      </w:r>
      <w:r/>
    </w:p>
    <w:p>
      <w:pPr>
        <w:numPr>
          <w:ilvl w:val="0"/>
          <w:numId w:val="2"/>
        </w:numPr>
        <w:ind w:left="2160" w:right="0" w:hanging="360"/>
        <w:jc w:val="both"/>
        <w:keepLines w:val="0"/>
        <w:keepNext w:val="0"/>
        <w:pageBreakBefore w:val="0"/>
        <w:spacing w:before="0" w:after="0" w:line="360" w:lineRule="auto"/>
        <w:shd w:val="clear" w:color="auto" w:fill="auto"/>
        <w:widowControl/>
        <w:rPr>
          <w:rFonts w:ascii="Times New Roman" w:hAnsi="Times New Roman" w:eastAsia="Times New Roman" w:cs="Times New Roman"/>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sz w:val="24"/>
          <w:szCs w:val="24"/>
          <w:u w:val="none"/>
          <w:shd w:val="clear" w:color="auto" w:fill="auto"/>
          <w:vertAlign w:val="baseline"/>
        </w:rPr>
        <w:t xml:space="preserve">Длина геодезической меньше фиксированного </w:t>
      </w:r>
      <w:r>
        <w:rPr>
          <w:rFonts w:ascii="Times New Roman" w:hAnsi="Times New Roman" w:eastAsia="Times New Roman" w:cs="Times New Roman"/>
          <w:i/>
          <w:color w:val="000000"/>
          <w:sz w:val="24"/>
          <w:szCs w:val="24"/>
          <w:u w:val="none"/>
          <w:shd w:val="clear" w:color="auto" w:fill="auto"/>
          <w:vertAlign w:val="baseline"/>
        </w:rPr>
        <w:t xml:space="preserve">t</w:t>
      </w:r>
      <w:r>
        <w:rPr>
          <w:rFonts w:ascii="Times New Roman" w:hAnsi="Times New Roman" w:eastAsia="Times New Roman" w:cs="Times New Roman"/>
          <w:color w:val="000000"/>
          <w:sz w:val="24"/>
          <w:szCs w:val="24"/>
          <w:u w:val="none"/>
          <w:shd w:val="clear" w:color="auto" w:fill="auto"/>
          <w:vertAlign w:val="baseline"/>
        </w:rPr>
        <w:t xml:space="preserve">, относительно которого будут строиться асимптотические оценки.</w:t>
      </w:r>
      <w:r/>
    </w:p>
    <w:p>
      <w:pPr>
        <w:ind w:left="0" w:right="0" w:firstLine="0"/>
        <w:jc w:val="both"/>
        <w:keepLines w:val="0"/>
        <w:keepNext w:val="0"/>
        <w:pageBreakBefore w:val="0"/>
        <w:spacing w:before="0" w:after="0" w:line="360" w:lineRule="auto"/>
        <w:shd w:val="clear" w:color="auto" w:fill="auto"/>
        <w:widowControl/>
        <w:rPr>
          <w:rFonts w:ascii="Times New Roman" w:hAnsi="Times New Roman" w:eastAsia="Times New Roman" w:cs="Times New Roman"/>
          <w:color w:val="000000"/>
          <w:sz w:val="24"/>
          <w:szCs w:val="24"/>
          <w:u w:val="none"/>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i/>
          <w:iCs/>
          <w:color w:val="000000"/>
          <w:sz w:val="24"/>
          <w:szCs w:val="24"/>
          <w:highlight w:val="none"/>
          <w:u w:val="none"/>
          <w:shd w:val="clear" w:color="auto" w:fill="auto"/>
          <w:vertAlign w:val="baseline"/>
        </w:rPr>
        <w:t xml:space="preserve">Отпечаток вершины – </w:t>
      </w:r>
      <w:r>
        <w:rPr>
          <w:rFonts w:ascii="Times New Roman" w:hAnsi="Times New Roman" w:eastAsia="Times New Roman" w:cs="Times New Roman"/>
          <w:color w:val="000000"/>
          <w:sz w:val="24"/>
          <w:szCs w:val="24"/>
          <w:highlight w:val="none"/>
          <w:u w:val="none"/>
          <w:shd w:val="clear" w:color="auto" w:fill="auto"/>
          <w:vertAlign w:val="baseline"/>
        </w:rPr>
        <w:t xml:space="preserve">это точка на плоскости, которая получается после прокатывания тетраэдра по этой плоскости.</w:t>
      </w:r>
      <w:r>
        <w:rPr>
          <w:rFonts w:ascii="Times New Roman" w:hAnsi="Times New Roman" w:eastAsia="Times New Roman" w:cs="Times New Roman"/>
          <w:color w:val="000000"/>
          <w:sz w:val="24"/>
          <w:szCs w:val="24"/>
          <w:u w:val="none"/>
          <w:vertAlign w:val="baseline"/>
        </w:rP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spacing w:after="0"/>
        <w:rPr>
          <w:color w:val="000000"/>
          <w:sz w:val="20"/>
          <w:szCs w:val="20"/>
        </w:rPr>
      </w:pPr>
      <w:r/>
      <w:r/>
    </w:p>
    <w:p>
      <w:pPr>
        <w:ind w:left="0" w:firstLine="0"/>
        <w:jc w:val="left"/>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r/>
    </w:p>
    <w:p>
      <w:pPr>
        <w:ind w:left="0" w:firstLine="0"/>
        <w:jc w:val="center"/>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rPr>
        <w:t xml:space="preserve">Введение</w:t>
      </w:r>
      <w:r/>
      <w:r/>
    </w:p>
    <w:p>
      <w:pPr>
        <w:spacing w:after="0" w:line="200" w:lineRule="auto"/>
        <w:rPr>
          <w:color w:val="000000"/>
          <w:sz w:val="20"/>
          <w:szCs w:val="20"/>
        </w:rPr>
      </w:pPr>
      <w:r/>
      <w:r/>
    </w:p>
    <w:p>
      <w:pPr>
        <w:ind w:left="149" w:right="0" w:firstLine="0"/>
        <w:jc w:val="both"/>
        <w:spacing w:after="178" w:line="360" w:lineRule="auto"/>
        <w:rPr>
          <w:sz w:val="24"/>
          <w:szCs w:val="24"/>
        </w:rPr>
      </w:pPr>
      <w:r>
        <w:rPr>
          <w:sz w:val="24"/>
          <w:szCs w:val="24"/>
        </w:rPr>
        <w:t xml:space="preserve">В современной науке очень подробно изучают различные динамические системы, результаты этого изучения могут применяться в машинном обучении. Изучен</w:t>
      </w:r>
      <w:r>
        <w:rPr>
          <w:sz w:val="24"/>
          <w:szCs w:val="24"/>
        </w:rPr>
        <w:t xml:space="preserve">ие геодезических вносит непосредственный вклад в развитие теории динамических систем. Несмотря на то что тетраэдр — одна из самых простых фигур, может быть полезно, например, при изучении биллиарда в треугольнике с различного вида иррациональными углами.  </w:t>
      </w:r>
      <w:r/>
    </w:p>
    <w:p>
      <w:pPr>
        <w:ind w:left="149" w:right="0" w:firstLine="0"/>
        <w:jc w:val="both"/>
        <w:spacing w:after="175" w:line="360" w:lineRule="auto"/>
        <w:rPr>
          <w:sz w:val="24"/>
          <w:szCs w:val="24"/>
        </w:rPr>
      </w:pPr>
      <w:r>
        <w:rPr>
          <w:sz w:val="24"/>
          <w:szCs w:val="24"/>
        </w:rPr>
        <w:t xml:space="preserve">Эта работа просвещена изучению асимптотического роста числа геодезических на различных тетраэдрах. Сейчас аналитически известен результат только для некоторых классов тетраэдров, например, для правильного тетраэдра.  </w:t>
      </w:r>
      <w:r/>
    </w:p>
    <w:p>
      <w:pPr>
        <w:ind w:left="149" w:right="0" w:firstLine="0"/>
        <w:jc w:val="both"/>
        <w:spacing w:after="175" w:line="360" w:lineRule="auto"/>
        <w:rPr>
          <w:sz w:val="24"/>
          <w:szCs w:val="24"/>
        </w:rPr>
      </w:pPr>
      <w:r>
        <w:rPr>
          <w:sz w:val="24"/>
          <w:szCs w:val="24"/>
        </w:rPr>
        <w:t xml:space="preserve">Есть предположение, что рост числа геодезических является </w:t>
      </w:r>
      <w:r>
        <w:rPr>
          <w:i/>
          <w:sz w:val="24"/>
          <w:szCs w:val="24"/>
        </w:rPr>
        <w:t xml:space="preserve">субэкспоненциальным</w:t>
      </w:r>
      <w:r>
        <w:rPr>
          <w:sz w:val="24"/>
          <w:szCs w:val="24"/>
        </w:rPr>
        <w:t xml:space="preserve">, т.е. асимптотически быстрее любого многочлена, но медленнее экспоненты.</w:t>
      </w:r>
      <w:r/>
    </w:p>
    <w:p>
      <w:pPr>
        <w:jc w:val="both"/>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388"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spacing w:after="0" w:line="332" w:lineRule="auto"/>
        <w:rPr>
          <w:color w:val="000000"/>
          <w:sz w:val="20"/>
          <w:szCs w:val="20"/>
        </w:rPr>
      </w:pPr>
      <w:r/>
      <w:r/>
    </w:p>
    <w:p>
      <w:pPr>
        <w:jc w:val="left"/>
        <w:spacing w:after="0" w:line="332" w:lineRule="auto"/>
        <w:rPr>
          <w:color w:val="000000"/>
          <w:sz w:val="24"/>
          <w:szCs w:val="24"/>
        </w:rPr>
      </w:pPr>
      <w:r>
        <w:rPr>
          <w:sz w:val="24"/>
          <w:szCs w:val="24"/>
        </w:rPr>
      </w:r>
      <w:r/>
    </w:p>
    <w:p>
      <w:pPr>
        <w:ind w:left="0" w:firstLine="0"/>
        <w:jc w:val="center"/>
        <w:spacing w:after="0"/>
        <w:rPr>
          <w:color w:val="000000"/>
          <w:sz w:val="20"/>
          <w:szCs w:val="20"/>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p>
    <w:p>
      <w:pPr>
        <w:ind w:left="0" w:firstLine="0"/>
        <w:jc w:val="center"/>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p>
    <w:p>
      <w:pPr>
        <w:ind w:left="0" w:firstLine="0"/>
        <w:jc w:val="center"/>
        <w:spacing w:after="0"/>
        <w:rPr>
          <w:rFonts w:ascii="Times New Roman" w:hAnsi="Times New Roman" w:eastAsia="Times New Roman" w:cs="Times New Roman"/>
          <w:b/>
          <w:bCs/>
          <w:color w:val="000000"/>
          <w:sz w:val="32"/>
          <w:szCs w:val="32"/>
          <w:highlight w:val="none"/>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p>
    <w:p>
      <w:pPr>
        <w:ind w:left="0" w:firstLine="0"/>
        <w:jc w:val="center"/>
        <w:spacing w:after="0"/>
        <w:rPr>
          <w:rFonts w:ascii="Times New Roman" w:hAnsi="Times New Roman" w:eastAsia="Times New Roman" w:cs="Times New Roman"/>
          <w:b/>
          <w:bCs/>
          <w:color w:val="000000"/>
          <w:sz w:val="32"/>
          <w:szCs w:val="32"/>
          <w:highlight w:val="none"/>
        </w:rPr>
      </w:pPr>
      <w:r/>
      <w:bookmarkStart w:id="0" w:name="_gjdgxs"/>
      <w:r/>
      <w:bookmarkEnd w:id="0"/>
      <w:r>
        <w:rPr>
          <w:rFonts w:ascii="Times New Roman" w:hAnsi="Times New Roman" w:eastAsia="Times New Roman" w:cs="Times New Roman"/>
          <w:b/>
          <w:color w:val="000000"/>
          <w:sz w:val="32"/>
          <w:szCs w:val="32"/>
        </w:rPr>
        <w:t xml:space="preserve">Обзор и анализ источников</w:t>
      </w:r>
      <w:r/>
      <w:r/>
    </w:p>
    <w:p>
      <w:pPr>
        <w:ind w:left="-15" w:right="0" w:firstLine="0"/>
      </w:pPr>
      <w:r/>
      <w:r/>
    </w:p>
    <w:p>
      <w:pPr>
        <w:ind w:right="0" w:firstLine="0"/>
        <w:jc w:val="both"/>
        <w:spacing w:after="0" w:line="360" w:lineRule="auto"/>
        <w:rPr>
          <w:sz w:val="24"/>
          <w:szCs w:val="24"/>
        </w:rPr>
      </w:pPr>
      <w:r>
        <w:rPr>
          <w:b/>
        </w:rPr>
        <w:t xml:space="preserve"> </w:t>
      </w:r>
      <w:r>
        <w:rPr>
          <w:b/>
          <w:sz w:val="24"/>
          <w:szCs w:val="24"/>
        </w:rPr>
        <w:tab/>
      </w:r>
      <w:r>
        <w:rPr>
          <w:sz w:val="24"/>
          <w:szCs w:val="24"/>
        </w:rPr>
        <w:t xml:space="preserve">После изучения публикации об распространении волн [2]</w:t>
      </w:r>
      <w:r>
        <w:rPr>
          <w:b/>
          <w:sz w:val="24"/>
          <w:szCs w:val="24"/>
          <w:shd w:val="clear" w:color="auto" w:fill="auto"/>
        </w:rPr>
        <w:t xml:space="preserve"> </w:t>
      </w:r>
      <w:r>
        <w:rPr>
          <w:sz w:val="24"/>
          <w:szCs w:val="24"/>
        </w:rPr>
        <w:t xml:space="preserve">б</w:t>
      </w:r>
      <w:r>
        <w:rPr>
          <w:sz w:val="24"/>
          <w:szCs w:val="24"/>
          <w:shd w:val="clear" w:color="auto" w:fill="auto"/>
        </w:rPr>
        <w:t xml:space="preserve">ыло принято решение, что будет использоваться прокатка тетраэдра по столу. </w:t>
      </w:r>
      <w:r/>
      <w:r/>
    </w:p>
    <w:p>
      <w:pPr>
        <w:ind w:right="0" w:firstLine="0"/>
        <w:jc w:val="both"/>
        <w:spacing w:after="0" w:line="360" w:lineRule="auto"/>
        <w:rPr>
          <w:sz w:val="24"/>
          <w:szCs w:val="24"/>
        </w:rPr>
      </w:pPr>
      <w:r/>
      <w:r/>
    </w:p>
    <w:p>
      <w:pPr>
        <w:ind w:right="0" w:firstLine="0"/>
        <w:jc w:val="both"/>
        <w:spacing w:after="0" w:line="360" w:lineRule="auto"/>
        <w:rPr>
          <w:sz w:val="24"/>
          <w:szCs w:val="24"/>
        </w:rPr>
      </w:pPr>
      <w:r>
        <w:rPr>
          <w:sz w:val="24"/>
          <w:szCs w:val="24"/>
          <w:shd w:val="clear" w:color="auto" w:fill="auto"/>
        </w:rPr>
        <w:t xml:space="preserve">Суть этого метода заключается в том, что мы можем поставить тетраэдр на стол и «перекатить» его 3 способами по столу. Дальше делаем следующий перекат и т.д.</w:t>
      </w:r>
      <w:r/>
      <w:r/>
    </w:p>
    <w:p>
      <w:pPr>
        <w:ind w:right="0" w:firstLine="0"/>
        <w:jc w:val="both"/>
        <w:spacing w:after="0" w:line="360" w:lineRule="auto"/>
        <w:rPr>
          <w:sz w:val="24"/>
          <w:szCs w:val="24"/>
        </w:rPr>
      </w:pPr>
      <w:r/>
      <w:r/>
    </w:p>
    <w:p>
      <w:pPr>
        <w:ind w:right="0" w:firstLine="0"/>
        <w:jc w:val="both"/>
        <w:spacing w:after="0" w:line="360" w:lineRule="auto"/>
        <w:rPr>
          <w:sz w:val="24"/>
          <w:szCs w:val="24"/>
        </w:rPr>
      </w:pPr>
      <w:r>
        <w:rPr>
          <w:sz w:val="24"/>
          <w:szCs w:val="24"/>
          <w:shd w:val="clear" w:color="auto" w:fill="auto"/>
        </w:rPr>
        <w:t xml:space="preserve">Таким образом, перекатывая тетраэдр, геодезические </w:t>
      </w:r>
      <w:r>
        <w:rPr>
          <w:sz w:val="24"/>
          <w:szCs w:val="24"/>
        </w:rPr>
        <w:t xml:space="preserve">раскатываются</w:t>
      </w:r>
      <w:r>
        <w:rPr>
          <w:sz w:val="24"/>
          <w:szCs w:val="24"/>
          <w:shd w:val="clear" w:color="auto" w:fill="auto"/>
        </w:rPr>
        <w:t xml:space="preserve"> в прямые, потому что они прилегают под одинаковым углом к ребру. Поэтому такой подход сводит нашу задачу к следующей: </w:t>
      </w:r>
      <w:r>
        <w:rPr>
          <w:sz w:val="24"/>
          <w:szCs w:val="24"/>
        </w:rPr>
        <w:t xml:space="preserve">н</w:t>
      </w:r>
      <w:r>
        <w:rPr>
          <w:sz w:val="24"/>
          <w:szCs w:val="24"/>
          <w:shd w:val="clear" w:color="auto" w:fill="auto"/>
        </w:rPr>
        <w:t xml:space="preserve">ужно найти все отрезки, соединяющие наши вершины длины меньше какого-то </w:t>
      </w:r>
      <w:r>
        <w:rPr>
          <w:i/>
          <w:sz w:val="24"/>
          <w:szCs w:val="24"/>
          <w:shd w:val="clear" w:color="auto" w:fill="auto"/>
        </w:rPr>
        <w:t xml:space="preserve">t</w:t>
      </w:r>
      <w:r>
        <w:rPr>
          <w:sz w:val="24"/>
          <w:szCs w:val="24"/>
          <w:shd w:val="clear" w:color="auto" w:fill="auto"/>
        </w:rPr>
        <w:t xml:space="preserve">. </w:t>
      </w:r>
      <w:r/>
      <w:r/>
    </w:p>
    <w:p>
      <w:pPr>
        <w:ind w:right="0" w:firstLine="0"/>
        <w:jc w:val="both"/>
        <w:spacing w:after="0" w:line="360" w:lineRule="auto"/>
        <w:rPr>
          <w:sz w:val="24"/>
          <w:szCs w:val="24"/>
        </w:rPr>
      </w:pPr>
      <w:r>
        <w:rPr>
          <w:sz w:val="24"/>
          <w:szCs w:val="24"/>
          <w:shd w:val="clear" w:color="auto" w:fill="auto"/>
        </w:rPr>
        <w:t xml:space="preserve">О</w:t>
      </w:r>
      <w:r>
        <w:rPr>
          <w:sz w:val="24"/>
          <w:szCs w:val="24"/>
          <w:shd w:val="clear" w:color="auto" w:fill="auto"/>
        </w:rPr>
        <w:t xml:space="preserve">днако одна и та же вершина тетраэдра будет иметь несколько образов на плоскости. Поэтому нам нужно отфакторизовать их по этому признаку. Также нужно отфакторизовать все геодезические по длине, так как мы хотим находить количество геодезических разных длин.</w:t>
      </w:r>
      <w:r/>
      <w:r/>
    </w:p>
    <w:p>
      <w:pPr>
        <w:ind w:right="0" w:firstLine="0"/>
        <w:jc w:val="both"/>
        <w:spacing w:after="0" w:line="360"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both"/>
        <w:spacing w:after="0" w:line="259" w:lineRule="auto"/>
        <w:rPr>
          <w:sz w:val="24"/>
          <w:szCs w:val="24"/>
        </w:rPr>
      </w:pPr>
      <w:r/>
      <w:r/>
    </w:p>
    <w:p>
      <w:pPr>
        <w:ind w:right="0" w:firstLine="0"/>
        <w:jc w:val="left"/>
        <w:spacing w:after="0" w:line="259" w:lineRule="auto"/>
        <w:rPr>
          <w:sz w:val="24"/>
          <w:szCs w:val="24"/>
        </w:rPr>
      </w:pPr>
      <w:r>
        <w:rPr>
          <w:sz w:val="24"/>
          <w:szCs w:val="24"/>
        </w:rPr>
      </w:r>
      <w:r/>
    </w:p>
    <w:p>
      <w:pPr>
        <w:ind w:right="0" w:firstLine="0"/>
        <w:jc w:val="center"/>
        <w:spacing w:after="0" w:line="259" w:lineRule="auto"/>
        <w:rPr>
          <w:b/>
          <w:sz w:val="32"/>
          <w:szCs w:val="32"/>
          <w:shd w:val="clear" w:color="auto" w:fill="auto"/>
        </w:rPr>
      </w:pPr>
      <w:r>
        <w:rPr>
          <w:b/>
          <w:sz w:val="32"/>
          <w:szCs w:val="32"/>
        </w:rPr>
        <w:t xml:space="preserve">Основные результаты</w:t>
      </w:r>
      <w:r/>
      <w:r/>
    </w:p>
    <w:p>
      <w:pPr>
        <w:ind w:right="0" w:firstLine="0"/>
        <w:jc w:val="both"/>
        <w:spacing w:after="0" w:line="360" w:lineRule="auto"/>
        <w:rPr>
          <w:sz w:val="24"/>
          <w:szCs w:val="24"/>
        </w:rPr>
      </w:pPr>
      <w:r>
        <w:rPr>
          <w:sz w:val="24"/>
          <w:szCs w:val="24"/>
        </w:rPr>
        <w:t xml:space="preserve">Благодаря</w:t>
      </w:r>
      <w:r>
        <w:rPr>
          <w:sz w:val="24"/>
          <w:szCs w:val="24"/>
          <w:shd w:val="clear" w:color="auto" w:fill="auto"/>
        </w:rPr>
        <w:t xml:space="preserve"> прокатке получается различные </w:t>
      </w:r>
      <w:r>
        <w:rPr>
          <w:sz w:val="24"/>
          <w:szCs w:val="24"/>
        </w:rPr>
        <w:t xml:space="preserve">изображения отпечатков вершин на плоскости </w:t>
      </w:r>
      <w:r>
        <w:rPr>
          <w:sz w:val="24"/>
          <w:szCs w:val="24"/>
          <w:shd w:val="clear" w:color="auto" w:fill="auto"/>
        </w:rPr>
        <w:t xml:space="preserve">для раз</w:t>
      </w:r>
      <w:r>
        <w:rPr>
          <w:sz w:val="24"/>
          <w:szCs w:val="24"/>
        </w:rPr>
        <w:t xml:space="preserve">личных</w:t>
      </w:r>
      <w:r>
        <w:rPr>
          <w:sz w:val="24"/>
          <w:szCs w:val="24"/>
          <w:shd w:val="clear" w:color="auto" w:fill="auto"/>
        </w:rPr>
        <w:t xml:space="preserve"> тетраэдров. На данных изображениях</w:t>
      </w:r>
      <w:r>
        <w:rPr>
          <w:sz w:val="24"/>
          <w:szCs w:val="24"/>
        </w:rPr>
        <w:t xml:space="preserve"> вершины одинакового цвета означают, что это в действительности одна и та же вершина тетраэдра.</w:t>
      </w:r>
      <w:r/>
    </w:p>
    <w:p>
      <w:pPr>
        <w:ind w:right="0" w:firstLine="0"/>
        <w:jc w:val="both"/>
        <w:spacing w:after="0" w:line="360" w:lineRule="auto"/>
      </w:pPr>
      <w:r>
        <w:rPr>
          <w:sz w:val="24"/>
          <w:szCs w:val="24"/>
          <w:shd w:val="clear" w:color="auto" w:fill="auto"/>
        </w:rPr>
        <w:t xml:space="preserve">Например, для правильного плоскость выглядит вот так: </w:t>
      </w:r>
      <w:r/>
      <w:r/>
    </w:p>
    <w:p>
      <w:pPr>
        <w:ind w:right="0" w:firstLine="0"/>
        <w:jc w:val="center"/>
        <w:spacing w:after="0" w:line="360" w:lineRule="auto"/>
        <w:rPr>
          <w:sz w:val="24"/>
          <w:szCs w:val="24"/>
          <w:shd w:val="clear" w:color="auto" w:fill="auto"/>
        </w:rPr>
      </w:pPr>
      <w:r>
        <w:rPr>
          <w:sz w:val="24"/>
          <w:szCs w:val="24"/>
          <w:shd w:val="clear" w:color="auto" w:fill="auto"/>
        </w:rPr>
        <mc:AlternateContent>
          <mc:Choice Requires="wpg">
            <w:drawing>
              <wp:inline xmlns:wp="http://schemas.openxmlformats.org/drawingml/2006/wordprocessingDrawing" distT="0" distB="0" distL="0" distR="0">
                <wp:extent cx="4564631" cy="342347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11"/>
                        <a:srcRect l="0" t="0" r="0" b="0"/>
                        <a:stretch/>
                      </pic:blipFill>
                      <pic:spPr bwMode="auto">
                        <a:xfrm>
                          <a:off x="0" y="0"/>
                          <a:ext cx="4564631" cy="342347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59.4pt;height:269.6pt;mso-wrap-distance-left:0.0pt;mso-wrap-distance-top:0.0pt;mso-wrap-distance-right:0.0pt;mso-wrap-distance-bottom:0.0pt;">
                <v:path textboxrect="0,0,0,0"/>
                <v:imagedata r:id="rId11" o:title=""/>
              </v:shape>
            </w:pict>
          </mc:Fallback>
        </mc:AlternateContent>
      </w:r>
      <w:r/>
      <w:r/>
    </w:p>
    <w:p>
      <w:pPr>
        <w:ind w:right="0" w:firstLine="0"/>
        <w:jc w:val="both"/>
        <w:spacing w:after="0" w:line="360" w:lineRule="auto"/>
        <w:rPr>
          <w:sz w:val="24"/>
          <w:szCs w:val="24"/>
          <w:shd w:val="clear" w:color="auto" w:fill="auto"/>
        </w:rPr>
      </w:pPr>
      <w:r>
        <w:rPr>
          <w:sz w:val="24"/>
          <w:szCs w:val="24"/>
          <w:shd w:val="clear" w:color="auto" w:fill="auto"/>
        </w:rPr>
        <w:t xml:space="preserve">Ес</w:t>
      </w:r>
      <w:r>
        <w:rPr>
          <w:sz w:val="24"/>
          <w:szCs w:val="24"/>
          <w:shd w:val="clear" w:color="auto" w:fill="auto"/>
        </w:rPr>
        <w:t xml:space="preserve">ли тетраэдр чуть-чуть растянуть (увеличить высоту) кажется, что он всё равно будет практически правильным. (основание – правильное, также проекция 4-ой вершины попадает в центр основания). Однако картинка для такого тетраэдра уже будет не такой регулярной (здесь была ограничена глубина вычислений):</w:t>
      </w:r>
      <w:r/>
    </w:p>
    <w:p>
      <w:pPr>
        <w:ind w:right="0" w:firstLine="0"/>
        <w:jc w:val="both"/>
        <w:spacing w:after="0" w:line="360" w:lineRule="auto"/>
        <w:rPr>
          <w:color w:val="000000"/>
          <w:sz w:val="20"/>
          <w:szCs w:val="20"/>
        </w:rPr>
      </w:pPr>
      <w:r/>
      <w:r/>
    </w:p>
    <w:p>
      <w:pPr>
        <w:ind w:right="0" w:firstLine="0"/>
        <w:jc w:val="center"/>
        <w:spacing w:after="0" w:line="360" w:lineRule="auto"/>
        <w:rPr>
          <w:color w:val="000000"/>
          <w:sz w:val="20"/>
          <w:szCs w:val="20"/>
          <w:highlight w:val="none"/>
        </w:rPr>
      </w:pPr>
      <w:r>
        <w:rPr>
          <w:color w:val="000000"/>
          <w:sz w:val="20"/>
          <w:szCs w:val="20"/>
        </w:rPr>
      </w:r>
      <w:r>
        <w:rPr>
          <w:color w:val="000000"/>
          <w:sz w:val="20"/>
          <w:szCs w:val="20"/>
        </w:rPr>
        <mc:AlternateContent>
          <mc:Choice Requires="wpg">
            <w:drawing>
              <wp:inline xmlns:wp="http://schemas.openxmlformats.org/drawingml/2006/wordprocessingDrawing" distT="0" distB="0" distL="0" distR="0">
                <wp:extent cx="4564800" cy="342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945656756" name="image2.png"/>
                        <pic:cNvPicPr/>
                        <pic:nvPr/>
                      </pic:nvPicPr>
                      <pic:blipFill>
                        <a:blip r:embed="rId12"/>
                        <a:srcRect l="0" t="0" r="0" b="0"/>
                        <a:stretch/>
                      </pic:blipFill>
                      <pic:spPr bwMode="auto">
                        <a:xfrm>
                          <a:off x="0" y="0"/>
                          <a:ext cx="4564800" cy="3423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59.4pt;height:269.6pt;mso-wrap-distance-left:0.0pt;mso-wrap-distance-top:0.0pt;mso-wrap-distance-right:0.0pt;mso-wrap-distance-bottom:0.0pt;">
                <v:path textboxrect="0,0,0,0"/>
                <v:imagedata r:id="rId12" o:title=""/>
              </v:shape>
            </w:pict>
          </mc:Fallback>
        </mc:AlternateContent>
      </w:r>
      <w:r>
        <w:rPr>
          <w:color w:val="000000"/>
          <w:sz w:val="20"/>
          <w:szCs w:val="20"/>
        </w:rPr>
      </w:r>
      <w:r/>
      <w:r/>
    </w:p>
    <w:p>
      <w:pPr>
        <w:jc w:val="left"/>
        <w:spacing w:after="0" w:line="200" w:lineRule="auto"/>
        <w:rPr>
          <w:color w:val="000000"/>
          <w:sz w:val="24"/>
          <w:szCs w:val="24"/>
          <w:shd w:val="clear" w:color="auto" w:fill="auto"/>
        </w:rPr>
      </w:pPr>
      <w:r/>
      <w:r/>
    </w:p>
    <w:p>
      <w:pPr>
        <w:jc w:val="both"/>
        <w:spacing w:after="0" w:line="360" w:lineRule="auto"/>
        <w:rPr>
          <w:color w:val="000000"/>
          <w:sz w:val="24"/>
          <w:szCs w:val="24"/>
          <w:shd w:val="clear" w:color="auto" w:fill="auto"/>
        </w:rPr>
      </w:pPr>
      <w:r>
        <w:rPr>
          <w:color w:val="000000"/>
          <w:sz w:val="24"/>
          <w:szCs w:val="24"/>
          <w:shd w:val="clear" w:color="auto" w:fill="auto"/>
        </w:rPr>
        <w:t xml:space="preserve">К сожалению, на произвольном </w:t>
      </w:r>
      <w:r>
        <w:rPr>
          <w:sz w:val="24"/>
          <w:szCs w:val="24"/>
        </w:rPr>
        <w:t xml:space="preserve">тетраэдре</w:t>
      </w:r>
      <w:r>
        <w:rPr>
          <w:color w:val="000000"/>
          <w:sz w:val="24"/>
          <w:szCs w:val="24"/>
          <w:shd w:val="clear" w:color="auto" w:fill="auto"/>
        </w:rPr>
        <w:t xml:space="preserve"> построить это множество не удалось. Уже на не больших по сравнению с размерами тетраэдра радиусах </w:t>
      </w:r>
      <w:r>
        <w:rPr>
          <w:color w:val="000000"/>
          <w:sz w:val="24"/>
          <w:szCs w:val="24"/>
          <w:shd w:val="clear" w:color="auto" w:fill="auto"/>
        </w:rPr>
        <w:t xml:space="preserve">у “плохих” </w:t>
      </w:r>
      <w:r>
        <w:rPr>
          <w:sz w:val="24"/>
          <w:szCs w:val="24"/>
        </w:rPr>
        <w:t xml:space="preserve">тетраэдров</w:t>
      </w:r>
      <w:r>
        <w:rPr>
          <w:color w:val="000000"/>
          <w:sz w:val="24"/>
          <w:szCs w:val="24"/>
          <w:shd w:val="clear" w:color="auto" w:fill="auto"/>
        </w:rPr>
        <w:t xml:space="preserve"> получается очень много точек.</w:t>
      </w:r>
      <w:r/>
    </w:p>
    <w:p>
      <w:pPr>
        <w:jc w:val="both"/>
        <w:spacing w:after="0" w:line="360" w:lineRule="auto"/>
        <w:rPr>
          <w:color w:val="000000"/>
          <w:sz w:val="24"/>
          <w:szCs w:val="24"/>
          <w:shd w:val="clear" w:color="auto" w:fill="auto"/>
        </w:rPr>
      </w:pPr>
      <w:r>
        <w:rPr>
          <w:color w:val="000000"/>
          <w:sz w:val="24"/>
          <w:szCs w:val="24"/>
          <w:shd w:val="clear" w:color="auto" w:fill="auto"/>
        </w:rPr>
        <w:t xml:space="preserve">Например, у </w:t>
      </w:r>
      <w:r>
        <w:rPr>
          <w:sz w:val="24"/>
          <w:szCs w:val="24"/>
        </w:rPr>
        <w:t xml:space="preserve">тетраэдра</w:t>
      </w:r>
      <w:r>
        <w:rPr>
          <w:color w:val="000000"/>
          <w:sz w:val="24"/>
          <w:szCs w:val="24"/>
          <w:shd w:val="clear" w:color="auto" w:fill="auto"/>
        </w:rPr>
        <w:t xml:space="preserve"> с координатами:</w:t>
      </w:r>
      <w:r/>
    </w:p>
    <w:p>
      <w:pPr>
        <w:jc w:val="both"/>
        <w:spacing w:after="0" w:line="360" w:lineRule="auto"/>
        <w:rPr>
          <w:color w:val="000000"/>
          <w:sz w:val="24"/>
          <w:szCs w:val="24"/>
          <w:shd w:val="clear" w:color="auto" w:fill="auto"/>
        </w:rPr>
      </w:pPr>
      <w:r>
        <w:rPr>
          <w:color w:val="000000"/>
          <w:sz w:val="24"/>
          <w:szCs w:val="24"/>
          <w:shd w:val="clear" w:color="auto" w:fill="auto"/>
        </w:rPr>
        <w:t xml:space="preserve">(0,0,0); (1, 0, 0); (1/3, 1/2, 0); (2/3, 1/2, 1), в радиусе 1.5</w:t>
      </w:r>
      <w:r/>
    </w:p>
    <w:p>
      <w:pPr>
        <w:jc w:val="both"/>
        <w:spacing w:after="0" w:line="360" w:lineRule="auto"/>
        <w:rPr>
          <w:color w:val="000000"/>
          <w:sz w:val="24"/>
          <w:szCs w:val="24"/>
          <w:shd w:val="clear" w:color="auto" w:fill="auto"/>
        </w:rPr>
      </w:pPr>
      <w:r/>
      <w:r/>
    </w:p>
    <w:p>
      <w:pPr>
        <w:jc w:val="both"/>
        <w:spacing w:after="0" w:line="360" w:lineRule="auto"/>
        <w:rPr>
          <w:color w:val="000000"/>
          <w:sz w:val="24"/>
          <w:szCs w:val="24"/>
          <w:shd w:val="clear" w:color="auto" w:fill="auto"/>
        </w:rPr>
      </w:pPr>
      <w:r>
        <mc:AlternateContent>
          <mc:Choice Requires="wpg">
            <w:drawing>
              <wp:inline xmlns:wp="http://schemas.openxmlformats.org/drawingml/2006/wordprocessingDrawing" distT="0" distB="0" distL="0" distR="0">
                <wp:extent cx="4200525" cy="42195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3"/>
                        <a:srcRect l="0" t="0" r="0" b="0"/>
                        <a:stretch/>
                      </pic:blipFill>
                      <pic:spPr bwMode="auto">
                        <a:xfrm>
                          <a:off x="0" y="0"/>
                          <a:ext cx="4200525" cy="421957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0.8pt;height:332.2pt;mso-wrap-distance-left:0.0pt;mso-wrap-distance-top:0.0pt;mso-wrap-distance-right:0.0pt;mso-wrap-distance-bottom:0.0pt;">
                <v:path textboxrect="0,0,0,0"/>
                <v:imagedata r:id="rId13" o:title=""/>
              </v:shape>
            </w:pict>
          </mc:Fallback>
        </mc:AlternateContent>
      </w:r>
      <w:r/>
      <w:r/>
    </w:p>
    <w:p>
      <w:pPr>
        <w:jc w:val="both"/>
        <w:spacing w:after="0" w:line="360" w:lineRule="auto"/>
        <w:rPr>
          <w:color w:val="000000"/>
          <w:sz w:val="24"/>
          <w:szCs w:val="24"/>
          <w:shd w:val="clear" w:color="auto" w:fill="auto"/>
        </w:rPr>
      </w:pPr>
      <w:r/>
      <w:r/>
    </w:p>
    <w:p>
      <w:pPr>
        <w:jc w:val="both"/>
        <w:spacing w:after="0" w:line="360" w:lineRule="auto"/>
        <w:rPr>
          <w:color w:val="000000"/>
          <w:sz w:val="24"/>
          <w:szCs w:val="24"/>
          <w:highlight w:val="none"/>
          <w:shd w:val="clear" w:color="auto" w:fill="auto"/>
        </w:rPr>
      </w:pPr>
      <w:r>
        <w:rPr>
          <w:sz w:val="24"/>
          <w:szCs w:val="24"/>
        </w:rPr>
        <w:t xml:space="preserve">Уже п</w:t>
      </w:r>
      <w:r>
        <w:rPr>
          <w:color w:val="000000"/>
          <w:sz w:val="24"/>
          <w:szCs w:val="24"/>
          <w:shd w:val="clear" w:color="auto" w:fill="auto"/>
        </w:rPr>
        <w:t xml:space="preserve">олучается более 10000 точек.</w:t>
      </w:r>
      <w:r/>
    </w:p>
    <w:p>
      <w:pPr>
        <w:jc w:val="both"/>
        <w:spacing w:after="0" w:line="360" w:lineRule="auto"/>
        <w:rPr>
          <w:color w:val="000000"/>
          <w:sz w:val="24"/>
          <w:szCs w:val="24"/>
        </w:rPr>
      </w:pPr>
      <w:r>
        <w:rPr>
          <w:color w:val="000000"/>
          <w:sz w:val="24"/>
          <w:szCs w:val="24"/>
          <w:highlight w:val="none"/>
          <w:shd w:val="clear" w:color="auto" w:fill="auto"/>
        </w:rPr>
        <w:t xml:space="preserve">Аналогичная ситуация происходила</w:t>
      </w:r>
      <w:r>
        <w:rPr>
          <w:color w:val="000000"/>
          <w:sz w:val="24"/>
          <w:szCs w:val="24"/>
          <w:highlight w:val="none"/>
          <w:shd w:val="clear" w:color="auto" w:fill="auto"/>
        </w:rPr>
        <w:t xml:space="preserve"> и с менее плохими тетраэдрами</w:t>
      </w:r>
      <w:r>
        <w:rPr>
          <w:color w:val="000000"/>
          <w:sz w:val="24"/>
          <w:szCs w:val="24"/>
          <w:highlight w:val="none"/>
          <w:shd w:val="clear" w:color="auto" w:fill="auto"/>
        </w:rPr>
        <w:t xml:space="preserve">. Например, для практически правильного тетраэдра, то есть высоту которого сжали до 1, также не получилось вычислить набор отпечатков вершин на плоскости при радиусе 2.</w:t>
      </w:r>
      <w:r>
        <w:rPr>
          <w:color w:val="000000"/>
          <w:sz w:val="24"/>
          <w:szCs w:val="24"/>
          <w:highlight w:val="none"/>
          <w:shd w:val="clear" w:color="auto" w:fill="auto"/>
        </w:rPr>
      </w:r>
    </w:p>
    <w:p>
      <w:pPr>
        <w:jc w:val="both"/>
        <w:spacing w:after="0" w:line="360" w:lineRule="auto"/>
        <w:rPr>
          <w:i/>
          <w:color w:val="000000"/>
          <w:sz w:val="24"/>
          <w:szCs w:val="24"/>
          <w:shd w:val="clear" w:color="auto" w:fill="auto"/>
        </w:rPr>
      </w:pPr>
      <w:r>
        <w:rPr>
          <w:color w:val="000000"/>
          <w:sz w:val="24"/>
          <w:szCs w:val="24"/>
          <w:shd w:val="clear" w:color="auto" w:fill="auto"/>
        </w:rPr>
        <w:t xml:space="preserve">Однако на правильном </w:t>
      </w:r>
      <w:r>
        <w:rPr>
          <w:sz w:val="24"/>
          <w:szCs w:val="24"/>
        </w:rPr>
        <w:t xml:space="preserve">тетраэдре</w:t>
      </w:r>
      <w:r>
        <w:rPr>
          <w:color w:val="000000"/>
          <w:sz w:val="24"/>
          <w:szCs w:val="24"/>
          <w:shd w:val="clear" w:color="auto" w:fill="auto"/>
        </w:rPr>
        <w:t xml:space="preserve"> удалось </w:t>
      </w:r>
      <w:r>
        <w:rPr>
          <w:sz w:val="24"/>
          <w:szCs w:val="24"/>
        </w:rPr>
        <w:t xml:space="preserve">рассчитать</w:t>
      </w:r>
      <w:r>
        <w:rPr>
          <w:color w:val="000000"/>
          <w:sz w:val="24"/>
          <w:szCs w:val="24"/>
          <w:shd w:val="clear" w:color="auto" w:fill="auto"/>
        </w:rPr>
        <w:t xml:space="preserve"> искомые значения, то есть количество различных длин геодезических которые могут получиться на </w:t>
      </w:r>
      <w:r>
        <w:rPr>
          <w:sz w:val="24"/>
          <w:szCs w:val="24"/>
        </w:rPr>
        <w:t xml:space="preserve">правильном</w:t>
      </w:r>
      <w:r>
        <w:rPr>
          <w:color w:val="000000"/>
          <w:sz w:val="24"/>
          <w:szCs w:val="24"/>
          <w:shd w:val="clear" w:color="auto" w:fill="auto"/>
        </w:rPr>
        <w:t xml:space="preserve"> тетраэдре. Действительно как и говорит теория, на правильном </w:t>
      </w:r>
      <w:r>
        <w:rPr>
          <w:sz w:val="24"/>
          <w:szCs w:val="24"/>
        </w:rPr>
        <w:t xml:space="preserve">тетраэдре</w:t>
      </w:r>
      <w:r>
        <w:rPr>
          <w:color w:val="000000"/>
          <w:sz w:val="24"/>
          <w:szCs w:val="24"/>
          <w:shd w:val="clear" w:color="auto" w:fill="auto"/>
        </w:rPr>
        <w:t xml:space="preserve"> наблюдается </w:t>
      </w:r>
      <w:r>
        <w:rPr>
          <w:i/>
          <w:sz w:val="24"/>
          <w:szCs w:val="24"/>
        </w:rPr>
        <w:t xml:space="preserve">субэкспоненциальны</w:t>
      </w:r>
      <w:r>
        <w:rPr>
          <w:i/>
          <w:color w:val="000000"/>
          <w:sz w:val="24"/>
          <w:szCs w:val="24"/>
          <w:shd w:val="clear" w:color="auto" w:fill="auto"/>
        </w:rPr>
        <w:t xml:space="preserve">й </w:t>
      </w:r>
      <w:r>
        <w:rPr>
          <w:color w:val="000000"/>
          <w:sz w:val="24"/>
          <w:szCs w:val="24"/>
          <w:shd w:val="clear" w:color="auto" w:fill="auto"/>
        </w:rPr>
        <w:t xml:space="preserve">рост</w:t>
      </w:r>
      <w:r>
        <w:rPr>
          <w:i/>
          <w:color w:val="000000"/>
          <w:sz w:val="24"/>
          <w:szCs w:val="24"/>
          <w:shd w:val="clear" w:color="auto" w:fill="auto"/>
        </w:rPr>
        <w:t xml:space="preserve">.</w:t>
      </w:r>
      <w:r/>
    </w:p>
    <w:p>
      <w:pPr>
        <w:jc w:val="both"/>
        <w:spacing w:after="0" w:line="360" w:lineRule="auto"/>
        <w:rPr>
          <w:color w:val="000000"/>
          <w:sz w:val="24"/>
          <w:szCs w:val="24"/>
          <w:shd w:val="clear" w:color="auto" w:fill="auto"/>
        </w:rPr>
      </w:pPr>
      <w:r>
        <w:rPr>
          <w:color w:val="000000"/>
          <w:sz w:val="24"/>
          <w:szCs w:val="24"/>
          <w:shd w:val="clear" w:color="auto" w:fill="auto"/>
        </w:rPr>
        <w:t xml:space="preserve">Чтобы это проверить было построено 3 графика, показывающую зависимость числа геодезических от радиуса внутри которого мы наблюдаем:</w:t>
      </w:r>
      <w:r/>
    </w:p>
    <w:p>
      <w:pPr>
        <w:jc w:val="both"/>
        <w:spacing w:after="0" w:line="360" w:lineRule="auto"/>
        <w:rPr>
          <w:color w:val="000000"/>
          <w:sz w:val="24"/>
          <w:szCs w:val="24"/>
          <w:shd w:val="clear" w:color="auto" w:fill="auto"/>
        </w:rPr>
      </w:pPr>
      <w:r/>
      <w:r/>
    </w:p>
    <w:p>
      <w:pPr>
        <w:jc w:val="both"/>
        <w:spacing w:after="0" w:line="360" w:lineRule="auto"/>
        <w:rPr>
          <w:color w:val="000000"/>
          <w:sz w:val="24"/>
          <w:szCs w:val="24"/>
          <w:shd w:val="clear" w:color="auto" w:fill="auto"/>
        </w:rPr>
      </w:pPr>
      <w:r/>
      <w:r/>
    </w:p>
    <w:p>
      <w:pPr>
        <w:jc w:val="both"/>
        <w:spacing w:after="0" w:line="360" w:lineRule="auto"/>
        <w:rPr>
          <w:color w:val="000000"/>
          <w:sz w:val="24"/>
          <w:szCs w:val="24"/>
          <w:shd w:val="clear" w:color="auto" w:fill="auto"/>
        </w:rPr>
      </w:pPr>
      <w:r/>
      <w:r/>
    </w:p>
    <w:p>
      <w:pPr>
        <w:jc w:val="both"/>
        <w:spacing w:after="0" w:line="360" w:lineRule="auto"/>
        <w:rPr>
          <w:color w:val="000000"/>
          <w:sz w:val="24"/>
          <w:szCs w:val="24"/>
          <w:shd w:val="clear" w:color="auto" w:fill="auto"/>
        </w:rPr>
      </w:pPr>
      <w:r/>
      <w:r/>
    </w:p>
    <w:p>
      <w:pPr>
        <w:jc w:val="both"/>
        <w:spacing w:after="0" w:line="360" w:lineRule="auto"/>
        <w:rPr>
          <w:color w:val="000000"/>
          <w:sz w:val="24"/>
          <w:szCs w:val="24"/>
          <w:shd w:val="clear" w:color="auto" w:fill="auto"/>
        </w:rPr>
      </w:pPr>
      <w:r/>
      <w:r/>
    </w:p>
    <w:p>
      <w:pPr>
        <w:jc w:val="both"/>
        <w:spacing w:after="0" w:line="360" w:lineRule="auto"/>
        <w:rPr>
          <w:color w:val="000000"/>
          <w:sz w:val="24"/>
          <w:szCs w:val="24"/>
          <w:shd w:val="clear" w:color="auto" w:fill="auto"/>
        </w:rPr>
      </w:pPr>
      <w:r>
        <w:rPr>
          <w:sz w:val="24"/>
          <w:szCs w:val="24"/>
        </w:rPr>
        <mc:AlternateContent>
          <mc:Choice Requires="wpg">
            <w:drawing>
              <wp:inline xmlns:wp="http://schemas.openxmlformats.org/drawingml/2006/wordprocessingDrawing" distT="0" distB="0" distL="0" distR="0">
                <wp:extent cx="3048000" cy="229496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14"/>
                        <a:srcRect l="0" t="0" r="0" b="0"/>
                        <a:stretch/>
                      </pic:blipFill>
                      <pic:spPr bwMode="auto">
                        <a:xfrm>
                          <a:off x="0" y="0"/>
                          <a:ext cx="3048000" cy="229496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0.0pt;height:180.7pt;mso-wrap-distance-left:0.0pt;mso-wrap-distance-top:0.0pt;mso-wrap-distance-right:0.0pt;mso-wrap-distance-bottom:0.0pt;">
                <v:path textboxrect="0,0,0,0"/>
                <v:imagedata r:id="rId14" o:title=""/>
              </v:shape>
            </w:pict>
          </mc:Fallback>
        </mc:AlternateContent>
      </w:r>
      <w:r>
        <w:rPr>
          <w:sz w:val="24"/>
          <w:szCs w:val="24"/>
        </w:rPr>
        <mc:AlternateContent>
          <mc:Choice Requires="wpg">
            <w:drawing>
              <wp:inline xmlns:wp="http://schemas.openxmlformats.org/drawingml/2006/wordprocessingDrawing" distT="0" distB="0" distL="0" distR="0">
                <wp:extent cx="3048000" cy="229496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5"/>
                        <a:srcRect l="0" t="0" r="0" b="0"/>
                        <a:stretch/>
                      </pic:blipFill>
                      <pic:spPr bwMode="auto">
                        <a:xfrm>
                          <a:off x="0" y="0"/>
                          <a:ext cx="3048000" cy="229496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0.0pt;height:180.7pt;mso-wrap-distance-left:0.0pt;mso-wrap-distance-top:0.0pt;mso-wrap-distance-right:0.0pt;mso-wrap-distance-bottom:0.0pt;">
                <v:path textboxrect="0,0,0,0"/>
                <v:imagedata r:id="rId15" o:title=""/>
              </v:shape>
            </w:pict>
          </mc:Fallback>
        </mc:AlternateContent>
      </w:r>
      <w:r>
        <w:rPr>
          <w:sz w:val="24"/>
          <w:szCs w:val="24"/>
        </w:rPr>
        <mc:AlternateContent>
          <mc:Choice Requires="wpg">
            <w:drawing>
              <wp:inline xmlns:wp="http://schemas.openxmlformats.org/drawingml/2006/wordprocessingDrawing" distT="0" distB="0" distL="0" distR="0">
                <wp:extent cx="6096000" cy="4572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6"/>
                        <a:srcRect l="0" t="0" r="0" b="0"/>
                        <a:stretch/>
                      </pic:blipFill>
                      <pic:spPr bwMode="auto">
                        <a:xfrm>
                          <a:off x="0" y="0"/>
                          <a:ext cx="6096000" cy="45720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0.0pt;height:360.0pt;mso-wrap-distance-left:0.0pt;mso-wrap-distance-top:0.0pt;mso-wrap-distance-right:0.0pt;mso-wrap-distance-bottom:0.0pt;">
                <v:path textboxrect="0,0,0,0"/>
                <v:imagedata r:id="rId16" o:title=""/>
              </v:shape>
            </w:pict>
          </mc:Fallback>
        </mc:AlternateContent>
      </w:r>
      <w:r/>
      <w:r/>
    </w:p>
    <w:p>
      <w:pPr>
        <w:jc w:val="both"/>
        <w:spacing w:after="0" w:line="360" w:lineRule="auto"/>
        <w:rPr>
          <w:color w:val="000000"/>
          <w:sz w:val="24"/>
          <w:szCs w:val="24"/>
          <w:shd w:val="clear" w:color="auto" w:fill="auto"/>
        </w:rPr>
      </w:pPr>
      <w:r>
        <w:rPr>
          <w:color w:val="000000"/>
          <w:sz w:val="24"/>
          <w:szCs w:val="24"/>
          <w:shd w:val="clear" w:color="auto" w:fill="auto"/>
        </w:rPr>
        <w:t xml:space="preserve">Как видно из последнего графика, наша величина сходиться к </w:t>
      </w:r>
      <w:r>
        <w:rPr>
          <w:i/>
          <w:sz w:val="24"/>
          <w:szCs w:val="24"/>
        </w:rPr>
        <w:t xml:space="preserve">субэкспоненте, </w:t>
      </w:r>
      <w:r>
        <w:rPr>
          <w:sz w:val="24"/>
          <w:szCs w:val="24"/>
        </w:rPr>
        <w:t xml:space="preserve">так как она подходит к функции </w:t>
      </w:r>
      <m:oMath>
        <m:sSup>
          <m:sSupPr>
            <m:ctrlPr>
              <w:rPr>
                <w:sz w:val="24"/>
                <w:szCs w:val="24"/>
              </w:rPr>
            </m:ctrlPr>
          </m:sSupPr>
          <m:e>
            <m:r>
              <w:rPr>
                <w:sz w:val="24"/>
                <w:szCs w:val="24"/>
              </w:rPr>
              <m:rPr/>
              <m:t>e</m:t>
            </m:r>
          </m:e>
          <m:sup>
            <m:sSup>
              <m:sSupPr>
                <m:ctrlPr>
                  <w:rPr>
                    <w:sz w:val="24"/>
                    <w:szCs w:val="24"/>
                  </w:rPr>
                </m:ctrlPr>
              </m:sSupPr>
              <m:e>
                <m:r>
                  <w:rPr>
                    <w:sz w:val="24"/>
                    <w:szCs w:val="24"/>
                  </w:rPr>
                  <m:rPr/>
                  <m:t>x</m:t>
                </m:r>
              </m:e>
              <m:sup>
                <m:r>
                  <w:rPr>
                    <w:sz w:val="24"/>
                    <w:szCs w:val="24"/>
                  </w:rPr>
                  <m:rPr/>
                  <m:t>a</m:t>
                </m:r>
              </m:sup>
            </m:sSup>
          </m:sup>
        </m:sSup>
      </m:oMath>
      <w:r>
        <w:rPr>
          <w:sz w:val="24"/>
          <w:szCs w:val="24"/>
        </w:rPr>
        <w:t xml:space="preserve"> , где </w:t>
      </w:r>
      <w:r>
        <w:rPr>
          <w:i/>
          <w:sz w:val="24"/>
          <w:szCs w:val="24"/>
          <w:u w:val="none"/>
        </w:rPr>
        <w:t xml:space="preserve">a</w:t>
      </w:r>
      <w:r>
        <w:rPr>
          <w:sz w:val="24"/>
          <w:szCs w:val="24"/>
        </w:rPr>
        <w:t xml:space="preserve"> лежит между 0.2 и 0.4</w:t>
      </w:r>
      <w:r/>
      <w:r/>
    </w:p>
    <w:p>
      <w:pPr>
        <w:jc w:val="center"/>
        <w:spacing w:after="0" w:line="200" w:lineRule="auto"/>
        <w:rPr>
          <w:color w:val="000000"/>
          <w:sz w:val="20"/>
          <w:szCs w:val="20"/>
        </w:rPr>
      </w:pPr>
      <w:r/>
      <w:r/>
    </w:p>
    <w:p>
      <w:pPr>
        <w:ind w:left="0" w:firstLine="0"/>
        <w:jc w:val="center"/>
        <w:spacing w:after="0"/>
        <w:rPr>
          <w:sz w:val="24"/>
          <w:szCs w:val="24"/>
        </w:rPr>
      </w:pPr>
      <w:r/>
      <w:r/>
    </w:p>
    <w:p>
      <w:pPr>
        <w:ind w:left="0" w:firstLine="0"/>
        <w:jc w:val="center"/>
        <w:spacing w:after="0"/>
        <w:rPr>
          <w:sz w:val="24"/>
          <w:szCs w:val="24"/>
        </w:rPr>
      </w:pPr>
      <w:r/>
      <w:r/>
    </w:p>
    <w:p>
      <w:pPr>
        <w:ind w:left="0" w:firstLine="0"/>
        <w:jc w:val="center"/>
        <w:spacing w:after="0"/>
        <w:rPr>
          <w:sz w:val="24"/>
          <w:szCs w:val="24"/>
        </w:rPr>
      </w:pPr>
      <w:r/>
      <w:r/>
    </w:p>
    <w:p>
      <w:pPr>
        <w:ind w:left="0" w:firstLine="0"/>
        <w:jc w:val="center"/>
        <w:spacing w:after="0"/>
        <w:rPr>
          <w:sz w:val="24"/>
          <w:szCs w:val="24"/>
        </w:rPr>
      </w:pPr>
      <w:r/>
      <w:r/>
    </w:p>
    <w:p>
      <w:pPr>
        <w:ind w:left="0" w:firstLine="0"/>
        <w:jc w:val="center"/>
        <w:spacing w:after="0"/>
        <w:rPr>
          <w:sz w:val="24"/>
          <w:szCs w:val="24"/>
        </w:rPr>
      </w:pPr>
      <w:r/>
      <w:r/>
    </w:p>
    <w:p>
      <w:pPr>
        <w:ind w:left="0" w:firstLine="0"/>
        <w:jc w:val="center"/>
        <w:spacing w:after="0"/>
        <w:rPr>
          <w:sz w:val="24"/>
          <w:szCs w:val="24"/>
        </w:rPr>
      </w:pPr>
      <w:r/>
      <w:r/>
    </w:p>
    <w:p>
      <w:pPr>
        <w:ind w:left="0" w:firstLine="0"/>
        <w:jc w:val="center"/>
        <w:spacing w:after="0"/>
        <w:rPr>
          <w:sz w:val="24"/>
          <w:szCs w:val="24"/>
        </w:rPr>
      </w:pPr>
      <w:r/>
      <w:r/>
    </w:p>
    <w:p>
      <w:pPr>
        <w:ind w:left="0" w:firstLine="0"/>
        <w:jc w:val="center"/>
        <w:spacing w:after="0"/>
        <w:rPr>
          <w:highlight w:val="none"/>
        </w:rPr>
      </w:pPr>
      <w:r>
        <w:rPr>
          <w:sz w:val="24"/>
          <w:szCs w:val="24"/>
          <w:highlight w:val="none"/>
        </w:rPr>
      </w:r>
      <w:r>
        <w:rPr>
          <w:sz w:val="24"/>
          <w:szCs w:val="24"/>
          <w:highlight w:val="none"/>
        </w:rPr>
      </w:r>
      <w:r/>
    </w:p>
    <w:p>
      <w:pPr>
        <w:ind w:left="0" w:firstLine="0"/>
        <w:jc w:val="center"/>
        <w:spacing w:after="0"/>
        <w:rPr>
          <w:sz w:val="24"/>
          <w:szCs w:val="24"/>
          <w:highlight w:val="none"/>
        </w:rPr>
      </w:pPr>
      <w:r>
        <w:rPr>
          <w:sz w:val="24"/>
          <w:szCs w:val="24"/>
          <w:highlight w:val="none"/>
        </w:rPr>
      </w:r>
      <w:r>
        <w:rPr>
          <w:sz w:val="24"/>
          <w:szCs w:val="24"/>
          <w:highlight w:val="none"/>
        </w:rPr>
      </w:r>
      <w:r/>
    </w:p>
    <w:p>
      <w:pPr>
        <w:ind w:left="0" w:firstLine="0"/>
        <w:jc w:val="center"/>
        <w:spacing w:after="0"/>
        <w:rPr>
          <w:color w:val="000000"/>
          <w:sz w:val="24"/>
          <w:szCs w:val="24"/>
        </w:rPr>
      </w:pPr>
      <w:r>
        <w:rPr>
          <w:highlight w:val="none"/>
        </w:rPr>
      </w:r>
      <w:r>
        <w:rPr>
          <w:highlight w:val="none"/>
        </w:rPr>
      </w:r>
      <w:r/>
    </w:p>
    <w:p>
      <w:pPr>
        <w:ind w:left="0" w:firstLine="0"/>
        <w:jc w:val="center"/>
        <w:spacing w:after="0"/>
        <w:rPr>
          <w:rFonts w:ascii="Times New Roman" w:hAnsi="Times New Roman" w:eastAsia="Times New Roman" w:cs="Times New Roman"/>
          <w:b/>
          <w:color w:val="000000"/>
          <w:sz w:val="32"/>
          <w:szCs w:val="32"/>
          <w:shd w:val="clear" w:color="auto" w:fill="auto"/>
        </w:rPr>
      </w:pPr>
      <w:r>
        <w:rPr>
          <w:rFonts w:ascii="Times New Roman" w:hAnsi="Times New Roman" w:eastAsia="Times New Roman" w:cs="Times New Roman"/>
          <w:b/>
          <w:color w:val="000000"/>
          <w:sz w:val="32"/>
          <w:szCs w:val="32"/>
        </w:rPr>
        <w:t xml:space="preserve">Заключение</w:t>
      </w:r>
      <w:r/>
      <w:r/>
    </w:p>
    <w:p>
      <w:pPr>
        <w:spacing w:after="0" w:line="193" w:lineRule="auto"/>
        <w:rPr>
          <w:color w:val="000000"/>
          <w:sz w:val="20"/>
          <w:szCs w:val="20"/>
        </w:rPr>
      </w:pPr>
      <w:r/>
      <w:r/>
    </w:p>
    <w:p>
      <w:pPr>
        <w:ind w:firstLine="708"/>
        <w:jc w:val="both"/>
        <w:spacing w:after="0" w:line="360" w:lineRule="auto"/>
        <w:rPr>
          <w:color w:val="000000"/>
          <w:sz w:val="20"/>
          <w:szCs w:val="20"/>
        </w:rPr>
      </w:pPr>
      <w:r>
        <w:rPr>
          <w:color w:val="000000"/>
          <w:sz w:val="24"/>
          <w:szCs w:val="24"/>
        </w:rPr>
        <w:t xml:space="preserve">На примере правильного тетраэдра мы </w:t>
      </w:r>
      <w:r>
        <w:rPr>
          <w:sz w:val="24"/>
          <w:szCs w:val="24"/>
        </w:rPr>
        <w:t xml:space="preserve">увидели</w:t>
      </w:r>
      <w:r>
        <w:rPr>
          <w:color w:val="000000"/>
          <w:sz w:val="24"/>
          <w:szCs w:val="24"/>
        </w:rPr>
        <w:t xml:space="preserve">, что таким способом можно </w:t>
      </w:r>
      <w:r>
        <w:rPr>
          <w:sz w:val="24"/>
          <w:szCs w:val="24"/>
        </w:rPr>
        <w:t xml:space="preserve">рассчитать </w:t>
      </w:r>
      <w:r>
        <w:rPr>
          <w:color w:val="000000"/>
          <w:sz w:val="24"/>
          <w:szCs w:val="24"/>
        </w:rPr>
        <w:t xml:space="preserve">число различных длин геодезических на тетраэдрах. Также было установлено, что данным способом не удаётся посчитать искомые величины для произвольных тетраэдров, потому что уже на не больших радиусах по сравнению с размером объекта получилось колоссальное множество отпечатков вершин. Поэтому </w:t>
      </w:r>
      <w:r>
        <w:rPr>
          <w:sz w:val="24"/>
          <w:szCs w:val="24"/>
        </w:rPr>
        <w:t xml:space="preserve">получить</w:t>
      </w:r>
      <w:r>
        <w:rPr>
          <w:color w:val="000000"/>
          <w:sz w:val="24"/>
          <w:szCs w:val="24"/>
        </w:rPr>
        <w:t xml:space="preserve"> эту величину для не </w:t>
      </w:r>
      <w:r>
        <w:rPr>
          <w:sz w:val="24"/>
          <w:szCs w:val="24"/>
        </w:rPr>
        <w:t xml:space="preserve">правильных</w:t>
      </w:r>
      <w:r>
        <w:rPr>
          <w:color w:val="000000"/>
          <w:sz w:val="24"/>
          <w:szCs w:val="24"/>
        </w:rPr>
        <w:t xml:space="preserve"> тетраэдров не удалось.</w:t>
      </w:r>
      <w:r>
        <w:rPr>
          <w:sz w:val="24"/>
          <w:szCs w:val="24"/>
        </w:rPr>
        <w:t xml:space="preserve"> </w:t>
      </w:r>
      <w:r>
        <w:rPr>
          <w:rFonts w:ascii="Times New Roman" w:hAnsi="Times New Roman" w:eastAsia="Times New Roman" w:cs="Times New Roman"/>
          <w:color w:val="000000"/>
          <w:sz w:val="24"/>
          <w:szCs w:val="24"/>
        </w:rPr>
        <w:t xml:space="preserve">Таким образом, поставленные задачи не были выполнены в полном объеме.</w:t>
      </w:r>
      <w:r/>
      <w:r/>
    </w:p>
    <w:p>
      <w:pPr>
        <w:ind w:left="700" w:firstLine="0"/>
        <w:spacing w:after="0" w:line="360" w:lineRule="auto"/>
        <w:rPr>
          <w:color w:val="000000"/>
          <w:sz w:val="20"/>
          <w:szCs w:val="20"/>
        </w:rPr>
      </w:pPr>
      <w:r>
        <w:rPr>
          <w:rFonts w:ascii="Times New Roman" w:hAnsi="Times New Roman" w:eastAsia="Times New Roman" w:cs="Times New Roman"/>
          <w:b/>
          <w:color w:val="000000"/>
          <w:sz w:val="24"/>
          <w:szCs w:val="24"/>
        </w:rPr>
        <w:t xml:space="preserve">Перспективы дальнейшего исследования:</w:t>
      </w:r>
      <w:r/>
      <w:r/>
    </w:p>
    <w:p>
      <w:pPr>
        <w:numPr>
          <w:ilvl w:val="0"/>
          <w:numId w:val="3"/>
        </w:numPr>
        <w:ind w:left="720" w:hanging="361"/>
        <w:jc w:val="both"/>
        <w:spacing w:after="0" w:line="360" w:lineRule="auto"/>
        <w:tabs>
          <w:tab w:val="left" w:pos="720" w:leader="none"/>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Найти другой алгоритм, позволяющий </w:t>
      </w:r>
      <w:r>
        <w:rPr>
          <w:sz w:val="24"/>
          <w:szCs w:val="24"/>
        </w:rPr>
        <w:t xml:space="preserve">рассчитать</w:t>
      </w:r>
      <w:r>
        <w:rPr>
          <w:rFonts w:ascii="Times New Roman" w:hAnsi="Times New Roman" w:eastAsia="Times New Roman" w:cs="Times New Roman"/>
          <w:color w:val="000000"/>
          <w:sz w:val="24"/>
          <w:szCs w:val="24"/>
        </w:rPr>
        <w:t xml:space="preserve"> искомую величину или оптимизировать представленный выше.</w:t>
      </w:r>
      <w:r/>
    </w:p>
    <w:p>
      <w:pPr>
        <w:numPr>
          <w:ilvl w:val="0"/>
          <w:numId w:val="3"/>
        </w:numPr>
        <w:ind w:left="720" w:hanging="361"/>
        <w:jc w:val="both"/>
        <w:spacing w:after="0" w:line="360" w:lineRule="auto"/>
        <w:tabs>
          <w:tab w:val="left" w:pos="720" w:leader="none"/>
        </w:tabs>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Выделить класс тетраэдров, на которых данный алгоритм сработает и даст предположительную оценку роста числа геодезических.</w:t>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200" w:lineRule="auto"/>
        <w:rPr>
          <w:color w:val="000000"/>
          <w:sz w:val="20"/>
          <w:szCs w:val="20"/>
        </w:rPr>
      </w:pPr>
      <w:r/>
      <w:r/>
    </w:p>
    <w:p>
      <w:pPr>
        <w:spacing w:after="0" w:line="332" w:lineRule="auto"/>
        <w:rPr>
          <w:color w:val="000000"/>
          <w:sz w:val="20"/>
          <w:szCs w:val="20"/>
        </w:rPr>
      </w:pPr>
      <w:r/>
      <w:r/>
    </w:p>
    <w:p>
      <w:pPr>
        <w:ind w:left="3940" w:firstLine="0"/>
        <w:spacing w:after="0"/>
        <w:rPr>
          <w:color w:val="000000"/>
          <w:sz w:val="20"/>
          <w:szCs w:val="20"/>
        </w:rPr>
      </w:pPr>
      <w:r/>
      <w:r/>
    </w:p>
    <w:p>
      <w:pPr>
        <w:ind w:left="0" w:firstLine="0"/>
        <w:spacing w:after="0" w:line="360" w:lineRule="auto"/>
        <w:rPr>
          <w:sz w:val="32"/>
          <w:szCs w:val="32"/>
        </w:rPr>
      </w:pPr>
      <w:r/>
      <w:r/>
    </w:p>
    <w:p>
      <w:pPr>
        <w:ind w:left="0" w:firstLine="0"/>
        <w:jc w:val="left"/>
        <w:spacing w:after="0" w:line="360" w:lineRule="auto"/>
        <w:rPr>
          <w:sz w:val="24"/>
          <w:szCs w:val="24"/>
        </w:rPr>
      </w:pPr>
      <w:r/>
      <w:r/>
    </w:p>
    <w:p>
      <w:pPr>
        <w:ind w:left="3940" w:firstLine="0"/>
        <w:spacing w:after="0" w:line="360" w:lineRule="auto"/>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highlight w:val="none"/>
        </w:rPr>
      </w:r>
      <w:r>
        <w:rPr>
          <w:rFonts w:ascii="Times New Roman" w:hAnsi="Times New Roman" w:eastAsia="Times New Roman" w:cs="Times New Roman"/>
          <w:b/>
          <w:color w:val="000000"/>
          <w:sz w:val="32"/>
          <w:szCs w:val="32"/>
          <w:highlight w:val="none"/>
        </w:rPr>
      </w:r>
      <w:r/>
    </w:p>
    <w:p>
      <w:pPr>
        <w:ind w:left="0" w:firstLine="0"/>
        <w:jc w:val="center"/>
        <w:spacing w:after="0" w:line="360" w:lineRule="auto"/>
        <w:rPr>
          <w:rFonts w:ascii="Times New Roman" w:hAnsi="Times New Roman" w:eastAsia="Times New Roman" w:cs="Times New Roman"/>
          <w:b/>
          <w:bCs/>
          <w:color w:val="000000"/>
          <w:sz w:val="32"/>
          <w:szCs w:val="32"/>
          <w:highlight w:val="none"/>
          <w:shd w:val="clear" w:color="auto" w:fill="auto"/>
        </w:rPr>
      </w:pPr>
      <w:r>
        <w:rPr>
          <w:rFonts w:ascii="Times New Roman" w:hAnsi="Times New Roman" w:eastAsia="Times New Roman" w:cs="Times New Roman"/>
          <w:b/>
          <w:color w:val="000000"/>
          <w:sz w:val="32"/>
          <w:szCs w:val="32"/>
        </w:rPr>
        <w:t xml:space="preserve">Список литературы</w:t>
      </w:r>
      <w:r/>
      <w:r/>
    </w:p>
    <w:p>
      <w:pPr>
        <w:ind w:left="0" w:right="0" w:firstLine="0"/>
        <w:jc w:val="left"/>
        <w:spacing w:after="322" w:line="360" w:lineRule="auto"/>
        <w:rPr>
          <w:sz w:val="24"/>
          <w:szCs w:val="24"/>
          <w:shd w:val="clear" w:color="auto" w:fill="auto"/>
        </w:rPr>
      </w:pPr>
      <w:r>
        <w:rPr>
          <w:sz w:val="24"/>
          <w:szCs w:val="24"/>
          <w:shd w:val="clear" w:color="auto" w:fill="auto"/>
        </w:rPr>
        <w:t xml:space="preserve">[1] Документация языка Julia [Электронный ресурс]. Режим доступа: </w:t>
      </w:r>
      <w:hyperlink r:id="rId17" w:tooltip="https://docs.julialang.org/en/v1/" w:history="1">
        <w:r>
          <w:rPr>
            <w:color w:val="0000ff"/>
            <w:sz w:val="24"/>
            <w:szCs w:val="24"/>
            <w:u w:val="single"/>
            <w:shd w:val="clear" w:color="auto" w:fill="auto"/>
          </w:rPr>
          <w:t xml:space="preserve">https://docs.julialang.org/en/v1/</w:t>
        </w:r>
      </w:hyperlink>
      <w:r>
        <w:rPr>
          <w:sz w:val="24"/>
          <w:szCs w:val="24"/>
          <w:shd w:val="clear" w:color="auto" w:fill="auto"/>
        </w:rPr>
        <w:t xml:space="preserve">, свободный (дата обращения: 11.01.2023)</w:t>
      </w:r>
      <w:r/>
    </w:p>
    <w:p>
      <w:pPr>
        <w:jc w:val="both"/>
        <w:spacing w:after="0" w:line="360" w:lineRule="auto"/>
        <w:rPr>
          <w:color w:val="000000"/>
          <w:sz w:val="24"/>
          <w:szCs w:val="24"/>
        </w:rPr>
      </w:pPr>
      <w:r>
        <w:rPr>
          <w:sz w:val="24"/>
          <w:szCs w:val="24"/>
        </w:rPr>
        <w:t xml:space="preserve">[2].</w:t>
      </w:r>
      <w:r>
        <w:rPr>
          <w:rFonts w:ascii="Times New Roman" w:hAnsi="Times New Roman" w:eastAsia="Times New Roman" w:cs="Times New Roman"/>
          <w:sz w:val="24"/>
          <w:szCs w:val="24"/>
          <w:highlight w:val="white"/>
          <w:u w:val="none"/>
        </w:rPr>
        <w:t xml:space="preserve"> Vsevolod L. Chernyshev, Alexey Rukhovich</w:t>
      </w:r>
      <w:r>
        <w:rPr>
          <w:sz w:val="24"/>
          <w:szCs w:val="24"/>
        </w:rPr>
        <w:t xml:space="preserve">. Asymptotics of the number of waves on rational polyhedra </w:t>
      </w:r>
      <w:r>
        <w:rPr>
          <w:sz w:val="24"/>
          <w:szCs w:val="24"/>
          <w:shd w:val="clear" w:color="auto" w:fill="auto"/>
        </w:rPr>
        <w:t xml:space="preserve">[Электронный ресурс]</w:t>
      </w:r>
      <w:r>
        <w:rPr>
          <w:sz w:val="24"/>
          <w:szCs w:val="24"/>
        </w:rPr>
        <w:t xml:space="preserve">. Режим доступа: </w:t>
      </w:r>
      <w:hyperlink r:id="rId18" w:tooltip="https://arxiv.org/abs/2112.12066" w:history="1">
        <w:r>
          <w:rPr>
            <w:color w:val="0000ff"/>
            <w:sz w:val="24"/>
            <w:szCs w:val="24"/>
            <w:u w:val="single"/>
          </w:rPr>
          <w:t xml:space="preserve">https://arxiv.org/abs/2112.12066</w:t>
        </w:r>
      </w:hyperlink>
      <w:r>
        <w:rPr>
          <w:sz w:val="24"/>
          <w:szCs w:val="24"/>
        </w:rPr>
        <w:t xml:space="preserve">, свободный (дата обращения 20.11.2022)</w:t>
      </w:r>
      <w:r/>
      <w:r/>
    </w:p>
    <w:sectPr>
      <w:headerReference w:type="default" r:id="rId9"/>
      <w:footerReference w:type="default" r:id="rId10"/>
      <w:footnotePr/>
      <w:endnotePr/>
      <w:type w:val="nextPage"/>
      <w:pgSz w:w="11920" w:h="16841" w:orient="portrait"/>
      <w:pgMar w:top="714" w:right="571" w:bottom="1128" w:left="1420" w:header="0" w:footer="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symbols">
    <w:panose1 w:val="05040102010807070707"/>
  </w:font>
  <w:font w:name="Courier New">
    <w:panose1 w:val="020704090202050204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jc w:val="center"/>
    </w:pPr>
    <w:fldSimple w:instr="PAGE \* MERGEFORMAT">
      <w:r>
        <w:t xml:space="preserve">1</w:t>
      </w:r>
    </w:fldSimple>
    <w:r/>
    <w:r/>
  </w:p>
  <w:p>
    <w:pPr>
      <w:pStyle w:val="7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0" w:firstLine="0"/>
      <w:jc w:val="left"/>
      <w:spacing w:after="17" w:line="259" w:lineRule="auto"/>
    </w:pPr>
    <w:r>
      <w:rPr>
        <w:color w:val="808080"/>
        <w:sz w:val="18"/>
        <w:szCs w:val="18"/>
      </w:rPr>
      <w:t xml:space="preserve">Исследование асимптотического роста числа геодезических на произвольном тетраэдре, соединяющие 2 различные вершины, А. С. Порфирьев </w:t>
    </w:r>
    <w:r/>
    <w:r/>
  </w:p>
  <w:p>
    <w:pPr>
      <w:ind w:left="0" w:right="0" w:firstLine="0"/>
      <w:jc w:val="left"/>
      <w:keepLines w:val="0"/>
      <w:keepNext w:val="0"/>
      <w:spacing w:before="0" w:after="0" w:line="240" w:lineRule="auto"/>
      <w:shd w:val="clear" w:color="auto" w:fill="auto"/>
      <w:widowControl/>
      <w:tabs>
        <w:tab w:val="center" w:pos="7143" w:leader="none"/>
        <w:tab w:val="right" w:pos="14287" w:leader="none"/>
      </w:tabs>
      <w:rPr>
        <w:rFonts w:ascii="Times New Roman" w:hAnsi="Times New Roman" w:eastAsia="Times New Roman" w:cs="Times New Roman"/>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2220" w:hanging="360"/>
      </w:pPr>
    </w:lvl>
    <w:lvl w:ilvl="1">
      <w:start w:val="1"/>
      <w:numFmt w:val="lowerLetter"/>
      <w:isLgl w:val="false"/>
      <w:suff w:val="tab"/>
      <w:lvlText w:val="%2."/>
      <w:lvlJc w:val="left"/>
      <w:pPr>
        <w:ind w:left="2940" w:hanging="360"/>
      </w:pPr>
    </w:lvl>
    <w:lvl w:ilvl="2">
      <w:start w:val="1"/>
      <w:numFmt w:val="lowerRoman"/>
      <w:isLgl w:val="false"/>
      <w:suff w:val="tab"/>
      <w:lvlText w:val="%3."/>
      <w:lvlJc w:val="right"/>
      <w:pPr>
        <w:ind w:left="3660" w:hanging="180"/>
      </w:pPr>
    </w:lvl>
    <w:lvl w:ilvl="3">
      <w:start w:val="1"/>
      <w:numFmt w:val="decimal"/>
      <w:isLgl w:val="false"/>
      <w:suff w:val="tab"/>
      <w:lvlText w:val="%4."/>
      <w:lvlJc w:val="left"/>
      <w:pPr>
        <w:ind w:left="4380" w:hanging="360"/>
      </w:pPr>
    </w:lvl>
    <w:lvl w:ilvl="4">
      <w:start w:val="1"/>
      <w:numFmt w:val="lowerLetter"/>
      <w:isLgl w:val="false"/>
      <w:suff w:val="tab"/>
      <w:lvlText w:val="%5."/>
      <w:lvlJc w:val="left"/>
      <w:pPr>
        <w:ind w:left="5100" w:hanging="360"/>
      </w:pPr>
    </w:lvl>
    <w:lvl w:ilvl="5">
      <w:start w:val="1"/>
      <w:numFmt w:val="lowerRoman"/>
      <w:isLgl w:val="false"/>
      <w:suff w:val="tab"/>
      <w:lvlText w:val="%6."/>
      <w:lvlJc w:val="right"/>
      <w:pPr>
        <w:ind w:left="5820" w:hanging="180"/>
      </w:pPr>
    </w:lvl>
    <w:lvl w:ilvl="6">
      <w:start w:val="1"/>
      <w:numFmt w:val="decimal"/>
      <w:isLgl w:val="false"/>
      <w:suff w:val="tab"/>
      <w:lvlText w:val="%7."/>
      <w:lvlJc w:val="left"/>
      <w:pPr>
        <w:ind w:left="6540" w:hanging="360"/>
      </w:pPr>
    </w:lvl>
    <w:lvl w:ilvl="7">
      <w:start w:val="1"/>
      <w:numFmt w:val="lowerLetter"/>
      <w:isLgl w:val="false"/>
      <w:suff w:val="tab"/>
      <w:lvlText w:val="%8."/>
      <w:lvlJc w:val="left"/>
      <w:pPr>
        <w:ind w:left="7260" w:hanging="360"/>
      </w:pPr>
    </w:lvl>
    <w:lvl w:ilvl="8">
      <w:start w:val="1"/>
      <w:numFmt w:val="lowerRoman"/>
      <w:isLgl w:val="false"/>
      <w:suff w:val="tab"/>
      <w:lvlText w:val="%9."/>
      <w:lvlJc w:val="right"/>
      <w:pPr>
        <w:ind w:left="7980" w:hanging="180"/>
      </w:pPr>
    </w:lvl>
  </w:abstractNum>
  <w:abstractNum w:abstractNumId="1">
    <w:multiLevelType w:val="hybridMultilevel"/>
    <w:lvl w:ilvl="0">
      <w:start w:val="1"/>
      <w:numFmt w:val="decimal"/>
      <w:isLgl w:val="false"/>
      <w:suff w:val="tab"/>
      <w:lvlText w:val="%1."/>
      <w:lvlJc w:val="left"/>
      <w:pPr>
        <w:ind w:left="2160" w:hanging="360"/>
      </w:pPr>
    </w:lvl>
    <w:lvl w:ilvl="1">
      <w:start w:val="1"/>
      <w:numFmt w:val="lowerLetter"/>
      <w:isLgl w:val="false"/>
      <w:suff w:val="tab"/>
      <w:lvlText w:val="%2."/>
      <w:lvlJc w:val="left"/>
      <w:pPr>
        <w:ind w:left="2880" w:hanging="360"/>
      </w:pPr>
    </w:lvl>
    <w:lvl w:ilvl="2">
      <w:start w:val="1"/>
      <w:numFmt w:val="lowerRoman"/>
      <w:isLgl w:val="false"/>
      <w:suff w:val="tab"/>
      <w:lvlText w:val="%3."/>
      <w:lvlJc w:val="right"/>
      <w:pPr>
        <w:ind w:left="3600" w:hanging="180"/>
      </w:pPr>
    </w:lvl>
    <w:lvl w:ilvl="3">
      <w:start w:val="1"/>
      <w:numFmt w:val="decimal"/>
      <w:isLgl w:val="false"/>
      <w:suff w:val="tab"/>
      <w:lvlText w:val="%4."/>
      <w:lvlJc w:val="left"/>
      <w:pPr>
        <w:ind w:left="4320" w:hanging="360"/>
      </w:pPr>
    </w:lvl>
    <w:lvl w:ilvl="4">
      <w:start w:val="1"/>
      <w:numFmt w:val="lowerLetter"/>
      <w:isLgl w:val="false"/>
      <w:suff w:val="tab"/>
      <w:lvlText w:val="%5."/>
      <w:lvlJc w:val="left"/>
      <w:pPr>
        <w:ind w:left="5040" w:hanging="360"/>
      </w:pPr>
    </w:lvl>
    <w:lvl w:ilvl="5">
      <w:start w:val="1"/>
      <w:numFmt w:val="lowerRoman"/>
      <w:isLgl w:val="false"/>
      <w:suff w:val="tab"/>
      <w:lvlText w:val="%6."/>
      <w:lvlJc w:val="right"/>
      <w:pPr>
        <w:ind w:left="5760" w:hanging="180"/>
      </w:pPr>
    </w:lvl>
    <w:lvl w:ilvl="6">
      <w:start w:val="1"/>
      <w:numFmt w:val="decimal"/>
      <w:isLgl w:val="false"/>
      <w:suff w:val="tab"/>
      <w:lvlText w:val="%7."/>
      <w:lvlJc w:val="left"/>
      <w:pPr>
        <w:ind w:left="6480" w:hanging="360"/>
      </w:pPr>
    </w:lvl>
    <w:lvl w:ilvl="7">
      <w:start w:val="1"/>
      <w:numFmt w:val="lowerLetter"/>
      <w:isLgl w:val="false"/>
      <w:suff w:val="tab"/>
      <w:lvlText w:val="%8."/>
      <w:lvlJc w:val="left"/>
      <w:pPr>
        <w:ind w:left="7200" w:hanging="360"/>
      </w:pPr>
    </w:lvl>
    <w:lvl w:ilvl="8">
      <w:start w:val="1"/>
      <w:numFmt w:val="lowerRoman"/>
      <w:isLgl w:val="false"/>
      <w:suff w:val="tab"/>
      <w:lvlText w:val="%9."/>
      <w:lvlJc w:val="right"/>
      <w:pPr>
        <w:ind w:left="7920" w:hanging="180"/>
      </w:pPr>
    </w:lvl>
  </w:abstractNum>
  <w:abstractNum w:abstractNumId="2">
    <w:multiLevelType w:val="hybridMultilevel"/>
    <w:lvl w:ilvl="0">
      <w:start w:val="1"/>
      <w:numFmt w:val="decimal"/>
      <w:isLgl w:val="false"/>
      <w:suff w:val="tab"/>
      <w:lvlText w:val="%1)"/>
      <w:lvlJc w:val="left"/>
      <w:pPr>
        <w:ind w:left="0" w:firstLine="0"/>
      </w:p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ru-RU"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7">
    <w:name w:val="Heading 1 Char"/>
    <w:link w:val="850"/>
    <w:uiPriority w:val="9"/>
    <w:rPr>
      <w:rFonts w:ascii="Arial" w:hAnsi="Arial" w:eastAsia="Arial" w:cs="Arial"/>
      <w:sz w:val="40"/>
      <w:szCs w:val="40"/>
    </w:rPr>
  </w:style>
  <w:style w:type="character" w:styleId="678">
    <w:name w:val="Heading 2 Char"/>
    <w:link w:val="851"/>
    <w:uiPriority w:val="9"/>
    <w:rPr>
      <w:rFonts w:ascii="Arial" w:hAnsi="Arial" w:eastAsia="Arial" w:cs="Arial"/>
      <w:sz w:val="34"/>
    </w:rPr>
  </w:style>
  <w:style w:type="character" w:styleId="679">
    <w:name w:val="Heading 3 Char"/>
    <w:link w:val="852"/>
    <w:uiPriority w:val="9"/>
    <w:rPr>
      <w:rFonts w:ascii="Arial" w:hAnsi="Arial" w:eastAsia="Arial" w:cs="Arial"/>
      <w:sz w:val="30"/>
      <w:szCs w:val="30"/>
    </w:rPr>
  </w:style>
  <w:style w:type="character" w:styleId="680">
    <w:name w:val="Heading 4 Char"/>
    <w:link w:val="853"/>
    <w:uiPriority w:val="9"/>
    <w:rPr>
      <w:rFonts w:ascii="Arial" w:hAnsi="Arial" w:eastAsia="Arial" w:cs="Arial"/>
      <w:b/>
      <w:bCs/>
      <w:sz w:val="26"/>
      <w:szCs w:val="26"/>
    </w:rPr>
  </w:style>
  <w:style w:type="character" w:styleId="681">
    <w:name w:val="Heading 5 Char"/>
    <w:link w:val="854"/>
    <w:uiPriority w:val="9"/>
    <w:rPr>
      <w:rFonts w:ascii="Arial" w:hAnsi="Arial" w:eastAsia="Arial" w:cs="Arial"/>
      <w:b/>
      <w:bCs/>
      <w:sz w:val="24"/>
      <w:szCs w:val="24"/>
    </w:rPr>
  </w:style>
  <w:style w:type="character" w:styleId="682">
    <w:name w:val="Heading 6 Char"/>
    <w:link w:val="855"/>
    <w:uiPriority w:val="9"/>
    <w:rPr>
      <w:rFonts w:ascii="Arial" w:hAnsi="Arial" w:eastAsia="Arial" w:cs="Arial"/>
      <w:b/>
      <w:bCs/>
      <w:sz w:val="22"/>
      <w:szCs w:val="22"/>
    </w:rPr>
  </w:style>
  <w:style w:type="paragraph" w:styleId="683">
    <w:name w:val="Heading 7"/>
    <w:basedOn w:val="848"/>
    <w:next w:val="848"/>
    <w:link w:val="684"/>
    <w:uiPriority w:val="9"/>
    <w:unhideWhenUsed/>
    <w:qFormat/>
    <w:pPr>
      <w:keepLines/>
      <w:keepNext/>
      <w:spacing w:before="320" w:after="200"/>
      <w:outlineLvl w:val="6"/>
    </w:pPr>
    <w:rPr>
      <w:rFonts w:ascii="Arial" w:hAnsi="Arial" w:eastAsia="Arial" w:cs="Arial"/>
      <w:b/>
      <w:bCs/>
      <w:i/>
      <w:iCs/>
      <w:sz w:val="22"/>
      <w:szCs w:val="22"/>
    </w:rPr>
  </w:style>
  <w:style w:type="character" w:styleId="684">
    <w:name w:val="Heading 7 Char"/>
    <w:link w:val="683"/>
    <w:uiPriority w:val="9"/>
    <w:rPr>
      <w:rFonts w:ascii="Arial" w:hAnsi="Arial" w:eastAsia="Arial" w:cs="Arial"/>
      <w:b/>
      <w:bCs/>
      <w:i/>
      <w:iCs/>
      <w:sz w:val="22"/>
      <w:szCs w:val="22"/>
    </w:rPr>
  </w:style>
  <w:style w:type="paragraph" w:styleId="685">
    <w:name w:val="Heading 8"/>
    <w:basedOn w:val="848"/>
    <w:next w:val="848"/>
    <w:link w:val="686"/>
    <w:uiPriority w:val="9"/>
    <w:unhideWhenUsed/>
    <w:qFormat/>
    <w:pPr>
      <w:keepLines/>
      <w:keepNext/>
      <w:spacing w:before="320" w:after="200"/>
      <w:outlineLvl w:val="7"/>
    </w:pPr>
    <w:rPr>
      <w:rFonts w:ascii="Arial" w:hAnsi="Arial" w:eastAsia="Arial" w:cs="Arial"/>
      <w:i/>
      <w:iCs/>
      <w:sz w:val="22"/>
      <w:szCs w:val="22"/>
    </w:rPr>
  </w:style>
  <w:style w:type="character" w:styleId="686">
    <w:name w:val="Heading 8 Char"/>
    <w:link w:val="685"/>
    <w:uiPriority w:val="9"/>
    <w:rPr>
      <w:rFonts w:ascii="Arial" w:hAnsi="Arial" w:eastAsia="Arial" w:cs="Arial"/>
      <w:i/>
      <w:iCs/>
      <w:sz w:val="22"/>
      <w:szCs w:val="22"/>
    </w:rPr>
  </w:style>
  <w:style w:type="paragraph" w:styleId="687">
    <w:name w:val="Heading 9"/>
    <w:basedOn w:val="848"/>
    <w:next w:val="848"/>
    <w:link w:val="688"/>
    <w:uiPriority w:val="9"/>
    <w:unhideWhenUsed/>
    <w:qFormat/>
    <w:pPr>
      <w:keepLines/>
      <w:keepNext/>
      <w:spacing w:before="320" w:after="200"/>
      <w:outlineLvl w:val="8"/>
    </w:pPr>
    <w:rPr>
      <w:rFonts w:ascii="Arial" w:hAnsi="Arial" w:eastAsia="Arial" w:cs="Arial"/>
      <w:i/>
      <w:iCs/>
      <w:sz w:val="21"/>
      <w:szCs w:val="21"/>
    </w:rPr>
  </w:style>
  <w:style w:type="character" w:styleId="688">
    <w:name w:val="Heading 9 Char"/>
    <w:link w:val="687"/>
    <w:uiPriority w:val="9"/>
    <w:rPr>
      <w:rFonts w:ascii="Arial" w:hAnsi="Arial" w:eastAsia="Arial" w:cs="Arial"/>
      <w:i/>
      <w:iCs/>
      <w:sz w:val="21"/>
      <w:szCs w:val="21"/>
    </w:rPr>
  </w:style>
  <w:style w:type="paragraph" w:styleId="689">
    <w:name w:val="List Paragraph"/>
    <w:basedOn w:val="848"/>
    <w:uiPriority w:val="34"/>
    <w:qFormat/>
    <w:pPr>
      <w:contextualSpacing/>
      <w:ind w:left="720"/>
    </w:pPr>
  </w:style>
  <w:style w:type="table" w:styleId="690">
    <w:name w:val="Normal Table"/>
    <w:uiPriority w:val="99"/>
    <w:semiHidden/>
    <w:unhideWhenUsed/>
    <w:tblPr>
      <w:tblInd w:w="0" w:type="dxa"/>
      <w:tblCellMar>
        <w:left w:w="108" w:type="dxa"/>
        <w:top w:w="0" w:type="dxa"/>
        <w:right w:w="108" w:type="dxa"/>
        <w:bottom w:w="0" w:type="dxa"/>
      </w:tblCellMar>
    </w:tblPr>
  </w:style>
  <w:style w:type="paragraph" w:styleId="691">
    <w:name w:val="No Spacing"/>
    <w:uiPriority w:val="1"/>
    <w:qFormat/>
    <w:pPr>
      <w:spacing w:before="0" w:after="0" w:line="240" w:lineRule="auto"/>
    </w:pPr>
  </w:style>
  <w:style w:type="character" w:styleId="692">
    <w:name w:val="Title Char"/>
    <w:link w:val="856"/>
    <w:uiPriority w:val="10"/>
    <w:rPr>
      <w:sz w:val="48"/>
      <w:szCs w:val="48"/>
    </w:rPr>
  </w:style>
  <w:style w:type="character" w:styleId="693">
    <w:name w:val="Subtitle Char"/>
    <w:link w:val="857"/>
    <w:uiPriority w:val="11"/>
    <w:rPr>
      <w:sz w:val="24"/>
      <w:szCs w:val="24"/>
    </w:rPr>
  </w:style>
  <w:style w:type="paragraph" w:styleId="694">
    <w:name w:val="Quote"/>
    <w:basedOn w:val="848"/>
    <w:next w:val="848"/>
    <w:link w:val="695"/>
    <w:uiPriority w:val="29"/>
    <w:qFormat/>
    <w:pPr>
      <w:ind w:left="720" w:right="720"/>
    </w:pPr>
    <w:rPr>
      <w:i/>
    </w:rPr>
  </w:style>
  <w:style w:type="character" w:styleId="695">
    <w:name w:val="Quote Char"/>
    <w:link w:val="694"/>
    <w:uiPriority w:val="29"/>
    <w:rPr>
      <w:i/>
    </w:rPr>
  </w:style>
  <w:style w:type="paragraph" w:styleId="696">
    <w:name w:val="Intense Quote"/>
    <w:basedOn w:val="848"/>
    <w:next w:val="848"/>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8"/>
    <w:link w:val="699"/>
    <w:uiPriority w:val="99"/>
    <w:unhideWhenUsed/>
    <w:pPr>
      <w:spacing w:after="0" w:line="240" w:lineRule="auto"/>
      <w:tabs>
        <w:tab w:val="center" w:pos="7143" w:leader="none"/>
        <w:tab w:val="right" w:pos="14287" w:leader="none"/>
      </w:tabs>
    </w:pPr>
  </w:style>
  <w:style w:type="character" w:styleId="699">
    <w:name w:val="Header Char"/>
    <w:link w:val="698"/>
    <w:uiPriority w:val="99"/>
  </w:style>
  <w:style w:type="paragraph" w:styleId="700">
    <w:name w:val="Footer"/>
    <w:basedOn w:val="848"/>
    <w:link w:val="703"/>
    <w:uiPriority w:val="99"/>
    <w:unhideWhenUsed/>
    <w:pPr>
      <w:spacing w:after="0" w:line="240" w:lineRule="auto"/>
      <w:tabs>
        <w:tab w:val="center" w:pos="7143" w:leader="none"/>
        <w:tab w:val="right" w:pos="14287" w:leader="none"/>
      </w:tabs>
    </w:pPr>
  </w:style>
  <w:style w:type="character" w:styleId="701">
    <w:name w:val="Footer Char"/>
    <w:link w:val="700"/>
    <w:uiPriority w:val="99"/>
  </w:style>
  <w:style w:type="paragraph" w:styleId="702">
    <w:name w:val="Caption"/>
    <w:basedOn w:val="848"/>
    <w:next w:val="848"/>
    <w:uiPriority w:val="35"/>
    <w:semiHidden/>
    <w:unhideWhenUsed/>
    <w:qFormat/>
    <w:pPr>
      <w:spacing w:line="276" w:lineRule="auto"/>
    </w:pPr>
    <w:rPr>
      <w:b/>
      <w:bCs/>
      <w:color w:val="4f81bd" w:themeColor="accent1"/>
      <w:sz w:val="18"/>
      <w:szCs w:val="18"/>
    </w:rPr>
  </w:style>
  <w:style w:type="character" w:styleId="703">
    <w:name w:val="Caption Char"/>
    <w:basedOn w:val="702"/>
    <w:link w:val="700"/>
    <w:uiPriority w:val="99"/>
  </w:style>
  <w:style w:type="table" w:styleId="704">
    <w:name w:val="Table Grid"/>
    <w:basedOn w:val="69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5">
    <w:name w:val="Table Grid Light"/>
    <w:basedOn w:val="6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6">
    <w:name w:val="Plain Table 1"/>
    <w:basedOn w:val="6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2"/>
    <w:basedOn w:val="69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3"/>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9">
    <w:name w:val="Plain Table 4"/>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0">
    <w:name w:val="Plain Table 5"/>
    <w:basedOn w:val="6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1">
    <w:name w:val="Grid Table 1 Light"/>
    <w:basedOn w:val="69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2">
    <w:name w:val="Grid Table 1 Light - Accent 1"/>
    <w:basedOn w:val="6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3">
    <w:name w:val="Grid Table 1 Light - Accent 2"/>
    <w:basedOn w:val="6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4">
    <w:name w:val="Grid Table 1 Light - Accent 3"/>
    <w:basedOn w:val="6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5">
    <w:name w:val="Grid Table 1 Light - Accent 4"/>
    <w:basedOn w:val="6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6">
    <w:name w:val="Grid Table 1 Light - Accent 5"/>
    <w:basedOn w:val="6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7">
    <w:name w:val="Grid Table 1 Light - Accent 6"/>
    <w:basedOn w:val="6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8">
    <w:name w:val="Grid Table 2"/>
    <w:basedOn w:val="6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9">
    <w:name w:val="Grid Table 2 - Accent 1"/>
    <w:basedOn w:val="6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6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6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6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6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6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w:basedOn w:val="6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1"/>
    <w:basedOn w:val="6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2"/>
    <w:basedOn w:val="6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3"/>
    <w:basedOn w:val="6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4"/>
    <w:basedOn w:val="6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5"/>
    <w:basedOn w:val="6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6"/>
    <w:basedOn w:val="6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4"/>
    <w:basedOn w:val="69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3">
    <w:name w:val="Grid Table 4 - Accent 1"/>
    <w:basedOn w:val="69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4">
    <w:name w:val="Grid Table 4 - Accent 2"/>
    <w:basedOn w:val="69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5">
    <w:name w:val="Grid Table 4 - Accent 3"/>
    <w:basedOn w:val="69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6">
    <w:name w:val="Grid Table 4 - Accent 4"/>
    <w:basedOn w:val="69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7">
    <w:name w:val="Grid Table 4 - Accent 5"/>
    <w:basedOn w:val="69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8">
    <w:name w:val="Grid Table 4 - Accent 6"/>
    <w:basedOn w:val="69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9">
    <w:name w:val="Grid Table 5 Dark"/>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0">
    <w:name w:val="Grid Table 5 Dark- Accent 1"/>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41">
    <w:name w:val="Grid Table 5 Dark - Accent 2"/>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2">
    <w:name w:val="Grid Table 5 Dark - Accent 3"/>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3">
    <w:name w:val="Grid Table 5 Dark- Accent 4"/>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4">
    <w:name w:val="Grid Table 5 Dark - Accent 5"/>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5">
    <w:name w:val="Grid Table 5 Dark - Accent 6"/>
    <w:basedOn w:val="6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6">
    <w:name w:val="Grid Table 6 Colorful"/>
    <w:basedOn w:val="69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7">
    <w:name w:val="Grid Table 6 Colorful - Accent 1"/>
    <w:basedOn w:val="69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8">
    <w:name w:val="Grid Table 6 Colorful - Accent 2"/>
    <w:basedOn w:val="6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9">
    <w:name w:val="Grid Table 6 Colorful - Accent 3"/>
    <w:basedOn w:val="69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0">
    <w:name w:val="Grid Table 6 Colorful - Accent 4"/>
    <w:basedOn w:val="6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1">
    <w:name w:val="Grid Table 6 Colorful - Accent 5"/>
    <w:basedOn w:val="69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2">
    <w:name w:val="Grid Table 6 Colorful - Accent 6"/>
    <w:basedOn w:val="69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3">
    <w:name w:val="Grid Table 7 Colorful"/>
    <w:basedOn w:val="69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4">
    <w:name w:val="Grid Table 7 Colorful - Accent 1"/>
    <w:basedOn w:val="69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5">
    <w:name w:val="Grid Table 7 Colorful - Accent 2"/>
    <w:basedOn w:val="69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6">
    <w:name w:val="Grid Table 7 Colorful - Accent 3"/>
    <w:basedOn w:val="69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7">
    <w:name w:val="Grid Table 7 Colorful - Accent 4"/>
    <w:basedOn w:val="69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8">
    <w:name w:val="Grid Table 7 Colorful - Accent 5"/>
    <w:basedOn w:val="69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9">
    <w:name w:val="Grid Table 7 Colorful - Accent 6"/>
    <w:basedOn w:val="69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0">
    <w:name w:val="List Table 1 Light"/>
    <w:basedOn w:val="69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1">
    <w:name w:val="List Table 1 Light - Accent 1"/>
    <w:basedOn w:val="69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2">
    <w:name w:val="List Table 1 Light - Accent 2"/>
    <w:basedOn w:val="69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3">
    <w:name w:val="List Table 1 Light - Accent 3"/>
    <w:basedOn w:val="69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4">
    <w:name w:val="List Table 1 Light - Accent 4"/>
    <w:basedOn w:val="69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5">
    <w:name w:val="List Table 1 Light - Accent 5"/>
    <w:basedOn w:val="69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6">
    <w:name w:val="List Table 1 Light - Accent 6"/>
    <w:basedOn w:val="69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7">
    <w:name w:val="List Table 2"/>
    <w:basedOn w:val="69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8">
    <w:name w:val="List Table 2 - Accent 1"/>
    <w:basedOn w:val="69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9">
    <w:name w:val="List Table 2 - Accent 2"/>
    <w:basedOn w:val="69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0">
    <w:name w:val="List Table 2 - Accent 3"/>
    <w:basedOn w:val="69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1">
    <w:name w:val="List Table 2 - Accent 4"/>
    <w:basedOn w:val="69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2">
    <w:name w:val="List Table 2 - Accent 5"/>
    <w:basedOn w:val="69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3">
    <w:name w:val="List Table 2 - Accent 6"/>
    <w:basedOn w:val="69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4">
    <w:name w:val="List Table 3"/>
    <w:basedOn w:val="6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3 - Accent 1"/>
    <w:basedOn w:val="69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6">
    <w:name w:val="List Table 3 - Accent 2"/>
    <w:basedOn w:val="6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77">
    <w:name w:val="List Table 3 - Accent 3"/>
    <w:basedOn w:val="69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78">
    <w:name w:val="List Table 3 - Accent 4"/>
    <w:basedOn w:val="6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79">
    <w:name w:val="List Table 3 - Accent 5"/>
    <w:basedOn w:val="69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80">
    <w:name w:val="List Table 3 - Accent 6"/>
    <w:basedOn w:val="69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81">
    <w:name w:val="List Table 4"/>
    <w:basedOn w:val="6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4 - Accent 1"/>
    <w:basedOn w:val="69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3">
    <w:name w:val="List Table 4 - Accent 2"/>
    <w:basedOn w:val="69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4">
    <w:name w:val="List Table 4 - Accent 3"/>
    <w:basedOn w:val="69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5">
    <w:name w:val="List Table 4 - Accent 4"/>
    <w:basedOn w:val="69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6">
    <w:name w:val="List Table 4 - Accent 5"/>
    <w:basedOn w:val="69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7">
    <w:name w:val="List Table 4 - Accent 6"/>
    <w:basedOn w:val="69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8">
    <w:name w:val="List Table 5 Dark"/>
    <w:basedOn w:val="69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1"/>
    <w:basedOn w:val="69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2"/>
    <w:basedOn w:val="69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3"/>
    <w:basedOn w:val="69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4"/>
    <w:basedOn w:val="69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5"/>
    <w:basedOn w:val="69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6"/>
    <w:basedOn w:val="69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6 Colorful"/>
    <w:basedOn w:val="69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6">
    <w:name w:val="List Table 6 Colorful - Accent 1"/>
    <w:basedOn w:val="69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97">
    <w:name w:val="List Table 6 Colorful - Accent 2"/>
    <w:basedOn w:val="69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98">
    <w:name w:val="List Table 6 Colorful - Accent 3"/>
    <w:basedOn w:val="69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99">
    <w:name w:val="List Table 6 Colorful - Accent 4"/>
    <w:basedOn w:val="69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00">
    <w:name w:val="List Table 6 Colorful - Accent 5"/>
    <w:basedOn w:val="69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01">
    <w:name w:val="List Table 6 Colorful - Accent 6"/>
    <w:basedOn w:val="69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02">
    <w:name w:val="List Table 7 Colorful"/>
    <w:basedOn w:val="69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3">
    <w:name w:val="List Table 7 Colorful - Accent 1"/>
    <w:basedOn w:val="69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04">
    <w:name w:val="List Table 7 Colorful - Accent 2"/>
    <w:basedOn w:val="69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05">
    <w:name w:val="List Table 7 Colorful - Accent 3"/>
    <w:basedOn w:val="69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06">
    <w:name w:val="List Table 7 Colorful - Accent 4"/>
    <w:basedOn w:val="69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07">
    <w:name w:val="List Table 7 Colorful - Accent 5"/>
    <w:basedOn w:val="69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08">
    <w:name w:val="List Table 7 Colorful - Accent 6"/>
    <w:basedOn w:val="69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09">
    <w:name w:val="Lined - Accent"/>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Lined - Accent 1"/>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1">
    <w:name w:val="Lined - Accent 2"/>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2">
    <w:name w:val="Lined - Accent 3"/>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13">
    <w:name w:val="Lined - Accent 4"/>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14">
    <w:name w:val="Lined - Accent 5"/>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5">
    <w:name w:val="Lined - Accent 6"/>
    <w:basedOn w:val="6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6">
    <w:name w:val="Bordered &amp; Lined - Accent"/>
    <w:basedOn w:val="69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Bordered &amp; Lined - Accent 1"/>
    <w:basedOn w:val="69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18">
    <w:name w:val="Bordered &amp; Lined - Accent 2"/>
    <w:basedOn w:val="69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19">
    <w:name w:val="Bordered &amp; Lined - Accent 3"/>
    <w:basedOn w:val="69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20">
    <w:name w:val="Bordered &amp; Lined - Accent 4"/>
    <w:basedOn w:val="69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1">
    <w:name w:val="Bordered &amp; Lined - Accent 5"/>
    <w:basedOn w:val="69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2">
    <w:name w:val="Bordered &amp; Lined - Accent 6"/>
    <w:basedOn w:val="69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3">
    <w:name w:val="Bordered"/>
    <w:basedOn w:val="69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4">
    <w:name w:val="Bordered - Accent 1"/>
    <w:basedOn w:val="6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5">
    <w:name w:val="Bordered - Accent 2"/>
    <w:basedOn w:val="6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6">
    <w:name w:val="Bordered - Accent 3"/>
    <w:basedOn w:val="6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7">
    <w:name w:val="Bordered - Accent 4"/>
    <w:basedOn w:val="6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8">
    <w:name w:val="Bordered - Accent 5"/>
    <w:basedOn w:val="6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9">
    <w:name w:val="Bordered - Accent 6"/>
    <w:basedOn w:val="6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0">
    <w:name w:val="Hyperlink"/>
    <w:uiPriority w:val="99"/>
    <w:unhideWhenUsed/>
    <w:rPr>
      <w:color w:val="0000ff" w:themeColor="hyperlink"/>
      <w:u w:val="single"/>
    </w:rPr>
  </w:style>
  <w:style w:type="paragraph" w:styleId="831">
    <w:name w:val="footnote text"/>
    <w:basedOn w:val="848"/>
    <w:link w:val="832"/>
    <w:uiPriority w:val="99"/>
    <w:semiHidden/>
    <w:unhideWhenUsed/>
    <w:pPr>
      <w:spacing w:after="40" w:line="240" w:lineRule="auto"/>
    </w:pPr>
    <w:rPr>
      <w:sz w:val="18"/>
    </w:rPr>
  </w:style>
  <w:style w:type="character" w:styleId="832">
    <w:name w:val="Footnote Text Char"/>
    <w:link w:val="831"/>
    <w:uiPriority w:val="99"/>
    <w:rPr>
      <w:sz w:val="18"/>
    </w:rPr>
  </w:style>
  <w:style w:type="character" w:styleId="833">
    <w:name w:val="footnote reference"/>
    <w:uiPriority w:val="99"/>
    <w:unhideWhenUsed/>
    <w:rPr>
      <w:vertAlign w:val="superscript"/>
    </w:rPr>
  </w:style>
  <w:style w:type="paragraph" w:styleId="834">
    <w:name w:val="endnote text"/>
    <w:basedOn w:val="848"/>
    <w:link w:val="835"/>
    <w:uiPriority w:val="99"/>
    <w:semiHidden/>
    <w:unhideWhenUsed/>
    <w:pPr>
      <w:spacing w:after="0" w:line="240" w:lineRule="auto"/>
    </w:pPr>
    <w:rPr>
      <w:sz w:val="20"/>
    </w:rPr>
  </w:style>
  <w:style w:type="character" w:styleId="835">
    <w:name w:val="Endnote Text Char"/>
    <w:link w:val="834"/>
    <w:uiPriority w:val="99"/>
    <w:rPr>
      <w:sz w:val="20"/>
    </w:rPr>
  </w:style>
  <w:style w:type="character" w:styleId="836">
    <w:name w:val="endnote reference"/>
    <w:uiPriority w:val="99"/>
    <w:semiHidden/>
    <w:unhideWhenUsed/>
    <w:rPr>
      <w:vertAlign w:val="superscript"/>
    </w:rPr>
  </w:style>
  <w:style w:type="paragraph" w:styleId="837">
    <w:name w:val="toc 1"/>
    <w:basedOn w:val="848"/>
    <w:next w:val="848"/>
    <w:uiPriority w:val="39"/>
    <w:unhideWhenUsed/>
    <w:pPr>
      <w:ind w:left="0" w:right="0" w:firstLine="0"/>
      <w:spacing w:after="57"/>
    </w:pPr>
  </w:style>
  <w:style w:type="paragraph" w:styleId="838">
    <w:name w:val="toc 2"/>
    <w:basedOn w:val="848"/>
    <w:next w:val="848"/>
    <w:uiPriority w:val="39"/>
    <w:unhideWhenUsed/>
    <w:pPr>
      <w:ind w:left="283" w:right="0" w:firstLine="0"/>
      <w:spacing w:after="57"/>
    </w:pPr>
  </w:style>
  <w:style w:type="paragraph" w:styleId="839">
    <w:name w:val="toc 3"/>
    <w:basedOn w:val="848"/>
    <w:next w:val="848"/>
    <w:uiPriority w:val="39"/>
    <w:unhideWhenUsed/>
    <w:pPr>
      <w:ind w:left="567" w:right="0" w:firstLine="0"/>
      <w:spacing w:after="57"/>
    </w:pPr>
  </w:style>
  <w:style w:type="paragraph" w:styleId="840">
    <w:name w:val="toc 4"/>
    <w:basedOn w:val="848"/>
    <w:next w:val="848"/>
    <w:uiPriority w:val="39"/>
    <w:unhideWhenUsed/>
    <w:pPr>
      <w:ind w:left="850" w:right="0" w:firstLine="0"/>
      <w:spacing w:after="57"/>
    </w:pPr>
  </w:style>
  <w:style w:type="paragraph" w:styleId="841">
    <w:name w:val="toc 5"/>
    <w:basedOn w:val="848"/>
    <w:next w:val="848"/>
    <w:uiPriority w:val="39"/>
    <w:unhideWhenUsed/>
    <w:pPr>
      <w:ind w:left="1134" w:right="0" w:firstLine="0"/>
      <w:spacing w:after="57"/>
    </w:pPr>
  </w:style>
  <w:style w:type="paragraph" w:styleId="842">
    <w:name w:val="toc 6"/>
    <w:basedOn w:val="848"/>
    <w:next w:val="848"/>
    <w:uiPriority w:val="39"/>
    <w:unhideWhenUsed/>
    <w:pPr>
      <w:ind w:left="1417" w:right="0" w:firstLine="0"/>
      <w:spacing w:after="57"/>
    </w:pPr>
  </w:style>
  <w:style w:type="paragraph" w:styleId="843">
    <w:name w:val="toc 7"/>
    <w:basedOn w:val="848"/>
    <w:next w:val="848"/>
    <w:uiPriority w:val="39"/>
    <w:unhideWhenUsed/>
    <w:pPr>
      <w:ind w:left="1701" w:right="0" w:firstLine="0"/>
      <w:spacing w:after="57"/>
    </w:pPr>
  </w:style>
  <w:style w:type="paragraph" w:styleId="844">
    <w:name w:val="toc 8"/>
    <w:basedOn w:val="848"/>
    <w:next w:val="848"/>
    <w:uiPriority w:val="39"/>
    <w:unhideWhenUsed/>
    <w:pPr>
      <w:ind w:left="1984" w:right="0" w:firstLine="0"/>
      <w:spacing w:after="57"/>
    </w:pPr>
  </w:style>
  <w:style w:type="paragraph" w:styleId="845">
    <w:name w:val="toc 9"/>
    <w:basedOn w:val="848"/>
    <w:next w:val="848"/>
    <w:uiPriority w:val="39"/>
    <w:unhideWhenUsed/>
    <w:pPr>
      <w:ind w:left="2268" w:right="0" w:firstLine="0"/>
      <w:spacing w:after="57"/>
    </w:pPr>
  </w:style>
  <w:style w:type="paragraph" w:styleId="846">
    <w:name w:val="TOC Heading"/>
    <w:uiPriority w:val="39"/>
    <w:unhideWhenUsed/>
  </w:style>
  <w:style w:type="paragraph" w:styleId="847">
    <w:name w:val="table of figures"/>
    <w:basedOn w:val="848"/>
    <w:next w:val="848"/>
    <w:uiPriority w:val="99"/>
    <w:unhideWhenUsed/>
    <w:pPr>
      <w:spacing w:after="0" w:afterAutospacing="0"/>
    </w:pPr>
  </w:style>
  <w:style w:type="paragraph" w:styleId="848" w:default="1">
    <w:name w:val="Normal"/>
  </w:style>
  <w:style w:type="table" w:styleId="849" w:default="1">
    <w:name w:val="Table Normal"/>
    <w:tblPr/>
  </w:style>
  <w:style w:type="paragraph" w:styleId="850">
    <w:name w:val="Heading 1"/>
    <w:basedOn w:val="848"/>
    <w:next w:val="848"/>
    <w:pPr>
      <w:keepLines/>
      <w:keepNext/>
      <w:spacing w:before="480" w:after="200"/>
    </w:pPr>
    <w:rPr>
      <w:rFonts w:ascii="Arial" w:hAnsi="Arial" w:eastAsia="Arial" w:cs="Arial"/>
      <w:sz w:val="40"/>
      <w:szCs w:val="40"/>
    </w:rPr>
  </w:style>
  <w:style w:type="paragraph" w:styleId="851">
    <w:name w:val="Heading 2"/>
    <w:basedOn w:val="848"/>
    <w:next w:val="848"/>
    <w:pPr>
      <w:keepLines/>
      <w:keepNext/>
      <w:spacing w:before="360" w:after="200"/>
    </w:pPr>
    <w:rPr>
      <w:rFonts w:ascii="Arial" w:hAnsi="Arial" w:eastAsia="Arial" w:cs="Arial"/>
      <w:sz w:val="34"/>
      <w:szCs w:val="34"/>
    </w:rPr>
  </w:style>
  <w:style w:type="paragraph" w:styleId="852">
    <w:name w:val="Heading 3"/>
    <w:basedOn w:val="848"/>
    <w:next w:val="848"/>
    <w:pPr>
      <w:keepLines/>
      <w:keepNext/>
      <w:spacing w:before="320" w:after="200"/>
    </w:pPr>
    <w:rPr>
      <w:rFonts w:ascii="Arial" w:hAnsi="Arial" w:eastAsia="Arial" w:cs="Arial"/>
      <w:sz w:val="30"/>
      <w:szCs w:val="30"/>
    </w:rPr>
  </w:style>
  <w:style w:type="paragraph" w:styleId="853">
    <w:name w:val="Heading 4"/>
    <w:basedOn w:val="848"/>
    <w:next w:val="848"/>
    <w:pPr>
      <w:keepLines/>
      <w:keepNext/>
      <w:spacing w:before="320" w:after="200"/>
    </w:pPr>
    <w:rPr>
      <w:rFonts w:ascii="Arial" w:hAnsi="Arial" w:eastAsia="Arial" w:cs="Arial"/>
      <w:b/>
      <w:sz w:val="26"/>
      <w:szCs w:val="26"/>
    </w:rPr>
  </w:style>
  <w:style w:type="paragraph" w:styleId="854">
    <w:name w:val="Heading 5"/>
    <w:basedOn w:val="848"/>
    <w:next w:val="848"/>
    <w:pPr>
      <w:keepLines/>
      <w:keepNext/>
      <w:spacing w:before="320" w:after="200"/>
    </w:pPr>
    <w:rPr>
      <w:rFonts w:ascii="Arial" w:hAnsi="Arial" w:eastAsia="Arial" w:cs="Arial"/>
      <w:b/>
      <w:sz w:val="24"/>
      <w:szCs w:val="24"/>
    </w:rPr>
  </w:style>
  <w:style w:type="paragraph" w:styleId="855">
    <w:name w:val="Heading 6"/>
    <w:basedOn w:val="848"/>
    <w:next w:val="848"/>
    <w:pPr>
      <w:keepLines/>
      <w:keepNext/>
      <w:spacing w:before="320" w:after="200"/>
    </w:pPr>
    <w:rPr>
      <w:rFonts w:ascii="Arial" w:hAnsi="Arial" w:eastAsia="Arial" w:cs="Arial"/>
      <w:b/>
      <w:sz w:val="22"/>
      <w:szCs w:val="22"/>
    </w:rPr>
  </w:style>
  <w:style w:type="paragraph" w:styleId="856">
    <w:name w:val="Title"/>
    <w:basedOn w:val="848"/>
    <w:next w:val="848"/>
    <w:pPr>
      <w:spacing w:before="300" w:after="200"/>
    </w:pPr>
    <w:rPr>
      <w:sz w:val="48"/>
      <w:szCs w:val="48"/>
    </w:rPr>
  </w:style>
  <w:style w:type="paragraph" w:styleId="857">
    <w:name w:val="Subtitle"/>
    <w:basedOn w:val="848"/>
    <w:next w:val="848"/>
    <w:pPr>
      <w:spacing w:before="200" w:after="200"/>
    </w:pPr>
    <w:rPr>
      <w:sz w:val="24"/>
      <w:szCs w:val="24"/>
    </w:rPr>
  </w:style>
  <w:style w:type="character" w:styleId="858" w:default="1">
    <w:name w:val="Default Paragraph Font"/>
    <w:uiPriority w:val="1"/>
    <w:semiHidden/>
    <w:unhideWhenUsed/>
  </w:style>
  <w:style w:type="numbering" w:styleId="85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docs.julialang.org/en/v1/" TargetMode="External"/><Relationship Id="rId18" Type="http://schemas.openxmlformats.org/officeDocument/2006/relationships/hyperlink" Target="https://arxiv.org/abs/2112.12066"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Порфирьев</cp:lastModifiedBy>
  <cp:revision>1</cp:revision>
  <dcterms:modified xsi:type="dcterms:W3CDTF">2023-05-11T12:19:28Z</dcterms:modified>
</cp:coreProperties>
</file>