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6B6D4"/>
          <w:sz w:val="56"/>
          <w:szCs w:val="56"/>
        </w:rPr>
        <w:t xml:space="preserve">AZURE COST CLEANUP</w:t>
      </w:r>
    </w:p>
    <w:p>
      <w:pPr>
        <w:spacing w:after="200"/>
        <w:jc w:val="center"/>
      </w:pPr>
      <w:r>
        <w:rPr>
          <w:b/>
          <w:bCs/>
          <w:color w:val="06B6D4"/>
          <w:sz w:val="56"/>
          <w:szCs w:val="56"/>
        </w:rPr>
        <w:t xml:space="preserve">PLAYBOOK</w:t>
      </w:r>
    </w:p>
    <w:p>
      <w:pPr>
        <w:spacing w:after="400"/>
        <w:jc w:val="center"/>
      </w:pPr>
      <w:r>
        <w:rPr>
          <w:color w:val="666666"/>
          <w:sz w:val="24"/>
          <w:szCs w:val="24"/>
        </w:rPr>
        <w:t xml:space="preserve">11 PowerShell Scripts + Checklists + Exec Summary</w:t>
      </w:r>
    </w:p>
    <w:p>
      <w:pPr>
        <w:spacing w:after="600"/>
        <w:jc w:val="center"/>
      </w:pPr>
      <w:r>
        <w:rPr>
          <w:i/>
          <w:iCs/>
          <w:color w:val="999999"/>
          <w:sz w:val="22"/>
          <w:szCs w:val="22"/>
        </w:rPr>
        <w:t xml:space="preserve">Find and eliminate Azure waste in one afternoon.</w:t>
      </w:r>
    </w:p>
    <w:p>
      <w:pPr>
        <w:jc w:val="center"/>
      </w:pPr>
      <w:r>
        <w:rPr>
          <w:color w:val="999999"/>
          <w:sz w:val="16"/>
          <w:szCs w:val="16"/>
        </w:rPr>
        <w:t xml:space="preserve">© 2026 Piero Porfirio. All rights reserved.</w:t>
      </w:r>
    </w:p>
    <w:p>
      <w:r>
        <w:br/>
      </w:r>
    </w:p>
    <w:p>
      <w:pPr>
        <w:pStyle w:val="Heading1"/>
      </w:pPr>
      <w:r>
        <w:rPr>
          <w:b/>
          <w:bCs/>
          <w:color w:val="06B6D4"/>
          <w:sz w:val="32"/>
          <w:szCs w:val="32"/>
        </w:rPr>
        <w:t xml:space="preserve">PowerShell Audit Scripts</w:t>
      </w:r>
    </w:p>
    <w:p>
      <w:pPr>
        <w:spacing w:after="200"/>
      </w:pPr>
      <w:r>
        <w:rPr>
          <w:i/>
          <w:iCs/>
          <w:color w:val="666666"/>
          <w:sz w:val="22"/>
          <w:szCs w:val="22"/>
        </w:rPr>
        <w:t xml:space="preserve">All scripts are READ-ONLY. They audit and report. The only changes happen when you decide to act on the findings.</w:t>
      </w:r>
    </w:p>
    <w:p>
      <w:pPr>
        <w:pStyle w:val="Heading2"/>
        <w:spacing w:before="300"/>
      </w:pPr>
      <w:r>
        <w:rPr>
          <w:b/>
          <w:bCs/>
          <w:color w:val="333333"/>
          <w:sz w:val="24"/>
          <w:szCs w:val="24"/>
        </w:rPr>
        <w:t xml:space="preserve">Script 1: Orphaned Disk Finder</w:t>
      </w:r>
    </w:p>
    <w:p>
      <w:pPr>
        <w:spacing w:after="120"/>
      </w:pPr>
      <w:r>
        <w:rPr>
          <w:sz w:val="20"/>
          <w:szCs w:val="20"/>
        </w:rPr>
        <w:t xml:space="preserve">Finds all unattached managed disks and estimates monthly cost. Each disk that is not attached to a VM is wasting money. Output includes resource group, disk name, SKU, size in GB, and estimated monthly cost.</w:t>
      </w:r>
    </w:p>
    <w:p>
      <w:pPr>
        <w:pStyle w:val="Heading2"/>
        <w:spacing w:before="300"/>
      </w:pPr>
      <w:r>
        <w:rPr>
          <w:b/>
          <w:bCs/>
          <w:color w:val="333333"/>
          <w:sz w:val="24"/>
          <w:szCs w:val="24"/>
        </w:rPr>
        <w:t xml:space="preserve">Script 2: Oversized VM Detector</w:t>
      </w:r>
    </w:p>
    <w:p>
      <w:pPr>
        <w:spacing w:after="120"/>
      </w:pPr>
      <w:r>
        <w:rPr>
          <w:sz w:val="20"/>
          <w:szCs w:val="20"/>
        </w:rPr>
        <w:t xml:space="preserve">Checks all running VMs against their CPU/memory utilization over the last 7 days. Flags VMs with &lt;15% average CPU for downsizing recommendation. Includes current SKU, recommended SKU, and estimated savings.</w:t>
      </w:r>
    </w:p>
    <w:p>
      <w:pPr>
        <w:pStyle w:val="Heading2"/>
        <w:spacing w:before="300"/>
      </w:pPr>
      <w:r>
        <w:rPr>
          <w:b/>
          <w:bCs/>
          <w:color w:val="333333"/>
          <w:sz w:val="24"/>
          <w:szCs w:val="24"/>
        </w:rPr>
        <w:t xml:space="preserve">Script 3: Idle App Services</w:t>
      </w:r>
    </w:p>
    <w:p>
      <w:pPr>
        <w:spacing w:after="120"/>
      </w:pPr>
      <w:r>
        <w:rPr>
          <w:sz w:val="20"/>
          <w:szCs w:val="20"/>
        </w:rPr>
        <w:t xml:space="preserve">Identifies App Services with no traffic in the last 30 days. Checks both running and stopped apps. For running apps, provides average request count and recommends stopping or downgrading.</w:t>
      </w:r>
    </w:p>
    <w:p>
      <w:pPr>
        <w:pStyle w:val="Heading2"/>
        <w:spacing w:before="300"/>
      </w:pPr>
      <w:r>
        <w:rPr>
          <w:b/>
          <w:bCs/>
          <w:color w:val="333333"/>
          <w:sz w:val="24"/>
          <w:szCs w:val="24"/>
        </w:rPr>
        <w:t xml:space="preserve">Script 4: Unused Public IPs</w:t>
      </w:r>
    </w:p>
    <w:p>
      <w:pPr>
        <w:spacing w:after="120"/>
      </w:pPr>
      <w:r>
        <w:rPr>
          <w:sz w:val="20"/>
          <w:szCs w:val="20"/>
        </w:rPr>
        <w:t xml:space="preserve">Finds all public IP addresses not associated with any resource. Each unused static IP costs approximately $3.65/month. Includes IP name, SKU, resource group, and associated resource (null if orphaned).</w:t>
      </w:r>
    </w:p>
    <w:p>
      <w:pPr>
        <w:pStyle w:val="Heading2"/>
        <w:spacing w:before="300"/>
      </w:pPr>
      <w:r>
        <w:rPr>
          <w:b/>
          <w:bCs/>
          <w:color w:val="333333"/>
          <w:sz w:val="24"/>
          <w:szCs w:val="24"/>
        </w:rPr>
        <w:t xml:space="preserve">Script 5: Unattached NICs</w:t>
      </w:r>
    </w:p>
    <w:p>
      <w:pPr>
        <w:spacing w:after="120"/>
      </w:pPr>
      <w:r>
        <w:rPr>
          <w:sz w:val="20"/>
          <w:szCs w:val="20"/>
        </w:rPr>
        <w:t xml:space="preserve">Lists all network interfaces not attached to any virtual machine. Unattached NICs are often left over from deleted VMs and continue to accrue minor costs. Includes NIC name, resource group, and associated NSG.</w:t>
      </w:r>
    </w:p>
    <w:p>
      <w:pPr>
        <w:pStyle w:val="Heading2"/>
        <w:spacing w:before="300"/>
      </w:pPr>
      <w:r>
        <w:rPr>
          <w:b/>
          <w:bCs/>
          <w:color w:val="333333"/>
          <w:sz w:val="24"/>
          <w:szCs w:val="24"/>
        </w:rPr>
        <w:t xml:space="preserve">Script 6: Stale Storage Accounts</w:t>
      </w:r>
    </w:p>
    <w:p>
      <w:pPr>
        <w:spacing w:after="120"/>
      </w:pPr>
      <w:r>
        <w:rPr>
          <w:sz w:val="20"/>
          <w:szCs w:val="20"/>
        </w:rPr>
        <w:t xml:space="preserve">Identifies storage accounts with no access in the last 90 days. Checks last modification time and blob count. Flags accounts that may be candidates for deletion or archival.</w:t>
      </w:r>
    </w:p>
    <w:p>
      <w:pPr>
        <w:pStyle w:val="Heading2"/>
        <w:spacing w:before="300"/>
      </w:pPr>
      <w:r>
        <w:rPr>
          <w:b/>
          <w:bCs/>
          <w:color w:val="333333"/>
          <w:sz w:val="24"/>
          <w:szCs w:val="24"/>
        </w:rPr>
        <w:t xml:space="preserve">Script 7: Expensive SKU Downgrade Recommendations</w:t>
      </w:r>
    </w:p>
    <w:p>
      <w:pPr>
        <w:spacing w:after="120"/>
      </w:pPr>
      <w:r>
        <w:rPr>
          <w:sz w:val="20"/>
          <w:szCs w:val="20"/>
        </w:rPr>
        <w:t xml:space="preserve">Analyzes current VM SKUs against actual utilization. For each VM, compares current cost against recommended SKU cost. Prioritizes by potential monthly savings.</w:t>
      </w:r>
    </w:p>
    <w:p>
      <w:pPr>
        <w:pStyle w:val="Heading2"/>
        <w:spacing w:before="300"/>
      </w:pPr>
      <w:r>
        <w:rPr>
          <w:b/>
          <w:bCs/>
          <w:color w:val="333333"/>
          <w:sz w:val="24"/>
          <w:szCs w:val="24"/>
        </w:rPr>
        <w:t xml:space="preserve">Script 8: Reservation Opportunity Finder</w:t>
      </w:r>
    </w:p>
    <w:p>
      <w:pPr>
        <w:spacing w:after="120"/>
      </w:pPr>
      <w:r>
        <w:rPr>
          <w:sz w:val="20"/>
          <w:szCs w:val="20"/>
        </w:rPr>
        <w:t xml:space="preserve">Finds VMs running for more than 30 consecutive days that would benefit from Azure Reserved VM Instances. Calculates break-even point and estimated annual savings.</w:t>
      </w:r>
    </w:p>
    <w:p>
      <w:pPr>
        <w:pStyle w:val="Heading2"/>
        <w:spacing w:before="300"/>
      </w:pPr>
      <w:r>
        <w:rPr>
          <w:b/>
          <w:bCs/>
          <w:color w:val="333333"/>
          <w:sz w:val="24"/>
          <w:szCs w:val="24"/>
        </w:rPr>
        <w:t xml:space="preserve">Script 9: Resource Group Cost Anomaly Detector</w:t>
      </w:r>
    </w:p>
    <w:p>
      <w:pPr>
        <w:spacing w:after="120"/>
      </w:pPr>
      <w:r>
        <w:rPr>
          <w:sz w:val="20"/>
          <w:szCs w:val="20"/>
        </w:rPr>
        <w:t xml:space="preserve">Compares current month's cost per resource group against the 3-month average. Flags groups where cost has increased more than 25% month-over-month.</w:t>
      </w:r>
    </w:p>
    <w:p>
      <w:pPr>
        <w:pStyle w:val="Heading2"/>
        <w:spacing w:before="300"/>
      </w:pPr>
      <w:r>
        <w:rPr>
          <w:b/>
          <w:bCs/>
          <w:color w:val="333333"/>
          <w:sz w:val="24"/>
          <w:szCs w:val="24"/>
        </w:rPr>
        <w:t xml:space="preserve">Script 10: Tag Compliance Auditor</w:t>
      </w:r>
    </w:p>
    <w:p>
      <w:pPr>
        <w:spacing w:after="120"/>
      </w:pPr>
      <w:r>
        <w:rPr>
          <w:sz w:val="20"/>
          <w:szCs w:val="20"/>
        </w:rPr>
        <w:t xml:space="preserve">Checks all resources for required tags (Environment, Owner, CostCenter, Project). Reports compliance percentage by resource type and lists non-compliant resources.</w:t>
      </w:r>
    </w:p>
    <w:p>
      <w:pPr>
        <w:pStyle w:val="Heading2"/>
        <w:spacing w:before="300"/>
      </w:pPr>
      <w:r>
        <w:rPr>
          <w:b/>
          <w:bCs/>
          <w:color w:val="333333"/>
          <w:sz w:val="24"/>
          <w:szCs w:val="24"/>
        </w:rPr>
        <w:t xml:space="preserve">Script 11: Full Environment Summary</w:t>
      </w:r>
    </w:p>
    <w:p>
      <w:pPr>
        <w:spacing w:after="120"/>
      </w:pPr>
      <w:r>
        <w:rPr>
          <w:sz w:val="20"/>
          <w:szCs w:val="20"/>
        </w:rPr>
        <w:t xml:space="preserve">Generates a comprehensive report: total resources by type, cost by resource group, top 10 most expensive resources, overall waste estimate, and prioritized action items.</w:t>
      </w:r>
    </w:p>
    <w:p>
      <w:r>
        <w:br/>
      </w:r>
    </w:p>
    <w:p>
      <w:pPr>
        <w:pStyle w:val="Heading1"/>
      </w:pPr>
      <w:r>
        <w:rPr>
          <w:b/>
          <w:bCs/>
          <w:color w:val="06B6D4"/>
          <w:sz w:val="32"/>
          <w:szCs w:val="32"/>
        </w:rPr>
        <w:t xml:space="preserve">Azure Waste Checklist (28 Items)</w:t>
      </w:r>
    </w:p>
    <w:p>
      <w:pPr>
        <w:pStyle w:val="Heading2"/>
        <w:spacing w:before="200"/>
      </w:pPr>
      <w:r>
        <w:rPr>
          <w:b/>
          <w:bCs/>
          <w:sz w:val="22"/>
          <w:szCs w:val="22"/>
        </w:rPr>
        <w:t xml:space="preserve">Data Privacy &amp; Security</w:t>
      </w:r>
    </w:p>
    <w:p>
      <w:pPr>
        <w:pStyle w:val="Heading2"/>
        <w:spacing w:before="200"/>
      </w:pPr>
      <w:r>
        <w:rPr>
          <w:b/>
          <w:bCs/>
          <w:sz w:val="22"/>
          <w:szCs w:val="22"/>
        </w:rPr>
        <w:t xml:space="preserve">Model Risk &amp; Bias</w:t>
      </w:r>
    </w:p>
    <w:p>
      <w:pPr>
        <w:pStyle w:val="Heading2"/>
        <w:spacing w:before="200"/>
      </w:pPr>
      <w:r>
        <w:rPr>
          <w:b/>
          <w:bCs/>
          <w:sz w:val="22"/>
          <w:szCs w:val="22"/>
        </w:rPr>
        <w:t xml:space="preserve">Vendor Management</w:t>
      </w:r>
    </w:p>
    <w:p>
      <w:pPr>
        <w:pStyle w:val="Heading2"/>
        <w:spacing w:before="200"/>
      </w:pPr>
      <w:r>
        <w:rPr>
          <w:b/>
          <w:bCs/>
          <w:sz w:val="22"/>
          <w:szCs w:val="22"/>
        </w:rPr>
        <w:t xml:space="preserve">Regulatory Compliance</w:t>
      </w:r>
    </w:p>
    <w:p>
      <w:pPr>
        <w:pStyle w:val="Heading2"/>
        <w:spacing w:before="200"/>
      </w:pPr>
      <w:r>
        <w:rPr>
          <w:b/>
          <w:bCs/>
          <w:sz w:val="22"/>
          <w:szCs w:val="22"/>
        </w:rPr>
        <w:t xml:space="preserve">Change Management</w:t>
      </w:r>
    </w:p>
    <w:p>
      <w:pPr>
        <w:pStyle w:val="Heading2"/>
        <w:spacing w:before="200"/>
      </w:pPr>
      <w:r>
        <w:rPr>
          <w:b/>
          <w:bCs/>
          <w:sz w:val="22"/>
          <w:szCs w:val="22"/>
        </w:rPr>
        <w:t xml:space="preserve">Incident Response</w:t>
      </w:r>
    </w:p>
    <w:p>
      <w:pPr>
        <w:pStyle w:val="Heading2"/>
        <w:spacing w:before="200"/>
      </w:pPr>
      <w:r>
        <w:rPr>
          <w:b/>
          <w:bCs/>
          <w:sz w:val="22"/>
          <w:szCs w:val="22"/>
        </w:rPr>
        <w:t xml:space="preserve">Monitoring &amp; Reporting</w:t>
      </w:r>
    </w:p>
    <w:p>
      <w:pPr>
        <w:pStyle w:val="Heading2"/>
        <w:spacing w:before="200"/>
      </w:pPr>
      <w:r>
        <w:rPr>
          <w:b/>
          <w:bCs/>
          <w:sz w:val="22"/>
          <w:szCs w:val="22"/>
        </w:rPr>
        <w:t xml:space="preserve">Training &amp; Awareness</w:t>
      </w:r>
    </w:p>
    <w:p>
      <w:r>
        <w:br/>
      </w:r>
    </w:p>
    <w:p>
      <w:pPr>
        <w:pStyle w:val="Heading1"/>
      </w:pPr>
      <w:r>
        <w:rPr>
          <w:b/>
          <w:bCs/>
          <w:color w:val="06B6D4"/>
          <w:sz w:val="32"/>
          <w:szCs w:val="32"/>
        </w:rPr>
        <w:t xml:space="preserve">Executive Summary Template</w:t>
      </w:r>
    </w:p>
    <w:p>
      <w:pPr>
        <w:spacing w:after="60"/>
      </w:pPr>
      <w:r>
        <w:rPr>
          <w:sz w:val="20"/>
          <w:szCs w:val="20"/>
        </w:rPr>
        <w:t xml:space="preserve">Azure Cost Audit — Executive Summary</w:t>
      </w:r>
    </w:p>
    <w:p>
      <w:pPr>
        <w:spacing w:after="60"/>
      </w:pPr>
      <w:r>
        <w:rPr>
          <w:sz w:val="20"/>
          <w:szCs w:val="20"/>
        </w:rPr>
        <w:t xml:space="preserve"/>
      </w:r>
    </w:p>
    <w:p>
      <w:pPr>
        <w:spacing w:after="60"/>
      </w:pPr>
      <w:r>
        <w:rPr>
          <w:sz w:val="20"/>
          <w:szCs w:val="20"/>
        </w:rPr>
        <w:t xml:space="preserve">Date: [DATE]</w:t>
      </w:r>
    </w:p>
    <w:p>
      <w:pPr>
        <w:spacing w:after="60"/>
      </w:pPr>
      <w:r>
        <w:rPr>
          <w:sz w:val="20"/>
          <w:szCs w:val="20"/>
        </w:rPr>
        <w:t xml:space="preserve">Auditor: [NAME]</w:t>
      </w:r>
    </w:p>
    <w:p>
      <w:pPr>
        <w:spacing w:after="60"/>
      </w:pPr>
      <w:r>
        <w:rPr>
          <w:sz w:val="20"/>
          <w:szCs w:val="20"/>
        </w:rPr>
        <w:t xml:space="preserve">Subscription: [SUBSCRIPTION NAME]</w:t>
      </w:r>
    </w:p>
    <w:p>
      <w:pPr>
        <w:spacing w:after="60"/>
      </w:pPr>
      <w:r>
        <w:rPr>
          <w:sz w:val="20"/>
          <w:szCs w:val="20"/>
        </w:rPr>
        <w:t xml:space="preserve"/>
      </w:r>
    </w:p>
    <w:p>
      <w:pPr>
        <w:spacing w:after="60"/>
      </w:pPr>
      <w:r>
        <w:rPr>
          <w:sz w:val="20"/>
          <w:szCs w:val="20"/>
        </w:rPr>
        <w:t xml:space="preserve">FINDINGS SUMMARY</w:t>
      </w:r>
    </w:p>
    <w:p>
      <w:pPr>
        <w:spacing w:after="60"/>
      </w:pPr>
      <w:r>
        <w:rPr>
          <w:sz w:val="20"/>
          <w:szCs w:val="20"/>
        </w:rPr>
        <w:t xml:space="preserve">Total monthly waste identified: $[X]</w:t>
      </w:r>
    </w:p>
    <w:p>
      <w:pPr>
        <w:spacing w:after="60"/>
      </w:pPr>
      <w:r>
        <w:rPr>
          <w:sz w:val="20"/>
          <w:szCs w:val="20"/>
        </w:rPr>
        <w:t xml:space="preserve">Total annual savings potential: $[X × 12]</w:t>
      </w:r>
    </w:p>
    <w:p>
      <w:pPr>
        <w:spacing w:after="60"/>
      </w:pPr>
      <w:r>
        <w:rPr>
          <w:sz w:val="20"/>
          <w:szCs w:val="20"/>
        </w:rPr>
        <w:t xml:space="preserve">Number of waste categories: [N]</w:t>
      </w:r>
    </w:p>
    <w:p>
      <w:pPr>
        <w:spacing w:after="60"/>
      </w:pPr>
      <w:r>
        <w:rPr>
          <w:sz w:val="20"/>
          <w:szCs w:val="20"/>
        </w:rPr>
        <w:t xml:space="preserve">Top 3 waste categories:</w:t>
      </w:r>
    </w:p>
    <w:p>
      <w:pPr>
        <w:spacing w:after="60"/>
      </w:pPr>
      <w:r>
        <w:rPr>
          <w:sz w:val="20"/>
          <w:szCs w:val="20"/>
        </w:rPr>
        <w:t xml:space="preserve">  1. [CATEGORY] — $[X]/month</w:t>
      </w:r>
    </w:p>
    <w:p>
      <w:pPr>
        <w:spacing w:after="60"/>
      </w:pPr>
      <w:r>
        <w:rPr>
          <w:sz w:val="20"/>
          <w:szCs w:val="20"/>
        </w:rPr>
        <w:t xml:space="preserve">  2. [CATEGORY] — $[X]/month</w:t>
      </w:r>
    </w:p>
    <w:p>
      <w:pPr>
        <w:spacing w:after="60"/>
      </w:pPr>
      <w:r>
        <w:rPr>
          <w:sz w:val="20"/>
          <w:szCs w:val="20"/>
        </w:rPr>
        <w:t xml:space="preserve">  3. [CATEGORY] — $[X]/month</w:t>
      </w:r>
    </w:p>
    <w:p>
      <w:pPr>
        <w:spacing w:after="60"/>
      </w:pPr>
      <w:r>
        <w:rPr>
          <w:sz w:val="20"/>
          <w:szCs w:val="20"/>
        </w:rPr>
        <w:t xml:space="preserve"/>
      </w:r>
    </w:p>
    <w:p>
      <w:pPr>
        <w:spacing w:after="60"/>
      </w:pPr>
      <w:r>
        <w:rPr>
          <w:sz w:val="20"/>
          <w:szCs w:val="20"/>
        </w:rPr>
        <w:t xml:space="preserve">RECOMMENDED ACTIONS</w:t>
      </w:r>
    </w:p>
    <w:p>
      <w:pPr>
        <w:spacing w:after="60"/>
      </w:pPr>
      <w:r>
        <w:rPr>
          <w:sz w:val="20"/>
          <w:szCs w:val="20"/>
        </w:rPr>
        <w:t xml:space="preserve">1. [Immediate action — low risk, high savings]</w:t>
      </w:r>
    </w:p>
    <w:p>
      <w:pPr>
        <w:spacing w:after="60"/>
      </w:pPr>
      <w:r>
        <w:rPr>
          <w:sz w:val="20"/>
          <w:szCs w:val="20"/>
        </w:rPr>
        <w:t xml:space="preserve">2. [Short-term action — moderate risk, moderate savings]</w:t>
      </w:r>
    </w:p>
    <w:p>
      <w:pPr>
        <w:spacing w:after="60"/>
      </w:pPr>
      <w:r>
        <w:rPr>
          <w:sz w:val="20"/>
          <w:szCs w:val="20"/>
        </w:rPr>
        <w:t xml:space="preserve">3. [Long-term action — requires planning]</w:t>
      </w:r>
    </w:p>
    <w:p>
      <w:pPr>
        <w:spacing w:after="60"/>
      </w:pPr>
      <w:r>
        <w:rPr>
          <w:sz w:val="20"/>
          <w:szCs w:val="20"/>
        </w:rPr>
        <w:t xml:space="preserve"/>
      </w:r>
    </w:p>
    <w:p>
      <w:pPr>
        <w:spacing w:after="60"/>
      </w:pPr>
      <w:r>
        <w:rPr>
          <w:sz w:val="20"/>
          <w:szCs w:val="20"/>
        </w:rPr>
        <w:t xml:space="preserve">NEXT STEPS</w:t>
      </w:r>
    </w:p>
    <w:p>
      <w:pPr>
        <w:spacing w:after="60"/>
      </w:pPr>
      <w:r>
        <w:rPr>
          <w:sz w:val="20"/>
          <w:szCs w:val="20"/>
        </w:rPr>
        <w:t xml:space="preserve">1. Approve waste elimination plan</w:t>
      </w:r>
    </w:p>
    <w:p>
      <w:pPr>
        <w:spacing w:after="60"/>
      </w:pPr>
      <w:r>
        <w:rPr>
          <w:sz w:val="20"/>
          <w:szCs w:val="20"/>
        </w:rPr>
        <w:t xml:space="preserve">2. Schedule monthly re-audit</w:t>
      </w:r>
    </w:p>
    <w:p>
      <w:pPr>
        <w:spacing w:after="60"/>
      </w:pPr>
      <w:r>
        <w:rPr>
          <w:sz w:val="20"/>
          <w:szCs w:val="20"/>
        </w:rPr>
        <w:t xml:space="preserve">3. Set up automated cost alerts</w:t>
      </w:r>
    </w:p>
    <w:p>
      <w:r>
        <w:br/>
      </w:r>
    </w:p>
    <w:p>
      <w:pPr>
        <w:pStyle w:val="Heading1"/>
      </w:pPr>
      <w:r>
        <w:rPr>
          <w:b/>
          <w:bCs/>
          <w:color w:val="06B6D4"/>
          <w:sz w:val="32"/>
          <w:szCs w:val="32"/>
        </w:rPr>
        <w:t xml:space="preserve">Monthly Audit Loop Guide</w:t>
      </w:r>
    </w:p>
    <w:p>
      <w:pPr>
        <w:spacing w:after="60"/>
      </w:pPr>
      <w:r>
        <w:rPr>
          <w:sz w:val="20"/>
          <w:szCs w:val="20"/>
        </w:rPr>
        <w:t xml:space="preserve">Week 1: Run all 11 scripts, compile findings</w:t>
      </w:r>
    </w:p>
    <w:p>
      <w:pPr>
        <w:spacing w:after="60"/>
      </w:pPr>
      <w:r>
        <w:rPr>
          <w:sz w:val="20"/>
          <w:szCs w:val="20"/>
        </w:rPr>
        <w:t xml:space="preserve">Week 2: Review findings with team, prioritize actions</w:t>
      </w:r>
    </w:p>
    <w:p>
      <w:pPr>
        <w:spacing w:after="60"/>
      </w:pPr>
      <w:r>
        <w:rPr>
          <w:sz w:val="20"/>
          <w:szCs w:val="20"/>
        </w:rPr>
        <w:t xml:space="preserve">Week 3: Execute approved changes (delete, resize, stop)</w:t>
      </w:r>
    </w:p>
    <w:p>
      <w:pPr>
        <w:spacing w:after="60"/>
      </w:pPr>
      <w:r>
        <w:rPr>
          <w:sz w:val="20"/>
          <w:szCs w:val="20"/>
        </w:rPr>
        <w:t xml:space="preserve">Week 4: Verify changes, update tracking spreadsheet</w:t>
      </w:r>
    </w:p>
    <w:p>
      <w:pPr>
        <w:spacing w:after="60"/>
      </w:pPr>
      <w:r>
        <w:rPr>
          <w:sz w:val="20"/>
          <w:szCs w:val="20"/>
        </w:rPr>
        <w:t xml:space="preserve"/>
      </w:r>
    </w:p>
    <w:p>
      <w:pPr>
        <w:spacing w:after="60"/>
      </w:pPr>
      <w:r>
        <w:rPr>
          <w:sz w:val="20"/>
          <w:szCs w:val="20"/>
        </w:rPr>
        <w:t xml:space="preserve">Monthly KPIs to track:</w:t>
      </w:r>
    </w:p>
    <w:p>
      <w:pPr>
        <w:spacing w:after="60"/>
      </w:pPr>
      <w:r>
        <w:rPr>
          <w:sz w:val="20"/>
          <w:szCs w:val="20"/>
        </w:rPr>
        <w:t xml:space="preserve">  - Total Azure spend vs. previous month</w:t>
      </w:r>
    </w:p>
    <w:p>
      <w:pPr>
        <w:spacing w:after="60"/>
      </w:pPr>
      <w:r>
        <w:rPr>
          <w:sz w:val="20"/>
          <w:szCs w:val="20"/>
        </w:rPr>
        <w:t xml:space="preserve">  - Waste percentage (waste / total spend)</w:t>
      </w:r>
    </w:p>
    <w:p>
      <w:pPr>
        <w:spacing w:after="60"/>
      </w:pPr>
      <w:r>
        <w:rPr>
          <w:sz w:val="20"/>
          <w:szCs w:val="20"/>
        </w:rPr>
        <w:t xml:space="preserve">  - Number of waste items found</w:t>
      </w:r>
    </w:p>
    <w:p>
      <w:pPr>
        <w:spacing w:after="60"/>
      </w:pPr>
      <w:r>
        <w:rPr>
          <w:sz w:val="20"/>
          <w:szCs w:val="20"/>
        </w:rPr>
        <w:t xml:space="preserve">  - Number of items resolved</w:t>
      </w:r>
    </w:p>
    <w:p>
      <w:pPr>
        <w:spacing w:after="60"/>
      </w:pPr>
      <w:r>
        <w:rPr>
          <w:sz w:val="20"/>
          <w:szCs w:val="20"/>
        </w:rPr>
        <w:t xml:space="preserve">  - Cumulative savings</w:t>
      </w:r>
    </w:p>
    <w:p>
      <w:pPr>
        <w:spacing w:after="60"/>
      </w:pPr>
      <w:r>
        <w:rPr>
          <w:sz w:val="20"/>
          <w:szCs w:val="20"/>
        </w:rPr>
        <w:t xml:space="preserve"/>
      </w:r>
    </w:p>
    <w:p>
      <w:pPr>
        <w:spacing w:after="60"/>
      </w:pPr>
      <w:r>
        <w:rPr>
          <w:sz w:val="20"/>
          <w:szCs w:val="20"/>
        </w:rPr>
        <w:t xml:space="preserve">Escalation triggers:</w:t>
      </w:r>
    </w:p>
    <w:p>
      <w:pPr>
        <w:spacing w:after="60"/>
      </w:pPr>
      <w:r>
        <w:rPr>
          <w:sz w:val="20"/>
          <w:szCs w:val="20"/>
        </w:rPr>
        <w:t xml:space="preserve">  - Waste exceeds 35% of total spend</w:t>
      </w:r>
    </w:p>
    <w:p>
      <w:pPr>
        <w:spacing w:after="60"/>
      </w:pPr>
      <w:r>
        <w:rPr>
          <w:sz w:val="20"/>
          <w:szCs w:val="20"/>
        </w:rPr>
        <w:t xml:space="preserve">  - Monthly spend increases &gt;10% without new resources</w:t>
      </w:r>
    </w:p>
    <w:p>
      <w:pPr>
        <w:spacing w:after="60"/>
      </w:pPr>
      <w:r>
        <w:rPr>
          <w:sz w:val="20"/>
          <w:szCs w:val="20"/>
        </w:rPr>
        <w:t xml:space="preserve">  - Any single waste item &gt;$500/month</w:t>
      </w:r>
    </w:p>
    <w:p>
      <w:r>
        <w:br/>
      </w:r>
    </w:p>
    <w:p>
      <w:pPr>
        <w:jc w:val="center"/>
      </w:pPr>
      <w:r>
        <w:rPr>
          <w:color w:val="999999"/>
          <w:sz w:val="16"/>
          <w:szCs w:val="16"/>
        </w:rPr>
        <w:t xml:space="preserve">© 2026 Piero Porfirio. All rights reserved. For personal and organizational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2026-07-12T22:44:08.989Z</dcterms:created>
  <dcterms:modified xsi:type="dcterms:W3CDTF">2026-07-12T22:44:08.989Z</dcterms:modified>
</cp:coreProperties>
</file>

<file path=docProps/custom.xml><?xml version="1.0" encoding="utf-8"?>
<Properties xmlns="http://schemas.openxmlformats.org/officeDocument/2006/custom-properties" xmlns:vt="http://schemas.openxmlformats.org/officeDocument/2006/docPropsVTypes"/>
</file>