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Journal de bord : RÉSULTATS-BF</w:t>
      </w:r>
    </w:p>
    <w:p>
      <w:pPr>
        <w:pStyle w:val="Author"/>
      </w:pPr>
      <w:r>
        <w:t xml:space="preserve">Groupe 04 : KOBENDE Pêgdwendé Evrard, PORGO Abdoul Nassirou, OUEDRAOGO Armand Hendrix, THIOMBIANO Yempabou Romaric Johan</w:t>
      </w:r>
    </w:p>
    <w:p>
      <w:pPr>
        <w:pStyle w:val="Date"/>
      </w:pPr>
      <w:r>
        <w:t xml:space="preserve">M1 Informatique, IBAM · Virtualisation et Cloud Computing · Dr SOMDA · 26 octobre 2026</w:t>
      </w:r>
    </w:p>
    <w:p>
      <w:pPr>
        <w:pStyle w:val="FirstParagraph"/>
      </w:pPr>
      <w:r>
        <w:t xml:space="preserve">Le détail de chaque point est dans le dossier d’architecture (§ indiqué).</w:t>
      </w:r>
    </w:p>
    <w:p>
      <w:pPr>
        <w:pStyle w:val="Corpsdetexte"/>
      </w:pPr>
      <w:r>
        <w:rPr>
          <w:b/>
          <w:bCs/>
        </w:rPr>
        <w:t xml:space="preserve">Rôles.</w:t>
      </w:r>
      <w:r>
        <w:t xml:space="preserve"> </w:t>
      </w:r>
      <w:r>
        <w:t xml:space="preserve">PORGO Abdoul Nassirou : architecte réseau et répartition (E1). KOBENDE Pêgdwendé Evrard :</w:t>
      </w:r>
      <w:r>
        <w:t xml:space="preserve"> </w:t>
      </w:r>
      <w:r>
        <w:t xml:space="preserve">ingénieur applicatif. OUEDRAOGO Armand Hendrix : ingénieur données. THIOMBIANO Yempabou Romaric Johan :</w:t>
      </w:r>
      <w:r>
        <w:t xml:space="preserve"> </w:t>
      </w:r>
      <w:r>
        <w:t xml:space="preserve">ingénieur essais et observabilité (E2). Commits hors de son domaine (rotation) : V2 par KOBENDE, V6 et</w:t>
      </w:r>
      <w:r>
        <w:t xml:space="preserve"> </w:t>
      </w:r>
      <w:r>
        <w:t xml:space="preserve">remise en service de la base par PORGO, node_exporter dans</w:t>
      </w:r>
      <w:r>
        <w:t xml:space="preserve"> </w:t>
      </w:r>
      <w:r>
        <w:rPr>
          <w:rStyle w:val="VerbatimChar"/>
        </w:rPr>
        <w:t xml:space="preserve">commun.sh</w:t>
      </w:r>
      <w:r>
        <w:t xml:space="preserve"> </w:t>
      </w:r>
      <w:r>
        <w:t xml:space="preserve">par THIOMBIANO, vérification R5</w:t>
      </w:r>
      <w:r>
        <w:t xml:space="preserve"> </w:t>
      </w:r>
      <w:r>
        <w:t xml:space="preserve">par OUEDRAOGO.</w:t>
      </w:r>
    </w:p>
    <w:bookmarkStart w:id="9" w:name="décisions-prises-et-pourquoi"/>
    <w:p>
      <w:pPr>
        <w:pStyle w:val="Titre2"/>
      </w:pPr>
      <w:r>
        <w:t xml:space="preserve">Décisions prises et pourquoi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Décision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</w:t>
            </w:r>
          </w:p>
        </w:tc>
        <w:tc>
          <w:tcPr/>
          <w:p>
            <w:pPr>
              <w:pStyle w:val="Compact"/>
            </w:pPr>
            <w:r>
              <w:t xml:space="preserve">Extensions E1 et E2</w:t>
            </w:r>
          </w:p>
        </w:tc>
        <w:tc>
          <w:tcPr/>
          <w:p>
            <w:pPr>
              <w:pStyle w:val="Compact"/>
            </w:pPr>
            <w:r>
              <w:t xml:space="preserve">Les plus démontrables, indépendantes du code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HAProxy plutôt que Nginx</w:t>
            </w:r>
          </w:p>
        </w:tc>
        <w:tc>
          <w:tcPr/>
          <w:p>
            <w:pPr>
              <w:pStyle w:val="Compact"/>
            </w:pPr>
            <w:r>
              <w:t xml:space="preserve">Sonde active sur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(Nginx libre : contrôles passifs), rejeu</w:t>
            </w:r>
            <w:r>
              <w:t xml:space="preserve"> </w:t>
            </w:r>
            <w:r>
              <w:rPr>
                <w:rStyle w:val="VerbatimChar"/>
              </w:rPr>
              <w:t xml:space="preserve">retry-on</w:t>
            </w:r>
            <w:r>
              <w:t xml:space="preserve">, métriques intégrées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HAProxy et keepalived engendrés depuis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</w:p>
        </w:tc>
        <w:tc>
          <w:tcPr/>
          <w:p>
            <w:pPr>
              <w:pStyle w:val="Compact"/>
            </w:pPr>
            <w:r>
              <w:t xml:space="preserve">R3 : aucune adresse en dur, même source que le Vagrantfile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créé au premier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, mots de passe aléatoires</w:t>
            </w:r>
          </w:p>
        </w:tc>
        <w:tc>
          <w:tcPr/>
          <w:p>
            <w:pPr>
              <w:pStyle w:val="Compact"/>
            </w:pPr>
            <w:r>
              <w:t xml:space="preserve">Concilier R1 (aucun geste manuel) et R7 (aucun secret versionné)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VRRP unicast, deux LB en BACKUP, priorités 150/100</w:t>
            </w:r>
          </w:p>
        </w:tc>
        <w:tc>
          <w:tcPr/>
          <w:p>
            <w:pPr>
              <w:pStyle w:val="Compact"/>
            </w:pPr>
            <w:r>
              <w:t xml:space="preserve">Ne pas dépendre du multicast ; pas de double maître au 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Une connexion à la base par requête, sans pool</w:t>
            </w:r>
          </w:p>
        </w:tc>
        <w:tc>
          <w:tcPr/>
          <w:p>
            <w:pPr>
              <w:pStyle w:val="Compact"/>
            </w:pPr>
            <w:r>
              <w:t xml:space="preserve">Application strictement sans état, reconnexion naturelle après bascule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host=bdd1,bdd2 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L’application suit la bascule sans modification ni redémarrage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Service systemd non root,</w:t>
            </w:r>
            <w:r>
              <w:t xml:space="preserve"> </w:t>
            </w:r>
            <w:r>
              <w:rPr>
                <w:rStyle w:val="VerbatimChar"/>
              </w:rPr>
              <w:t xml:space="preserve">app.env</w:t>
            </w:r>
            <w:r>
              <w:t xml:space="preserve"> </w:t>
            </w:r>
            <w:r>
              <w:t xml:space="preserve">en 600 ;</w:t>
            </w:r>
            <w:r>
              <w:t xml:space="preserve"> </w:t>
            </w:r>
            <w:r>
              <w:rPr>
                <w:rStyle w:val="VerbatimChar"/>
              </w:rPr>
              <w:t xml:space="preserve">connect_timeout=2</w:t>
            </w:r>
          </w:p>
        </w:tc>
        <w:tc>
          <w:tcPr/>
          <w:p>
            <w:pPr>
              <w:pStyle w:val="Compact"/>
            </w:pPr>
            <w:r>
              <w:t xml:space="preserve">Moindre privilège ;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répond toujours avant le délai de la sonde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Cibles Prometheus engendrées, rôle obs rejoué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t xml:space="preserve">R3 : app3 et app4 apparaissent seules (mesuré : 7 → 9 → 7 machines)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Tableau de bord Grafana provisionné par fichiers</w:t>
            </w:r>
          </w:p>
        </w:tc>
        <w:tc>
          <w:tcPr/>
          <w:p>
            <w:pPr>
              <w:pStyle w:val="Compact"/>
            </w:pPr>
            <w:r>
              <w:t xml:space="preserve">R1 : il survit à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V3 : 3 tirs par N, médiane,</w:t>
            </w:r>
            <w:r>
              <w:t xml:space="preserve"> </w:t>
            </w:r>
            <w:r>
              <w:rPr>
                <w:b/>
                <w:bCs/>
              </w:rPr>
              <w:t xml:space="preserve">débit utile</w:t>
            </w:r>
            <w:r>
              <w:t xml:space="preserve"> </w:t>
            </w:r>
            <w:r>
              <w:t xml:space="preserve">(réponses 200/s)</w:t>
            </w:r>
          </w:p>
        </w:tc>
        <w:tc>
          <w:tcPr/>
          <w:p>
            <w:pPr>
              <w:pStyle w:val="Compact"/>
            </w:pPr>
            <w:r>
              <w:t xml:space="preserve">Un tir est trop bruité ;</w:t>
            </w:r>
            <w:r>
              <w:t xml:space="preserve"> </w:t>
            </w:r>
            <w:r>
              <w:rPr>
                <w:rStyle w:val="VerbatimChar"/>
              </w:rPr>
              <w:t xml:space="preserve">ab</w:t>
            </w:r>
            <w:r>
              <w:t xml:space="preserve"> </w:t>
            </w:r>
            <w:r>
              <w:t xml:space="preserve">compte les 503 dans ses req/s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Ne pas ajouter de pool de connexions à deux jours du rendu</w:t>
            </w:r>
          </w:p>
        </w:tc>
        <w:tc>
          <w:tcPr/>
          <w:p>
            <w:pPr>
              <w:pStyle w:val="Compact"/>
            </w:pPr>
            <w:r>
              <w:t xml:space="preserve">Décision de KOBENDE et PORGO ; aurait imposé de refaire V2, V4, R4, V6</w:t>
            </w:r>
          </w:p>
        </w:tc>
      </w:tr>
    </w:tbl>
    <w:bookmarkEnd w:id="9"/>
    <w:bookmarkStart w:id="10" w:name="difficultés-rencontrées-et-solutions"/>
    <w:p>
      <w:pPr>
        <w:pStyle w:val="Titre2"/>
      </w:pPr>
      <w:r>
        <w:t xml:space="preserve">Difficultés rencontrées et solutions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Difficulté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La box</w:t>
            </w:r>
            <w:r>
              <w:t xml:space="preserve"> </w:t>
            </w:r>
            <w:r>
              <w:rPr>
                <w:rStyle w:val="VerbatimChar"/>
              </w:rPr>
              <w:t xml:space="preserve">202404.23.0</w:t>
            </w:r>
            <w:r>
              <w:t xml:space="preserve"> </w:t>
            </w:r>
            <w:r>
              <w:t xml:space="preserve">du squelette n’existe pas pour virtualbox/amd64</w:t>
            </w:r>
          </w:p>
        </w:tc>
        <w:tc>
          <w:tcPr/>
          <w:p>
            <w:pPr>
              <w:pStyle w:val="Compact"/>
            </w:pPr>
            <w:r>
              <w:t xml:space="preserve">Épinglage sur</w:t>
            </w:r>
            <w:r>
              <w:t xml:space="preserve"> </w:t>
            </w:r>
            <w:r>
              <w:rPr>
                <w:rStyle w:val="VerbatimChar"/>
              </w:rPr>
              <w:t xml:space="preserve">202510.26.0</w:t>
            </w:r>
            <w:r>
              <w:t xml:space="preserve"> </w:t>
            </w:r>
            <w:r>
              <w:t xml:space="preserve">pour tout le groupe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Exportateur Prometheus actif sur lb2 seulement :</w:t>
            </w:r>
            <w:r>
              <w:t xml:space="preserve"> </w:t>
            </w:r>
            <w:r>
              <w:rPr>
                <w:rStyle w:val="VerbatimChar"/>
              </w:rPr>
              <w:t xml:space="preserve">haproxy -vv</w:t>
            </w:r>
            <w:r>
              <w:t xml:space="preserve"> </w:t>
            </w:r>
            <w:r>
              <w:t xml:space="preserve">filtré par</w:t>
            </w:r>
            <w:r>
              <w:t xml:space="preserve"> </w:t>
            </w:r>
            <w:r>
              <w:rPr>
                <w:rStyle w:val="VerbatimChar"/>
              </w:rPr>
              <w:t xml:space="preserve">grep -q</w:t>
            </w:r>
            <w:r>
              <w:t xml:space="preserve"> </w:t>
            </w:r>
            <w:r>
              <w:t xml:space="preserve">échoue au hasard sous</w:t>
            </w:r>
            <w:r>
              <w:t xml:space="preserve"> </w:t>
            </w:r>
            <w:r>
              <w:rPr>
                <w:rStyle w:val="VerbatimChar"/>
              </w:rPr>
              <w:t xml:space="preserve">pipefail</w:t>
            </w:r>
            <w:r>
              <w:t xml:space="preserve"> </w:t>
            </w:r>
            <w:r>
              <w:t xml:space="preserve">(SIGPIPE)</w:t>
            </w:r>
          </w:p>
        </w:tc>
        <w:tc>
          <w:tcPr/>
          <w:p>
            <w:pPr>
              <w:pStyle w:val="Compact"/>
            </w:pPr>
            <w:r>
              <w:t xml:space="preserve">Sortie capturée dans une variable avant le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V6 : première mesure prise depuis l’ordre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</w:t>
            </w:r>
            <w:r>
              <w:t xml:space="preserve">, alors que lb1 sert encore pendant son arrêt</w:t>
            </w:r>
          </w:p>
        </w:tc>
        <w:tc>
          <w:tcPr/>
          <w:p>
            <w:pPr>
              <w:pStyle w:val="Compact"/>
            </w:pPr>
            <w:r>
              <w:t xml:space="preserve">Mesure de l’interruption réelle : 1,7 s ; les deux fichiers bruts sont conservés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VM figée en SSH par manque de RAM sur l’hôte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reload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E2_OBS=0</w:t>
            </w:r>
            <w:r>
              <w:t xml:space="preserve"> </w:t>
            </w:r>
            <w:r>
              <w:t xml:space="preserve">pendant le développement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Après une bascule réussie, service toujours en 503 :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dépasse</w:t>
            </w:r>
            <w:r>
              <w:t xml:space="preserve"> </w:t>
            </w:r>
            <w:r>
              <w:rPr>
                <w:rStyle w:val="VerbatimChar"/>
              </w:rPr>
              <w:t xml:space="preserve">timeout check 1s</w:t>
            </w:r>
            <w:r>
              <w:t xml:space="preserve"> </w:t>
            </w:r>
            <w:r>
              <w:t xml:space="preserve">(libpq essaie d’abord bdd1 éteinte)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check 3s</w:t>
            </w:r>
            <w:r>
              <w:t xml:space="preserve"> </w:t>
            </w:r>
            <w:r>
              <w:t xml:space="preserve">; compromis documenté (§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bdd1 rallumée après bascule redémarre en primaire (deux primaires) ;</w:t>
            </w:r>
            <w:r>
              <w:t xml:space="preserve"> </w:t>
            </w:r>
            <w:r>
              <w:rPr>
                <w:rStyle w:val="VerbatimChar"/>
              </w:rPr>
              <w:t xml:space="preserve">provision bdd2</w:t>
            </w:r>
            <w:r>
              <w:t xml:space="preserve"> </w:t>
            </w:r>
            <w:r>
              <w:t xml:space="preserve">effaçait la base promue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reintegrer_bdd.sh</w:t>
            </w:r>
            <w:r>
              <w:t xml:space="preserve"> </w:t>
            </w:r>
            <w:r>
              <w:t xml:space="preserve">compare les lignes de temps et reconvertit en réplique (§ 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Mac M2 (ARM) : la box amd64 ne tourne pas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testé sans base sur l’hôte ; tests en VM sur le poste de PORGO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13 met 10 min à démarrer sur 768 Mo (une douzaine de plugins, un processus chacun) : provisionnement en échec</w:t>
            </w:r>
          </w:p>
        </w:tc>
        <w:tc>
          <w:tcPr/>
          <w:p>
            <w:pPr>
              <w:pStyle w:val="Compact"/>
            </w:pPr>
            <w:r>
              <w:t xml:space="preserve">Plugins inutiles désactivés : 1 min 08 s, puis « inchangé » au rejeu (§ 3.5)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affichait DOWN des machines détruites volontairement (retour à N = 2)</w:t>
            </w:r>
          </w:p>
        </w:tc>
        <w:tc>
          <w:tcPr/>
          <w:p>
            <w:pPr>
              <w:pStyle w:val="Compact"/>
            </w:pPr>
            <w:r>
              <w:t xml:space="preserve">États en requête instantanée, frise d’historique des pannes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Validation finale (7 machines) :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en échec sur obs, apt.grafana.com injoignable depuis le réseau du poste (connexion réinitialisée), alors que dl.grafana.com répond</w:t>
            </w:r>
          </w:p>
        </w:tc>
        <w:tc>
          <w:tcPr/>
          <w:p>
            <w:pPr>
              <w:pStyle w:val="Compact"/>
            </w:pPr>
            <w:r>
              <w:t xml:space="preserve">Grafana 13.2.4 installé depuis le paquet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de dl.grafana.com, empreinte SHA-256 inscrite dans</w:t>
            </w:r>
            <w:r>
              <w:t xml:space="preserve"> </w:t>
            </w:r>
            <w:r>
              <w:rPr>
                <w:rStyle w:val="VerbatimChar"/>
              </w:rPr>
              <w:t xml:space="preserve">obs.sh</w:t>
            </w:r>
            <w:r>
              <w:t xml:space="preserve">, mis en cache dans</w:t>
            </w:r>
            <w:r>
              <w:t xml:space="preserve"> </w:t>
            </w:r>
            <w:r>
              <w:rPr>
                <w:rStyle w:val="VerbatimChar"/>
              </w:rPr>
              <w:t xml:space="preserve">.cache/</w:t>
            </w:r>
            <w:r>
              <w:t xml:space="preserve"> </w:t>
            </w:r>
            <w:r>
              <w:t xml:space="preserve">: la reconstruction ne dépend plus de ce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V3 : 41 % puis 53 % de 503 sous</w:t>
            </w:r>
            <w:r>
              <w:t xml:space="preserve"> </w:t>
            </w:r>
            <w:r>
              <w:rPr>
                <w:rStyle w:val="VerbatimChar"/>
              </w:rPr>
              <w:t xml:space="preserve">ab -c 50</w:t>
            </w:r>
            <w:r>
              <w:t xml:space="preserve">, débit utile en baisse quand N double</w:t>
            </w:r>
          </w:p>
        </w:tc>
        <w:tc>
          <w:tcPr/>
          <w:p>
            <w:pPr>
              <w:pStyle w:val="Compact"/>
            </w:pPr>
            <w:r>
              <w:t xml:space="preserve">Diagnostic : bdd1 (1 vCPU) saturée par une connexion SCRAM par requête ; résultat expliqué (§ 6.3), PgBouncer proposé (§ 7)</w:t>
            </w:r>
          </w:p>
        </w:tc>
      </w:tr>
    </w:tbl>
    <w:bookmarkEnd w:id="10"/>
    <w:sectPr w:rsidR="00441D16" w:rsidSect="002578E9">
      <w:footnotePr>
        <w:numRestart w:val="eachSect"/>
      </w:footnotePr>
      <w:pgSz w:h="15840" w:w="12240"/>
      <w:pgMar w:bottom="1020" w:footer="720" w:gutter="0" w:header="720" w:left="1140" w:right="1140" w:top="10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C55C08B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60"/>
    </w:pPr>
    <w:rPr>
      <w:rFonts w:ascii="Calibri" w:cs="Calibri" w:hAnsi="Calibri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pPr>
      <w:spacing w:after="60" w:before="0"/>
    </w:pPr>
  </w:style>
  <w:style w:customStyle="1" w:styleId="Compact" w:type="paragraph">
    <w:name w:val="Compact"/>
    <w:basedOn w:val="Corpsdetexte"/>
    <w:qFormat/>
    <w:pPr>
      <w:spacing w:after="60" w:before="0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qFormat/>
    <w:rPr>
      <w:sz w:val="17"/>
      <w:szCs w:val="20"/>
      <w:lang w:eastAsia="fr-BF" w:val="fr-B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Pr>
      <w:rFonts w:ascii="Consolas" w:hAnsi="Consolas"/>
      <w:sz w:val="16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bord : RÉSULTATS-BF</dc:title>
  <dc:creator>Groupe 04 : KOBENDE Pêgdwendé Evrard, PORGO Abdoul Nassirou, OUEDRAOGO Armand Hendrix, THIOMBIANO Yempabou Romaric Johan</dc:creator>
  <cp:keywords/>
  <dcterms:created xsi:type="dcterms:W3CDTF">2026-10-25T14:13:01Z</dcterms:created>
  <dcterms:modified xsi:type="dcterms:W3CDTF">2026-10-25T14:13:01Z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M1 Informatique, IBAM · Virtualisation et Cloud Computing · Dr SOMDA · 26 octobre 2026</vt:lpwstr>
  </property>
</Properties>
</file>