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B9535" w14:textId="77777777" w:rsidR="00E85B6C" w:rsidRPr="007A188C" w:rsidRDefault="00E85B6C" w:rsidP="00E85B6C">
      <w:pPr>
        <w:pStyle w:val="Titre"/>
        <w:rPr>
          <w:rFonts w:ascii="Times New Roman" w:hAnsi="Times New Roman" w:cs="Times New Roman"/>
          <w:lang w:val="fr-FR"/>
        </w:rPr>
      </w:pPr>
      <w:r w:rsidRPr="007A188C">
        <w:rPr>
          <w:rFonts w:ascii="Times New Roman" w:hAnsi="Times New Roman" w:cs="Times New Roman"/>
          <w:lang w:val="fr-FR"/>
        </w:rPr>
        <w:t xml:space="preserve">Université Joseph Ki-Zerbo </w:t>
      </w:r>
    </w:p>
    <w:p w14:paraId="4BA7BC5D" w14:textId="77777777" w:rsidR="00E85B6C" w:rsidRPr="007A188C" w:rsidRDefault="00E85B6C" w:rsidP="00E85B6C">
      <w:pPr>
        <w:pStyle w:val="Titre"/>
        <w:rPr>
          <w:rFonts w:ascii="Times New Roman" w:hAnsi="Times New Roman" w:cs="Times New Roman"/>
          <w:lang w:val="fr-FR"/>
        </w:rPr>
      </w:pPr>
      <w:r w:rsidRPr="007A188C">
        <w:rPr>
          <w:rFonts w:ascii="Times New Roman" w:hAnsi="Times New Roman" w:cs="Times New Roman"/>
          <w:lang w:val="fr-FR"/>
        </w:rPr>
        <w:t xml:space="preserve">IBAM, M1 Informatique </w:t>
      </w:r>
    </w:p>
    <w:p w14:paraId="7CF218C5" w14:textId="77777777" w:rsidR="00E85B6C" w:rsidRPr="007A188C" w:rsidRDefault="00E85B6C" w:rsidP="00E85B6C">
      <w:pPr>
        <w:pStyle w:val="Corpsdetexte"/>
        <w:jc w:val="center"/>
        <w:rPr>
          <w:rFonts w:ascii="Times New Roman" w:hAnsi="Times New Roman" w:cs="Times New Roman"/>
          <w:lang w:val="fr-FR"/>
        </w:rPr>
      </w:pPr>
    </w:p>
    <w:p w14:paraId="6EAD32D4" w14:textId="77777777" w:rsidR="00E85B6C" w:rsidRPr="007A188C" w:rsidRDefault="00E85B6C" w:rsidP="00E85B6C">
      <w:pPr>
        <w:pStyle w:val="Corpsdetexte"/>
        <w:jc w:val="center"/>
        <w:rPr>
          <w:rFonts w:ascii="Times New Roman" w:hAnsi="Times New Roman" w:cs="Times New Roman"/>
          <w:b/>
          <w:bCs/>
          <w:sz w:val="36"/>
          <w:szCs w:val="44"/>
          <w:lang w:val="fr-FR"/>
        </w:rPr>
      </w:pPr>
      <w:r w:rsidRPr="007A188C">
        <w:rPr>
          <w:rFonts w:ascii="Times New Roman" w:hAnsi="Times New Roman" w:cs="Times New Roman"/>
          <w:lang w:val="fr-FR"/>
        </w:rPr>
        <w:br/>
      </w:r>
      <w:r w:rsidRPr="007A188C">
        <w:rPr>
          <w:rFonts w:ascii="Times New Roman" w:hAnsi="Times New Roman" w:cs="Times New Roman"/>
          <w:b/>
          <w:bCs/>
          <w:sz w:val="36"/>
          <w:szCs w:val="44"/>
          <w:lang w:val="fr-FR"/>
        </w:rPr>
        <w:t xml:space="preserve">Virtualisation et Cloud </w:t>
      </w:r>
      <w:proofErr w:type="spellStart"/>
      <w:r w:rsidRPr="007A188C">
        <w:rPr>
          <w:rFonts w:ascii="Times New Roman" w:hAnsi="Times New Roman" w:cs="Times New Roman"/>
          <w:b/>
          <w:bCs/>
          <w:sz w:val="36"/>
          <w:szCs w:val="44"/>
          <w:lang w:val="fr-FR"/>
        </w:rPr>
        <w:t>Computing</w:t>
      </w:r>
      <w:proofErr w:type="spellEnd"/>
      <w:r w:rsidRPr="007A188C">
        <w:rPr>
          <w:rFonts w:ascii="Times New Roman" w:hAnsi="Times New Roman" w:cs="Times New Roman"/>
          <w:b/>
          <w:bCs/>
          <w:sz w:val="36"/>
          <w:szCs w:val="44"/>
          <w:lang w:val="fr-FR"/>
        </w:rPr>
        <w:t>, Dr SOMDA</w:t>
      </w:r>
    </w:p>
    <w:p w14:paraId="0583D333" w14:textId="31791733" w:rsidR="00E85B6C" w:rsidRPr="007A188C" w:rsidRDefault="00E85B6C" w:rsidP="00E85B6C">
      <w:pPr>
        <w:pStyle w:val="Titre"/>
        <w:rPr>
          <w:rFonts w:ascii="Times New Roman" w:hAnsi="Times New Roman" w:cs="Times New Roman"/>
          <w:sz w:val="48"/>
          <w:szCs w:val="48"/>
          <w:lang w:val="fr-FR"/>
        </w:rPr>
      </w:pPr>
    </w:p>
    <w:p w14:paraId="0D7BDDB7" w14:textId="63F57551" w:rsidR="00AF02EC" w:rsidRPr="007A188C" w:rsidRDefault="00AF02EC" w:rsidP="00AF02EC">
      <w:pPr>
        <w:pStyle w:val="Corpsdetexte"/>
        <w:rPr>
          <w:lang w:val="fr-FR"/>
        </w:rPr>
      </w:pPr>
    </w:p>
    <w:p w14:paraId="5AA29B56" w14:textId="77777777" w:rsidR="00AF02EC" w:rsidRPr="007A188C" w:rsidRDefault="00AF02EC" w:rsidP="00AF02EC">
      <w:pPr>
        <w:pStyle w:val="Corpsdetexte"/>
        <w:rPr>
          <w:lang w:val="fr-FR"/>
        </w:rPr>
      </w:pPr>
    </w:p>
    <w:p w14:paraId="7DEA2D35" w14:textId="77777777" w:rsidR="00E85B6C" w:rsidRPr="007A188C" w:rsidRDefault="00E85B6C" w:rsidP="00E85B6C">
      <w:pPr>
        <w:pStyle w:val="Titre"/>
        <w:rPr>
          <w:sz w:val="44"/>
          <w:szCs w:val="32"/>
          <w:lang w:val="fr-FR"/>
        </w:rPr>
      </w:pPr>
      <w:r w:rsidRPr="007A188C">
        <w:rPr>
          <w:sz w:val="44"/>
          <w:szCs w:val="32"/>
          <w:lang w:val="fr-FR"/>
        </w:rPr>
        <w:t>Journal de bord du projet RÉSULTATS-BF</w:t>
      </w:r>
    </w:p>
    <w:p w14:paraId="6C95E5BF" w14:textId="77777777" w:rsidR="00E85B6C" w:rsidRPr="007A188C" w:rsidRDefault="00E85B6C" w:rsidP="00E85B6C">
      <w:pPr>
        <w:pStyle w:val="Corpsdetexte"/>
        <w:rPr>
          <w:lang w:val="fr-FR"/>
        </w:rPr>
      </w:pPr>
    </w:p>
    <w:p w14:paraId="4D9BCF9D" w14:textId="77777777" w:rsidR="00E85B6C" w:rsidRPr="007A188C" w:rsidRDefault="00E85B6C" w:rsidP="00E85B6C">
      <w:pPr>
        <w:pStyle w:val="Corpsdetexte"/>
        <w:jc w:val="center"/>
        <w:rPr>
          <w:b/>
          <w:bCs/>
          <w:sz w:val="36"/>
          <w:szCs w:val="44"/>
          <w:lang w:val="fr-FR"/>
        </w:rPr>
      </w:pPr>
    </w:p>
    <w:p w14:paraId="6D78A45B" w14:textId="77777777" w:rsidR="00E85B6C" w:rsidRPr="007A188C" w:rsidRDefault="00E85B6C" w:rsidP="00E85B6C">
      <w:pPr>
        <w:pStyle w:val="Author"/>
        <w:rPr>
          <w:rFonts w:ascii="Times New Roman" w:hAnsi="Times New Roman" w:cs="Times New Roman"/>
          <w:b/>
          <w:bCs/>
          <w:lang w:val="fr-FR"/>
        </w:rPr>
      </w:pPr>
      <w:r w:rsidRPr="007A188C">
        <w:rPr>
          <w:rFonts w:ascii="Times New Roman" w:hAnsi="Times New Roman" w:cs="Times New Roman"/>
          <w:b/>
          <w:bCs/>
          <w:lang w:val="fr-FR"/>
        </w:rPr>
        <w:t xml:space="preserve">Groupe 04 : </w:t>
      </w:r>
    </w:p>
    <w:p w14:paraId="48462D98" w14:textId="77F67C95" w:rsidR="00E00258" w:rsidRPr="007A188C" w:rsidRDefault="00E85B6C" w:rsidP="00E85B6C">
      <w:pPr>
        <w:pStyle w:val="Author"/>
        <w:rPr>
          <w:rFonts w:ascii="Times New Roman" w:hAnsi="Times New Roman" w:cs="Times New Roman"/>
          <w:lang w:val="fr-FR"/>
        </w:rPr>
      </w:pPr>
      <w:r w:rsidRPr="007A188C">
        <w:rPr>
          <w:rFonts w:ascii="Times New Roman" w:hAnsi="Times New Roman" w:cs="Times New Roman"/>
          <w:lang w:val="fr-FR"/>
        </w:rPr>
        <w:br/>
        <w:t xml:space="preserve">KOBENDE </w:t>
      </w:r>
      <w:proofErr w:type="spellStart"/>
      <w:r w:rsidRPr="007A188C">
        <w:rPr>
          <w:rFonts w:ascii="Times New Roman" w:hAnsi="Times New Roman" w:cs="Times New Roman"/>
          <w:lang w:val="fr-FR"/>
        </w:rPr>
        <w:t>Pêgdwendé</w:t>
      </w:r>
      <w:proofErr w:type="spellEnd"/>
      <w:r w:rsidRPr="007A188C">
        <w:rPr>
          <w:rFonts w:ascii="Times New Roman" w:hAnsi="Times New Roman" w:cs="Times New Roman"/>
          <w:lang w:val="fr-FR"/>
        </w:rPr>
        <w:t xml:space="preserve"> Evrard, </w:t>
      </w:r>
      <w:r w:rsidRPr="007A188C">
        <w:rPr>
          <w:rFonts w:ascii="Times New Roman" w:hAnsi="Times New Roman" w:cs="Times New Roman"/>
          <w:lang w:val="fr-FR"/>
        </w:rPr>
        <w:br/>
        <w:t xml:space="preserve">PORGO Abdoul Nassirou, </w:t>
      </w:r>
      <w:r w:rsidRPr="007A188C">
        <w:rPr>
          <w:rFonts w:ascii="Times New Roman" w:hAnsi="Times New Roman" w:cs="Times New Roman"/>
          <w:lang w:val="fr-FR"/>
        </w:rPr>
        <w:br/>
        <w:t xml:space="preserve">OUEDRAOGO Armand Hendrix, </w:t>
      </w:r>
      <w:r w:rsidRPr="007A188C">
        <w:rPr>
          <w:rFonts w:ascii="Times New Roman" w:hAnsi="Times New Roman" w:cs="Times New Roman"/>
          <w:lang w:val="fr-FR"/>
        </w:rPr>
        <w:br/>
        <w:t xml:space="preserve">THIOMBIANO </w:t>
      </w:r>
      <w:proofErr w:type="spellStart"/>
      <w:r w:rsidRPr="007A188C">
        <w:rPr>
          <w:rFonts w:ascii="Times New Roman" w:hAnsi="Times New Roman" w:cs="Times New Roman"/>
          <w:lang w:val="fr-FR"/>
        </w:rPr>
        <w:t>Yempabou</w:t>
      </w:r>
      <w:proofErr w:type="spellEnd"/>
      <w:r w:rsidRPr="007A188C">
        <w:rPr>
          <w:rFonts w:ascii="Times New Roman" w:hAnsi="Times New Roman" w:cs="Times New Roman"/>
          <w:lang w:val="fr-FR"/>
        </w:rPr>
        <w:t xml:space="preserve"> Romaric Johan</w:t>
      </w:r>
    </w:p>
    <w:p w14:paraId="46165B03" w14:textId="77777777" w:rsidR="00E00258" w:rsidRPr="007A188C" w:rsidRDefault="00E00258">
      <w:pPr>
        <w:spacing w:after="200"/>
        <w:rPr>
          <w:rFonts w:ascii="Times New Roman" w:eastAsiaTheme="majorEastAsia" w:hAnsi="Times New Roman" w:cs="Times New Roman"/>
          <w:sz w:val="24"/>
          <w:lang w:val="fr-FR"/>
        </w:rPr>
      </w:pPr>
      <w:r w:rsidRPr="007A188C">
        <w:rPr>
          <w:rFonts w:ascii="Times New Roman" w:hAnsi="Times New Roman" w:cs="Times New Roman"/>
          <w:lang w:val="fr-FR"/>
        </w:rPr>
        <w:br w:type="page"/>
      </w:r>
    </w:p>
    <w:sdt>
      <w:sdtPr>
        <w:rPr>
          <w:color w:val="auto"/>
          <w:lang w:val="fr-FR"/>
        </w:rPr>
        <w:id w:val="949204109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="Calibri"/>
          <w:b/>
          <w:bCs/>
          <w:sz w:val="20"/>
          <w:szCs w:val="24"/>
          <w:lang w:val="en-US"/>
        </w:rPr>
      </w:sdtEndPr>
      <w:sdtContent>
        <w:p w14:paraId="32CFF1F0" w14:textId="74AD0296" w:rsidR="00E00258" w:rsidRPr="007A188C" w:rsidRDefault="00E00258">
          <w:pPr>
            <w:pStyle w:val="En-ttedetabledesmatires"/>
            <w:rPr>
              <w:color w:val="auto"/>
            </w:rPr>
          </w:pPr>
          <w:r w:rsidRPr="007A188C">
            <w:rPr>
              <w:color w:val="auto"/>
              <w:lang w:val="fr-FR"/>
            </w:rPr>
            <w:t>Table des matières</w:t>
          </w:r>
        </w:p>
        <w:p w14:paraId="16DB647B" w14:textId="4A908B14" w:rsidR="00E00258" w:rsidRPr="007A188C" w:rsidRDefault="00E00258">
          <w:pPr>
            <w:pStyle w:val="TM2"/>
            <w:tabs>
              <w:tab w:val="right" w:leader="dot" w:pos="9950"/>
            </w:tabs>
            <w:rPr>
              <w:noProof/>
            </w:rPr>
          </w:pPr>
          <w:r w:rsidRPr="007A188C">
            <w:fldChar w:fldCharType="begin"/>
          </w:r>
          <w:r w:rsidRPr="007A188C">
            <w:instrText xml:space="preserve"> TOC \o "1-3" \h \z \u </w:instrText>
          </w:r>
          <w:r w:rsidRPr="007A188C">
            <w:fldChar w:fldCharType="separate"/>
          </w:r>
          <w:hyperlink w:anchor="_Toc243836808" w:history="1">
            <w:r w:rsidRPr="007A188C">
              <w:rPr>
                <w:rStyle w:val="Lienhypertexte"/>
                <w:noProof/>
                <w:color w:val="auto"/>
                <w:lang w:val="fr-FR"/>
              </w:rPr>
              <w:t>Répartition des rôles</w:t>
            </w:r>
            <w:r w:rsidRPr="007A188C">
              <w:rPr>
                <w:noProof/>
                <w:webHidden/>
              </w:rPr>
              <w:tab/>
            </w:r>
            <w:r w:rsidRPr="007A188C">
              <w:rPr>
                <w:noProof/>
                <w:webHidden/>
              </w:rPr>
              <w:fldChar w:fldCharType="begin"/>
            </w:r>
            <w:r w:rsidRPr="007A188C">
              <w:rPr>
                <w:noProof/>
                <w:webHidden/>
              </w:rPr>
              <w:instrText xml:space="preserve"> PAGEREF _Toc243836808 \h </w:instrText>
            </w:r>
            <w:r w:rsidRPr="007A188C">
              <w:rPr>
                <w:noProof/>
                <w:webHidden/>
              </w:rPr>
            </w:r>
            <w:r w:rsidRPr="007A188C">
              <w:rPr>
                <w:noProof/>
                <w:webHidden/>
              </w:rPr>
              <w:fldChar w:fldCharType="separate"/>
            </w:r>
            <w:r w:rsidR="007F5C73">
              <w:rPr>
                <w:noProof/>
                <w:webHidden/>
              </w:rPr>
              <w:t>3</w:t>
            </w:r>
            <w:r w:rsidRPr="007A188C">
              <w:rPr>
                <w:noProof/>
                <w:webHidden/>
              </w:rPr>
              <w:fldChar w:fldCharType="end"/>
            </w:r>
          </w:hyperlink>
        </w:p>
        <w:p w14:paraId="79AA8DFC" w14:textId="009BEE0F" w:rsidR="00E00258" w:rsidRPr="007A188C" w:rsidRDefault="00E00258">
          <w:pPr>
            <w:pStyle w:val="TM2"/>
            <w:tabs>
              <w:tab w:val="right" w:leader="dot" w:pos="9950"/>
            </w:tabs>
            <w:rPr>
              <w:noProof/>
            </w:rPr>
          </w:pPr>
          <w:hyperlink w:anchor="_Toc243836809" w:history="1">
            <w:r w:rsidRPr="007A188C">
              <w:rPr>
                <w:rStyle w:val="Lienhypertexte"/>
                <w:noProof/>
                <w:color w:val="auto"/>
              </w:rPr>
              <w:t>Décisions prises et raisons</w:t>
            </w:r>
            <w:r w:rsidRPr="007A188C">
              <w:rPr>
                <w:noProof/>
                <w:webHidden/>
              </w:rPr>
              <w:tab/>
            </w:r>
            <w:r w:rsidRPr="007A188C">
              <w:rPr>
                <w:noProof/>
                <w:webHidden/>
              </w:rPr>
              <w:fldChar w:fldCharType="begin"/>
            </w:r>
            <w:r w:rsidRPr="007A188C">
              <w:rPr>
                <w:noProof/>
                <w:webHidden/>
              </w:rPr>
              <w:instrText xml:space="preserve"> PAGEREF _Toc243836809 \h </w:instrText>
            </w:r>
            <w:r w:rsidRPr="007A188C">
              <w:rPr>
                <w:noProof/>
                <w:webHidden/>
              </w:rPr>
            </w:r>
            <w:r w:rsidRPr="007A188C">
              <w:rPr>
                <w:noProof/>
                <w:webHidden/>
              </w:rPr>
              <w:fldChar w:fldCharType="separate"/>
            </w:r>
            <w:r w:rsidR="007F5C73">
              <w:rPr>
                <w:noProof/>
                <w:webHidden/>
              </w:rPr>
              <w:t>3</w:t>
            </w:r>
            <w:r w:rsidRPr="007A188C">
              <w:rPr>
                <w:noProof/>
                <w:webHidden/>
              </w:rPr>
              <w:fldChar w:fldCharType="end"/>
            </w:r>
          </w:hyperlink>
        </w:p>
        <w:p w14:paraId="1F15EB71" w14:textId="5215D01F" w:rsidR="00E00258" w:rsidRPr="007A188C" w:rsidRDefault="00E00258">
          <w:pPr>
            <w:pStyle w:val="TM2"/>
            <w:tabs>
              <w:tab w:val="right" w:leader="dot" w:pos="9950"/>
            </w:tabs>
            <w:rPr>
              <w:noProof/>
            </w:rPr>
          </w:pPr>
          <w:hyperlink w:anchor="_Toc243836810" w:history="1">
            <w:r w:rsidRPr="007A188C">
              <w:rPr>
                <w:rStyle w:val="Lienhypertexte"/>
                <w:noProof/>
                <w:color w:val="auto"/>
              </w:rPr>
              <w:t>Difficultés rencontrées et solutions</w:t>
            </w:r>
            <w:r w:rsidRPr="007A188C">
              <w:rPr>
                <w:noProof/>
                <w:webHidden/>
              </w:rPr>
              <w:tab/>
            </w:r>
            <w:r w:rsidRPr="007A188C">
              <w:rPr>
                <w:noProof/>
                <w:webHidden/>
              </w:rPr>
              <w:fldChar w:fldCharType="begin"/>
            </w:r>
            <w:r w:rsidRPr="007A188C">
              <w:rPr>
                <w:noProof/>
                <w:webHidden/>
              </w:rPr>
              <w:instrText xml:space="preserve"> PAGEREF _Toc243836810 \h </w:instrText>
            </w:r>
            <w:r w:rsidRPr="007A188C">
              <w:rPr>
                <w:noProof/>
                <w:webHidden/>
              </w:rPr>
            </w:r>
            <w:r w:rsidRPr="007A188C">
              <w:rPr>
                <w:noProof/>
                <w:webHidden/>
              </w:rPr>
              <w:fldChar w:fldCharType="separate"/>
            </w:r>
            <w:r w:rsidR="007F5C73">
              <w:rPr>
                <w:noProof/>
                <w:webHidden/>
              </w:rPr>
              <w:t>4</w:t>
            </w:r>
            <w:r w:rsidRPr="007A188C">
              <w:rPr>
                <w:noProof/>
                <w:webHidden/>
              </w:rPr>
              <w:fldChar w:fldCharType="end"/>
            </w:r>
          </w:hyperlink>
        </w:p>
        <w:p w14:paraId="6E814DD7" w14:textId="6A91C12E" w:rsidR="00E00258" w:rsidRPr="007A188C" w:rsidRDefault="00E00258">
          <w:r w:rsidRPr="007A188C">
            <w:rPr>
              <w:b/>
              <w:bCs/>
            </w:rPr>
            <w:fldChar w:fldCharType="end"/>
          </w:r>
        </w:p>
      </w:sdtContent>
    </w:sdt>
    <w:p w14:paraId="4C306744" w14:textId="27C446DE" w:rsidR="00E00258" w:rsidRPr="007A188C" w:rsidRDefault="00E00258" w:rsidP="00E85B6C">
      <w:pPr>
        <w:pStyle w:val="Author"/>
        <w:rPr>
          <w:rFonts w:ascii="Times New Roman" w:hAnsi="Times New Roman" w:cs="Times New Roman"/>
          <w:lang w:val="fr-FR"/>
        </w:rPr>
      </w:pPr>
    </w:p>
    <w:p w14:paraId="2FDF6BE5" w14:textId="77777777" w:rsidR="00E00258" w:rsidRPr="007A188C" w:rsidRDefault="00E00258">
      <w:pPr>
        <w:spacing w:after="200"/>
        <w:rPr>
          <w:rFonts w:ascii="Times New Roman" w:eastAsiaTheme="majorEastAsia" w:hAnsi="Times New Roman" w:cs="Times New Roman"/>
          <w:sz w:val="24"/>
          <w:lang w:val="fr-FR"/>
        </w:rPr>
      </w:pPr>
      <w:r w:rsidRPr="007A188C">
        <w:rPr>
          <w:rFonts w:ascii="Times New Roman" w:hAnsi="Times New Roman" w:cs="Times New Roman"/>
          <w:lang w:val="fr-FR"/>
        </w:rPr>
        <w:br w:type="page"/>
      </w:r>
    </w:p>
    <w:p w14:paraId="55689260" w14:textId="77777777" w:rsidR="00E85B6C" w:rsidRPr="007A188C" w:rsidRDefault="00E85B6C" w:rsidP="00E85B6C">
      <w:pPr>
        <w:pStyle w:val="Author"/>
        <w:rPr>
          <w:rFonts w:ascii="Times New Roman" w:hAnsi="Times New Roman" w:cs="Times New Roman"/>
          <w:lang w:val="fr-FR"/>
        </w:rPr>
      </w:pPr>
    </w:p>
    <w:p w14:paraId="0F387381" w14:textId="77777777" w:rsidR="00167F3A" w:rsidRPr="007A188C" w:rsidRDefault="00795FCA">
      <w:pPr>
        <w:pStyle w:val="FirstParagraph"/>
        <w:rPr>
          <w:lang w:val="fr-FR"/>
        </w:rPr>
      </w:pPr>
      <w:r w:rsidRPr="007A188C">
        <w:rPr>
          <w:lang w:val="fr-FR"/>
        </w:rPr>
        <w:t>Ce journal résume la répartition du travail, nos pr</w:t>
      </w:r>
      <w:r w:rsidRPr="007A188C">
        <w:rPr>
          <w:lang w:val="fr-FR"/>
        </w:rPr>
        <w:t>incipales décisions et les difficultés rencontrées. Les détails se trouvent dans le dossier d’architecture, aux sections indiquées.</w:t>
      </w:r>
    </w:p>
    <w:p w14:paraId="03B3E153" w14:textId="77777777" w:rsidR="00167F3A" w:rsidRPr="007A188C" w:rsidRDefault="00795FCA">
      <w:pPr>
        <w:pStyle w:val="Titre2"/>
        <w:rPr>
          <w:color w:val="auto"/>
          <w:lang w:val="fr-FR"/>
        </w:rPr>
      </w:pPr>
      <w:bookmarkStart w:id="0" w:name="répartition-des-rôles"/>
      <w:bookmarkStart w:id="1" w:name="_Toc243836808"/>
      <w:r w:rsidRPr="007A188C">
        <w:rPr>
          <w:color w:val="auto"/>
          <w:lang w:val="fr-FR"/>
        </w:rPr>
        <w:t>Répartition des rôles</w:t>
      </w:r>
      <w:bookmarkEnd w:id="1"/>
    </w:p>
    <w:p w14:paraId="26D7EF3E" w14:textId="77777777" w:rsidR="00167F3A" w:rsidRPr="007A188C" w:rsidRDefault="00795FCA">
      <w:pPr>
        <w:pStyle w:val="FirstParagraph"/>
        <w:rPr>
          <w:lang w:val="fr-FR"/>
        </w:rPr>
      </w:pPr>
      <w:r w:rsidRPr="007A188C">
        <w:rPr>
          <w:lang w:val="fr-FR"/>
        </w:rPr>
        <w:t>PORGO Abdoul Nassirou s’est chargé du réseau et de la répartition de charge, avec l’extension E1. KOBE</w:t>
      </w:r>
      <w:r w:rsidRPr="007A188C">
        <w:rPr>
          <w:lang w:val="fr-FR"/>
        </w:rPr>
        <w:t xml:space="preserve">NDE </w:t>
      </w:r>
      <w:proofErr w:type="spellStart"/>
      <w:r w:rsidRPr="007A188C">
        <w:rPr>
          <w:lang w:val="fr-FR"/>
        </w:rPr>
        <w:t>Pêgdwendé</w:t>
      </w:r>
      <w:proofErr w:type="spellEnd"/>
      <w:r w:rsidRPr="007A188C">
        <w:rPr>
          <w:lang w:val="fr-FR"/>
        </w:rPr>
        <w:t xml:space="preserve"> Evrard a développé l’application. OUEDRAOGO Armand Hendrix s’est occupé de la base de données, et THIOMBIANO </w:t>
      </w:r>
      <w:proofErr w:type="spellStart"/>
      <w:r w:rsidRPr="007A188C">
        <w:rPr>
          <w:lang w:val="fr-FR"/>
        </w:rPr>
        <w:t>Yempabou</w:t>
      </w:r>
      <w:proofErr w:type="spellEnd"/>
      <w:r w:rsidRPr="007A188C">
        <w:rPr>
          <w:lang w:val="fr-FR"/>
        </w:rPr>
        <w:t xml:space="preserve"> Romaric Johan des essais et de la supervision, avec l’extension E2. Comme le demande l’énoncé, chacun a aussi travaillé en d</w:t>
      </w:r>
      <w:r w:rsidRPr="007A188C">
        <w:rPr>
          <w:lang w:val="fr-FR"/>
        </w:rPr>
        <w:t xml:space="preserve">ehors de son domaine : KOBENDE a écrit le scénario V2, PORGO le scénario V6 et la remise en service de la base, THIOMBIANO l’installation de </w:t>
      </w:r>
      <w:proofErr w:type="spellStart"/>
      <w:r w:rsidRPr="007A188C">
        <w:rPr>
          <w:lang w:val="fr-FR"/>
        </w:rPr>
        <w:t>node_exporter</w:t>
      </w:r>
      <w:proofErr w:type="spellEnd"/>
      <w:r w:rsidRPr="007A188C">
        <w:rPr>
          <w:lang w:val="fr-FR"/>
        </w:rPr>
        <w:t xml:space="preserve"> dans le socle commun, et OUEDRAOGO le script de vérification de la réplication (R5).</w:t>
      </w:r>
    </w:p>
    <w:p w14:paraId="4501D8F1" w14:textId="77777777" w:rsidR="00167F3A" w:rsidRPr="007A188C" w:rsidRDefault="00795FCA">
      <w:pPr>
        <w:pStyle w:val="Titre2"/>
        <w:rPr>
          <w:color w:val="auto"/>
        </w:rPr>
      </w:pPr>
      <w:bookmarkStart w:id="2" w:name="décisions-prises-et-raisons"/>
      <w:bookmarkStart w:id="3" w:name="_Toc243836809"/>
      <w:bookmarkEnd w:id="0"/>
      <w:proofErr w:type="spellStart"/>
      <w:r w:rsidRPr="007A188C">
        <w:rPr>
          <w:color w:val="auto"/>
        </w:rPr>
        <w:t>Décisions</w:t>
      </w:r>
      <w:proofErr w:type="spellEnd"/>
      <w:r w:rsidRPr="007A188C">
        <w:rPr>
          <w:color w:val="auto"/>
        </w:rPr>
        <w:t xml:space="preserve"> </w:t>
      </w:r>
      <w:proofErr w:type="spellStart"/>
      <w:r w:rsidRPr="007A188C">
        <w:rPr>
          <w:color w:val="auto"/>
        </w:rPr>
        <w:t>prises</w:t>
      </w:r>
      <w:proofErr w:type="spellEnd"/>
      <w:r w:rsidRPr="007A188C">
        <w:rPr>
          <w:color w:val="auto"/>
        </w:rPr>
        <w:t xml:space="preserve"> et raisons</w:t>
      </w:r>
      <w:bookmarkEnd w:id="3"/>
    </w:p>
    <w:tbl>
      <w:tblPr>
        <w:tblStyle w:val="Grilledutableau"/>
        <w:tblW w:w="5000" w:type="pct"/>
        <w:tblLayout w:type="fixed"/>
        <w:tblLook w:val="0020" w:firstRow="1" w:lastRow="0" w:firstColumn="0" w:lastColumn="0" w:noHBand="0" w:noVBand="0"/>
      </w:tblPr>
      <w:tblGrid>
        <w:gridCol w:w="3392"/>
        <w:gridCol w:w="3392"/>
        <w:gridCol w:w="3392"/>
      </w:tblGrid>
      <w:tr w:rsidR="007A188C" w:rsidRPr="007A188C" w14:paraId="1082FCC3" w14:textId="77777777" w:rsidTr="00E00258">
        <w:tc>
          <w:tcPr>
            <w:tcW w:w="2640" w:type="dxa"/>
          </w:tcPr>
          <w:p w14:paraId="72EC70F6" w14:textId="77777777" w:rsidR="00167F3A" w:rsidRPr="007A188C" w:rsidRDefault="00795FCA">
            <w:pPr>
              <w:pStyle w:val="Compact"/>
            </w:pPr>
            <w:r w:rsidRPr="007A188C">
              <w:t>Qui</w:t>
            </w:r>
          </w:p>
        </w:tc>
        <w:tc>
          <w:tcPr>
            <w:tcW w:w="2640" w:type="dxa"/>
          </w:tcPr>
          <w:p w14:paraId="73B67E48" w14:textId="77777777" w:rsidR="00167F3A" w:rsidRPr="007A188C" w:rsidRDefault="00795FCA">
            <w:pPr>
              <w:pStyle w:val="Compact"/>
            </w:pPr>
            <w:r w:rsidRPr="007A188C">
              <w:t>Décision</w:t>
            </w:r>
          </w:p>
        </w:tc>
        <w:tc>
          <w:tcPr>
            <w:tcW w:w="2640" w:type="dxa"/>
          </w:tcPr>
          <w:p w14:paraId="3B17862B" w14:textId="77777777" w:rsidR="00167F3A" w:rsidRPr="007A188C" w:rsidRDefault="00795FCA">
            <w:pPr>
              <w:pStyle w:val="Compact"/>
            </w:pPr>
            <w:r w:rsidRPr="007A188C">
              <w:t>Raison</w:t>
            </w:r>
          </w:p>
        </w:tc>
      </w:tr>
      <w:tr w:rsidR="007A188C" w:rsidRPr="007A188C" w14:paraId="6B057644" w14:textId="77777777" w:rsidTr="00E00258">
        <w:tc>
          <w:tcPr>
            <w:tcW w:w="2640" w:type="dxa"/>
          </w:tcPr>
          <w:p w14:paraId="0C276FDA" w14:textId="77777777" w:rsidR="00167F3A" w:rsidRPr="007A188C" w:rsidRDefault="00795FCA">
            <w:pPr>
              <w:pStyle w:val="Compact"/>
            </w:pPr>
            <w:r w:rsidRPr="007A188C">
              <w:t>Groupe</w:t>
            </w:r>
          </w:p>
        </w:tc>
        <w:tc>
          <w:tcPr>
            <w:tcW w:w="2640" w:type="dxa"/>
          </w:tcPr>
          <w:p w14:paraId="5FFABBB6" w14:textId="77777777" w:rsidR="00167F3A" w:rsidRPr="007A188C" w:rsidRDefault="00795FCA">
            <w:pPr>
              <w:pStyle w:val="Compact"/>
            </w:pPr>
            <w:r w:rsidRPr="007A188C">
              <w:t>Réaliser les extensions E1 et E2</w:t>
            </w:r>
          </w:p>
        </w:tc>
        <w:tc>
          <w:tcPr>
            <w:tcW w:w="2640" w:type="dxa"/>
          </w:tcPr>
          <w:p w14:paraId="310013D4" w14:textId="77777777" w:rsidR="00167F3A" w:rsidRPr="007A188C" w:rsidRDefault="00795FCA">
            <w:pPr>
              <w:pStyle w:val="Compact"/>
            </w:pPr>
            <w:r w:rsidRPr="007A188C">
              <w:t>Ce sont les plus faciles à démontrer, et elles ne dépendent pas du code de l’application</w:t>
            </w:r>
          </w:p>
        </w:tc>
      </w:tr>
      <w:tr w:rsidR="007A188C" w:rsidRPr="007A188C" w14:paraId="636F8AAB" w14:textId="77777777" w:rsidTr="00E00258">
        <w:tc>
          <w:tcPr>
            <w:tcW w:w="2640" w:type="dxa"/>
          </w:tcPr>
          <w:p w14:paraId="4B970F21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7D2C4BB6" w14:textId="77777777" w:rsidR="00167F3A" w:rsidRPr="007A188C" w:rsidRDefault="00795FCA">
            <w:pPr>
              <w:pStyle w:val="Compact"/>
            </w:pPr>
            <w:r w:rsidRPr="007A188C">
              <w:t>Utiliser HAProxy plutôt que Nginx</w:t>
            </w:r>
          </w:p>
        </w:tc>
        <w:tc>
          <w:tcPr>
            <w:tcW w:w="2640" w:type="dxa"/>
          </w:tcPr>
          <w:p w14:paraId="27618672" w14:textId="77777777" w:rsidR="00167F3A" w:rsidRPr="007A188C" w:rsidRDefault="00795FCA">
            <w:pPr>
              <w:pStyle w:val="Compact"/>
            </w:pPr>
            <w:r w:rsidRPr="007A188C">
              <w:t xml:space="preserve">HAProxy sait interroger </w:t>
            </w:r>
            <w:r w:rsidRPr="007A188C">
              <w:rPr>
                <w:rStyle w:val="VerbatimChar"/>
              </w:rPr>
              <w:t>/sante</w:t>
            </w:r>
            <w:r w:rsidRPr="007A188C">
              <w:t xml:space="preserve"> de lui-même, alors que</w:t>
            </w:r>
            <w:r w:rsidRPr="007A188C">
              <w:t xml:space="preserve"> la version libre de Nginx ne fait que des contrôles passifs. Il sait aussi rejouer une requête et fournit des métriques</w:t>
            </w:r>
          </w:p>
        </w:tc>
      </w:tr>
      <w:tr w:rsidR="007A188C" w:rsidRPr="007A188C" w14:paraId="2B883441" w14:textId="77777777" w:rsidTr="00E00258">
        <w:tc>
          <w:tcPr>
            <w:tcW w:w="2640" w:type="dxa"/>
          </w:tcPr>
          <w:p w14:paraId="4927B85C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13D86D07" w14:textId="77777777" w:rsidR="00167F3A" w:rsidRPr="007A188C" w:rsidRDefault="00795FCA">
            <w:pPr>
              <w:pStyle w:val="Compact"/>
            </w:pPr>
            <w:r w:rsidRPr="007A188C">
              <w:t xml:space="preserve">Générer la configuration de HAProxy et de keepalived à partir de </w:t>
            </w:r>
            <w:proofErr w:type="gramStart"/>
            <w:r w:rsidRPr="007A188C">
              <w:rPr>
                <w:rStyle w:val="VerbatimChar"/>
              </w:rPr>
              <w:t>plateforme.json</w:t>
            </w:r>
            <w:proofErr w:type="gramEnd"/>
          </w:p>
        </w:tc>
        <w:tc>
          <w:tcPr>
            <w:tcW w:w="2640" w:type="dxa"/>
          </w:tcPr>
          <w:p w14:paraId="70DB6395" w14:textId="77777777" w:rsidR="00167F3A" w:rsidRPr="007A188C" w:rsidRDefault="00795FCA">
            <w:pPr>
              <w:pStyle w:val="Compact"/>
            </w:pPr>
            <w:r w:rsidRPr="007A188C">
              <w:t>Aucune adresse écrite en dur, et la même source que le Vagrantfile (R3)</w:t>
            </w:r>
          </w:p>
        </w:tc>
      </w:tr>
      <w:tr w:rsidR="007A188C" w:rsidRPr="007A188C" w14:paraId="17D234A6" w14:textId="77777777" w:rsidTr="00E00258">
        <w:tc>
          <w:tcPr>
            <w:tcW w:w="2640" w:type="dxa"/>
          </w:tcPr>
          <w:p w14:paraId="23497576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542BED28" w14:textId="77777777" w:rsidR="00167F3A" w:rsidRPr="007A188C" w:rsidRDefault="00795FCA">
            <w:pPr>
              <w:pStyle w:val="Compact"/>
            </w:pPr>
            <w:r w:rsidRPr="007A188C">
              <w:t xml:space="preserve">Créer le </w:t>
            </w:r>
            <w:proofErr w:type="gramStart"/>
            <w:r w:rsidRPr="007A188C">
              <w:t xml:space="preserve">fichier </w:t>
            </w:r>
            <w:r w:rsidRPr="007A188C">
              <w:rPr>
                <w:rStyle w:val="VerbatimChar"/>
              </w:rPr>
              <w:t>.env</w:t>
            </w:r>
            <w:proofErr w:type="gramEnd"/>
            <w:r w:rsidRPr="007A188C">
              <w:t xml:space="preserve"> au premier </w:t>
            </w:r>
            <w:r w:rsidRPr="007A188C">
              <w:rPr>
                <w:rStyle w:val="VerbatimChar"/>
              </w:rPr>
              <w:t>vagrant up</w:t>
            </w:r>
            <w:r w:rsidRPr="007A188C">
              <w:t>, avec des mots de passe aléatoires</w:t>
            </w:r>
          </w:p>
        </w:tc>
        <w:tc>
          <w:tcPr>
            <w:tcW w:w="2640" w:type="dxa"/>
          </w:tcPr>
          <w:p w14:paraId="343607B3" w14:textId="77777777" w:rsidR="00167F3A" w:rsidRPr="007A188C" w:rsidRDefault="00795FCA">
            <w:pPr>
              <w:pStyle w:val="Compact"/>
            </w:pPr>
            <w:r w:rsidRPr="007A188C">
              <w:t>Respecter à la fois R1 (aucune intervention manuelle) et R7 (aucun secret dans le dépôt)</w:t>
            </w:r>
          </w:p>
        </w:tc>
      </w:tr>
      <w:tr w:rsidR="007A188C" w:rsidRPr="007A188C" w14:paraId="452FCFD1" w14:textId="77777777" w:rsidTr="00E00258">
        <w:tc>
          <w:tcPr>
            <w:tcW w:w="2640" w:type="dxa"/>
          </w:tcPr>
          <w:p w14:paraId="763A76E1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3BEF86E1" w14:textId="77777777" w:rsidR="00167F3A" w:rsidRPr="007A188C" w:rsidRDefault="00795FCA">
            <w:pPr>
              <w:pStyle w:val="Compact"/>
            </w:pPr>
            <w:r w:rsidRPr="007A188C">
              <w:t>VR</w:t>
            </w:r>
            <w:r w:rsidRPr="007A188C">
              <w:t>RP en unicast, les deux répartiteurs démarrant en attente avec des priorités de 150 et 100</w:t>
            </w:r>
          </w:p>
        </w:tc>
        <w:tc>
          <w:tcPr>
            <w:tcW w:w="2640" w:type="dxa"/>
          </w:tcPr>
          <w:p w14:paraId="6F164A5D" w14:textId="77777777" w:rsidR="00167F3A" w:rsidRPr="007A188C" w:rsidRDefault="00795FCA">
            <w:pPr>
              <w:pStyle w:val="Compact"/>
            </w:pPr>
            <w:r w:rsidRPr="007A188C">
              <w:t>Ne pas dépendre du multicast et éviter d’avoir deux maîtres au démarrage</w:t>
            </w:r>
          </w:p>
        </w:tc>
      </w:tr>
      <w:tr w:rsidR="007A188C" w:rsidRPr="007A188C" w14:paraId="165BC3F5" w14:textId="77777777" w:rsidTr="00E00258">
        <w:tc>
          <w:tcPr>
            <w:tcW w:w="2640" w:type="dxa"/>
          </w:tcPr>
          <w:p w14:paraId="56444C7B" w14:textId="77777777" w:rsidR="00167F3A" w:rsidRPr="007A188C" w:rsidRDefault="00795FCA">
            <w:pPr>
              <w:pStyle w:val="Compact"/>
            </w:pPr>
            <w:r w:rsidRPr="007A188C">
              <w:t>KOBENDE</w:t>
            </w:r>
          </w:p>
        </w:tc>
        <w:tc>
          <w:tcPr>
            <w:tcW w:w="2640" w:type="dxa"/>
          </w:tcPr>
          <w:p w14:paraId="1536F66F" w14:textId="77777777" w:rsidR="00167F3A" w:rsidRPr="007A188C" w:rsidRDefault="00795FCA">
            <w:pPr>
              <w:pStyle w:val="Compact"/>
            </w:pPr>
            <w:r w:rsidRPr="007A188C">
              <w:t>Ouvrir une connexion à la base par requête, sans réserve de connexions</w:t>
            </w:r>
          </w:p>
        </w:tc>
        <w:tc>
          <w:tcPr>
            <w:tcW w:w="2640" w:type="dxa"/>
          </w:tcPr>
          <w:p w14:paraId="7898BB71" w14:textId="77777777" w:rsidR="00167F3A" w:rsidRPr="007A188C" w:rsidRDefault="00795FCA">
            <w:pPr>
              <w:pStyle w:val="Compact"/>
            </w:pPr>
            <w:r w:rsidRPr="007A188C">
              <w:t>Garder une a</w:t>
            </w:r>
            <w:r w:rsidRPr="007A188C">
              <w:t>pplication strictement sans état, qui se reconnecte naturellement après une bascule</w:t>
            </w:r>
          </w:p>
        </w:tc>
      </w:tr>
      <w:tr w:rsidR="007A188C" w:rsidRPr="007A188C" w14:paraId="41D99E3F" w14:textId="77777777" w:rsidTr="00E00258">
        <w:tc>
          <w:tcPr>
            <w:tcW w:w="2640" w:type="dxa"/>
          </w:tcPr>
          <w:p w14:paraId="597942AD" w14:textId="77777777" w:rsidR="00167F3A" w:rsidRPr="007A188C" w:rsidRDefault="00795FCA">
            <w:pPr>
              <w:pStyle w:val="Compact"/>
            </w:pPr>
            <w:r w:rsidRPr="007A188C">
              <w:t>KOBENDE</w:t>
            </w:r>
          </w:p>
        </w:tc>
        <w:tc>
          <w:tcPr>
            <w:tcW w:w="2640" w:type="dxa"/>
          </w:tcPr>
          <w:p w14:paraId="1BFFDB4A" w14:textId="77777777" w:rsidR="00167F3A" w:rsidRPr="007A188C" w:rsidRDefault="00795FCA">
            <w:pPr>
              <w:pStyle w:val="Compact"/>
            </w:pPr>
            <w:r w:rsidRPr="007A188C">
              <w:t xml:space="preserve">Connexion à </w:t>
            </w:r>
            <w:r w:rsidRPr="007A188C">
              <w:rPr>
                <w:rStyle w:val="VerbatimChar"/>
              </w:rPr>
              <w:t>bdd</w:t>
            </w:r>
            <w:proofErr w:type="gramStart"/>
            <w:r w:rsidRPr="007A188C">
              <w:rPr>
                <w:rStyle w:val="VerbatimChar"/>
              </w:rPr>
              <w:t>1,bdd</w:t>
            </w:r>
            <w:proofErr w:type="gramEnd"/>
            <w:r w:rsidRPr="007A188C">
              <w:rPr>
                <w:rStyle w:val="VerbatimChar"/>
              </w:rPr>
              <w:t>2</w:t>
            </w:r>
            <w:r w:rsidRPr="007A188C">
              <w:t xml:space="preserve"> avec </w:t>
            </w:r>
            <w:r w:rsidRPr="007A188C">
              <w:rPr>
                <w:rStyle w:val="VerbatimChar"/>
              </w:rPr>
              <w:t>target_session_attrs=read-write</w:t>
            </w:r>
          </w:p>
        </w:tc>
        <w:tc>
          <w:tcPr>
            <w:tcW w:w="2640" w:type="dxa"/>
          </w:tcPr>
          <w:p w14:paraId="418C63B3" w14:textId="77777777" w:rsidR="00167F3A" w:rsidRPr="007A188C" w:rsidRDefault="00795FCA">
            <w:pPr>
              <w:pStyle w:val="Compact"/>
            </w:pPr>
            <w:r w:rsidRPr="007A188C">
              <w:t>L’application suit la bascule sans être modifiée ni redémarrée</w:t>
            </w:r>
          </w:p>
        </w:tc>
      </w:tr>
      <w:tr w:rsidR="007A188C" w:rsidRPr="007A188C" w14:paraId="3D925045" w14:textId="77777777" w:rsidTr="00E00258">
        <w:tc>
          <w:tcPr>
            <w:tcW w:w="2640" w:type="dxa"/>
          </w:tcPr>
          <w:p w14:paraId="5498B705" w14:textId="77777777" w:rsidR="00167F3A" w:rsidRPr="007A188C" w:rsidRDefault="00795FCA">
            <w:pPr>
              <w:pStyle w:val="Compact"/>
            </w:pPr>
            <w:r w:rsidRPr="007A188C">
              <w:t>KOBENDE</w:t>
            </w:r>
          </w:p>
        </w:tc>
        <w:tc>
          <w:tcPr>
            <w:tcW w:w="2640" w:type="dxa"/>
          </w:tcPr>
          <w:p w14:paraId="01B21662" w14:textId="77777777" w:rsidR="00167F3A" w:rsidRPr="007A188C" w:rsidRDefault="00795FCA">
            <w:pPr>
              <w:pStyle w:val="Compact"/>
            </w:pPr>
            <w:r w:rsidRPr="007A188C">
              <w:t>Service systemd sans droits root</w:t>
            </w:r>
            <w:r w:rsidRPr="007A188C">
              <w:t xml:space="preserve">, configuration en mode 600, </w:t>
            </w:r>
            <w:r w:rsidRPr="007A188C">
              <w:rPr>
                <w:rStyle w:val="VerbatimChar"/>
              </w:rPr>
              <w:t>connect_timeout=2</w:t>
            </w:r>
          </w:p>
        </w:tc>
        <w:tc>
          <w:tcPr>
            <w:tcW w:w="2640" w:type="dxa"/>
          </w:tcPr>
          <w:p w14:paraId="28115FBB" w14:textId="77777777" w:rsidR="00167F3A" w:rsidRPr="007A188C" w:rsidRDefault="00795FCA">
            <w:pPr>
              <w:pStyle w:val="Compact"/>
            </w:pPr>
            <w:r w:rsidRPr="007A188C">
              <w:t xml:space="preserve">Limiter les privilèges et garantir que </w:t>
            </w:r>
            <w:r w:rsidRPr="007A188C">
              <w:rPr>
                <w:rStyle w:val="VerbatimChar"/>
              </w:rPr>
              <w:t>/sante</w:t>
            </w:r>
            <w:r w:rsidRPr="007A188C">
              <w:t xml:space="preserve"> répond avant la fin du délai de la sonde</w:t>
            </w:r>
          </w:p>
        </w:tc>
      </w:tr>
      <w:tr w:rsidR="007A188C" w:rsidRPr="007A188C" w14:paraId="25A8FE75" w14:textId="77777777" w:rsidTr="00E00258">
        <w:tc>
          <w:tcPr>
            <w:tcW w:w="2640" w:type="dxa"/>
          </w:tcPr>
          <w:p w14:paraId="311E2E8D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6DEC95A3" w14:textId="77777777" w:rsidR="00167F3A" w:rsidRPr="007A188C" w:rsidRDefault="00795FCA">
            <w:pPr>
              <w:pStyle w:val="Compact"/>
            </w:pPr>
            <w:r w:rsidRPr="007A188C">
              <w:t xml:space="preserve">Générer les cibles de Prometheus et rejouer le rôle obs à chaque </w:t>
            </w:r>
            <w:r w:rsidRPr="007A188C">
              <w:rPr>
                <w:rStyle w:val="VerbatimChar"/>
              </w:rPr>
              <w:t>vagrant up</w:t>
            </w:r>
          </w:p>
        </w:tc>
        <w:tc>
          <w:tcPr>
            <w:tcW w:w="2640" w:type="dxa"/>
          </w:tcPr>
          <w:p w14:paraId="283573D2" w14:textId="77777777" w:rsidR="00167F3A" w:rsidRPr="007A188C" w:rsidRDefault="00795FCA">
            <w:pPr>
              <w:pStyle w:val="Compact"/>
            </w:pPr>
            <w:r w:rsidRPr="007A188C">
              <w:t>app3 et app4 apparaissent seules quand on les ajoute (7, puis 9, puis 7 machines mesurées)</w:t>
            </w:r>
          </w:p>
        </w:tc>
      </w:tr>
      <w:tr w:rsidR="007A188C" w:rsidRPr="007A188C" w14:paraId="7D729A46" w14:textId="77777777" w:rsidTr="00E00258">
        <w:tc>
          <w:tcPr>
            <w:tcW w:w="2640" w:type="dxa"/>
          </w:tcPr>
          <w:p w14:paraId="5F3686B3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49DA63B5" w14:textId="77777777" w:rsidR="00167F3A" w:rsidRPr="007A188C" w:rsidRDefault="00795FCA">
            <w:pPr>
              <w:pStyle w:val="Compact"/>
            </w:pPr>
            <w:r w:rsidRPr="007A188C">
              <w:t>Décrire le tableau de bord Grafana par des fichiers</w:t>
            </w:r>
          </w:p>
        </w:tc>
        <w:tc>
          <w:tcPr>
            <w:tcW w:w="2640" w:type="dxa"/>
          </w:tcPr>
          <w:p w14:paraId="5A2FF90F" w14:textId="77777777" w:rsidR="00167F3A" w:rsidRPr="007A188C" w:rsidRDefault="00795FCA">
            <w:pPr>
              <w:pStyle w:val="Compact"/>
            </w:pPr>
            <w:r w:rsidRPr="007A188C">
              <w:t xml:space="preserve">Il est recréé à l’identique après un </w:t>
            </w:r>
            <w:r w:rsidRPr="007A188C">
              <w:rPr>
                <w:rStyle w:val="VerbatimChar"/>
              </w:rPr>
              <w:t>vagrant destroy</w:t>
            </w:r>
            <w:r w:rsidRPr="007A188C">
              <w:t xml:space="preserve"> (R1)</w:t>
            </w:r>
          </w:p>
        </w:tc>
      </w:tr>
      <w:tr w:rsidR="007A188C" w:rsidRPr="007A188C" w14:paraId="016DAE16" w14:textId="77777777" w:rsidTr="00E00258">
        <w:tc>
          <w:tcPr>
            <w:tcW w:w="2640" w:type="dxa"/>
          </w:tcPr>
          <w:p w14:paraId="309569DD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6F0B15A1" w14:textId="77777777" w:rsidR="00167F3A" w:rsidRPr="007A188C" w:rsidRDefault="00795FCA">
            <w:pPr>
              <w:pStyle w:val="Compact"/>
            </w:pPr>
            <w:r w:rsidRPr="007A188C">
              <w:t>Pour V3, trois tirs par configuration, valeur médiane et calcul du débit utile</w:t>
            </w:r>
          </w:p>
        </w:tc>
        <w:tc>
          <w:tcPr>
            <w:tcW w:w="2640" w:type="dxa"/>
          </w:tcPr>
          <w:p w14:paraId="1749B33B" w14:textId="77777777" w:rsidR="00167F3A" w:rsidRPr="007A188C" w:rsidRDefault="00795FCA">
            <w:pPr>
              <w:pStyle w:val="Compact"/>
            </w:pPr>
            <w:r w:rsidRPr="007A188C">
              <w:t>Un seul tir est trop variable, et ab compte les réponses 503 dans son nombre de requêtes par seconde</w:t>
            </w:r>
          </w:p>
        </w:tc>
      </w:tr>
      <w:tr w:rsidR="007A188C" w:rsidRPr="007A188C" w14:paraId="28114BE1" w14:textId="77777777" w:rsidTr="00E00258">
        <w:tc>
          <w:tcPr>
            <w:tcW w:w="2640" w:type="dxa"/>
          </w:tcPr>
          <w:p w14:paraId="67BC38B0" w14:textId="77777777" w:rsidR="00167F3A" w:rsidRPr="007A188C" w:rsidRDefault="00795FCA">
            <w:pPr>
              <w:pStyle w:val="Compact"/>
            </w:pPr>
            <w:r w:rsidRPr="007A188C">
              <w:t>Groupe</w:t>
            </w:r>
          </w:p>
        </w:tc>
        <w:tc>
          <w:tcPr>
            <w:tcW w:w="2640" w:type="dxa"/>
          </w:tcPr>
          <w:p w14:paraId="3AD7A8B5" w14:textId="77777777" w:rsidR="00167F3A" w:rsidRPr="007A188C" w:rsidRDefault="00795FCA">
            <w:pPr>
              <w:pStyle w:val="Compact"/>
            </w:pPr>
            <w:r w:rsidRPr="007A188C">
              <w:t>Ne pas ajouter de réserve de connexions à deux jours du rendu</w:t>
            </w:r>
          </w:p>
        </w:tc>
        <w:tc>
          <w:tcPr>
            <w:tcW w:w="2640" w:type="dxa"/>
          </w:tcPr>
          <w:p w14:paraId="7E6FF4DA" w14:textId="77777777" w:rsidR="00167F3A" w:rsidRPr="007A188C" w:rsidRDefault="00795FCA">
            <w:pPr>
              <w:pStyle w:val="Compact"/>
            </w:pPr>
            <w:r w:rsidRPr="007A188C">
              <w:t>Il aur</w:t>
            </w:r>
            <w:r w:rsidRPr="007A188C">
              <w:t>ait fallu refaire les mesures V2, V4, R4 et V6</w:t>
            </w:r>
          </w:p>
        </w:tc>
      </w:tr>
    </w:tbl>
    <w:p w14:paraId="3A98B3CE" w14:textId="77777777" w:rsidR="00167F3A" w:rsidRPr="007A188C" w:rsidRDefault="00795FCA">
      <w:pPr>
        <w:pStyle w:val="Titre2"/>
        <w:rPr>
          <w:color w:val="auto"/>
        </w:rPr>
      </w:pPr>
      <w:bookmarkStart w:id="4" w:name="difficultés-rencontrées-et-solutions"/>
      <w:bookmarkStart w:id="5" w:name="_Toc243836810"/>
      <w:bookmarkEnd w:id="2"/>
      <w:proofErr w:type="spellStart"/>
      <w:r w:rsidRPr="007A188C">
        <w:rPr>
          <w:color w:val="auto"/>
        </w:rPr>
        <w:lastRenderedPageBreak/>
        <w:t>Difficultés</w:t>
      </w:r>
      <w:proofErr w:type="spellEnd"/>
      <w:r w:rsidRPr="007A188C">
        <w:rPr>
          <w:color w:val="auto"/>
        </w:rPr>
        <w:t xml:space="preserve"> </w:t>
      </w:r>
      <w:proofErr w:type="spellStart"/>
      <w:r w:rsidRPr="007A188C">
        <w:rPr>
          <w:color w:val="auto"/>
        </w:rPr>
        <w:t>rencontrées</w:t>
      </w:r>
      <w:proofErr w:type="spellEnd"/>
      <w:r w:rsidRPr="007A188C">
        <w:rPr>
          <w:color w:val="auto"/>
        </w:rPr>
        <w:t xml:space="preserve"> et solutions</w:t>
      </w:r>
      <w:bookmarkEnd w:id="5"/>
    </w:p>
    <w:tbl>
      <w:tblPr>
        <w:tblStyle w:val="Grilledutableau"/>
        <w:tblW w:w="5000" w:type="pct"/>
        <w:tblLayout w:type="fixed"/>
        <w:tblLook w:val="0020" w:firstRow="1" w:lastRow="0" w:firstColumn="0" w:lastColumn="0" w:noHBand="0" w:noVBand="0"/>
      </w:tblPr>
      <w:tblGrid>
        <w:gridCol w:w="3392"/>
        <w:gridCol w:w="3392"/>
        <w:gridCol w:w="3392"/>
      </w:tblGrid>
      <w:tr w:rsidR="007A188C" w:rsidRPr="007A188C" w14:paraId="3E3F15D5" w14:textId="77777777" w:rsidTr="00E00258">
        <w:tc>
          <w:tcPr>
            <w:tcW w:w="2640" w:type="dxa"/>
          </w:tcPr>
          <w:p w14:paraId="0F36C11A" w14:textId="77777777" w:rsidR="00167F3A" w:rsidRPr="007A188C" w:rsidRDefault="00795FCA">
            <w:pPr>
              <w:pStyle w:val="Compact"/>
            </w:pPr>
            <w:r w:rsidRPr="007A188C">
              <w:t>Qui</w:t>
            </w:r>
          </w:p>
        </w:tc>
        <w:tc>
          <w:tcPr>
            <w:tcW w:w="2640" w:type="dxa"/>
          </w:tcPr>
          <w:p w14:paraId="429ABF10" w14:textId="77777777" w:rsidR="00167F3A" w:rsidRPr="007A188C" w:rsidRDefault="00795FCA">
            <w:pPr>
              <w:pStyle w:val="Compact"/>
            </w:pPr>
            <w:r w:rsidRPr="007A188C">
              <w:t>Difficulté</w:t>
            </w:r>
          </w:p>
        </w:tc>
        <w:tc>
          <w:tcPr>
            <w:tcW w:w="2640" w:type="dxa"/>
          </w:tcPr>
          <w:p w14:paraId="45A0A0A1" w14:textId="77777777" w:rsidR="00167F3A" w:rsidRPr="007A188C" w:rsidRDefault="00795FCA">
            <w:pPr>
              <w:pStyle w:val="Compact"/>
            </w:pPr>
            <w:r w:rsidRPr="007A188C">
              <w:t>Solution</w:t>
            </w:r>
          </w:p>
        </w:tc>
      </w:tr>
      <w:tr w:rsidR="007A188C" w:rsidRPr="007A188C" w14:paraId="1C3E1F24" w14:textId="77777777" w:rsidTr="00E00258">
        <w:tc>
          <w:tcPr>
            <w:tcW w:w="2640" w:type="dxa"/>
          </w:tcPr>
          <w:p w14:paraId="153561F3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3BFB6B63" w14:textId="77777777" w:rsidR="00167F3A" w:rsidRPr="007A188C" w:rsidRDefault="00795FCA">
            <w:pPr>
              <w:pStyle w:val="Compact"/>
            </w:pPr>
            <w:r w:rsidRPr="007A188C">
              <w:t xml:space="preserve">La version </w:t>
            </w:r>
            <w:r w:rsidRPr="007A188C">
              <w:rPr>
                <w:rStyle w:val="VerbatimChar"/>
              </w:rPr>
              <w:t>202404.23.0</w:t>
            </w:r>
            <w:r w:rsidRPr="007A188C">
              <w:t xml:space="preserve"> de la box donnée dans l’énoncé n’existe pas pour VirtualBox</w:t>
            </w:r>
          </w:p>
        </w:tc>
        <w:tc>
          <w:tcPr>
            <w:tcW w:w="2640" w:type="dxa"/>
          </w:tcPr>
          <w:p w14:paraId="37539313" w14:textId="77777777" w:rsidR="00167F3A" w:rsidRPr="007A188C" w:rsidRDefault="00795FCA">
            <w:pPr>
              <w:pStyle w:val="Compact"/>
            </w:pPr>
            <w:r w:rsidRPr="007A188C">
              <w:t xml:space="preserve">Nous avons fixé la version </w:t>
            </w:r>
            <w:r w:rsidRPr="007A188C">
              <w:rPr>
                <w:rStyle w:val="VerbatimChar"/>
              </w:rPr>
              <w:t>202510.26.0</w:t>
            </w:r>
            <w:r w:rsidRPr="007A188C">
              <w:t xml:space="preserve"> </w:t>
            </w:r>
            <w:r w:rsidRPr="007A188C">
              <w:t>pour tout le groupe</w:t>
            </w:r>
          </w:p>
        </w:tc>
      </w:tr>
      <w:tr w:rsidR="007A188C" w:rsidRPr="007A188C" w14:paraId="6F5F5761" w14:textId="77777777" w:rsidTr="00E00258">
        <w:tc>
          <w:tcPr>
            <w:tcW w:w="2640" w:type="dxa"/>
          </w:tcPr>
          <w:p w14:paraId="163D5663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4A27D12E" w14:textId="77777777" w:rsidR="00167F3A" w:rsidRPr="007A188C" w:rsidRDefault="00795FCA">
            <w:pPr>
              <w:pStyle w:val="Compact"/>
            </w:pPr>
            <w:r w:rsidRPr="007A188C">
              <w:t>L’exportateur Prometheus de HAProxy n’était activé que sur lb</w:t>
            </w:r>
            <w:proofErr w:type="gramStart"/>
            <w:r w:rsidRPr="007A188C">
              <w:t>2 :</w:t>
            </w:r>
            <w:proofErr w:type="gramEnd"/>
            <w:r w:rsidRPr="007A188C">
              <w:t xml:space="preserve"> la commande de détection échouait au hasard à cause de l’option </w:t>
            </w:r>
            <w:r w:rsidRPr="007A188C">
              <w:rPr>
                <w:rStyle w:val="VerbatimChar"/>
              </w:rPr>
              <w:t>pipefail</w:t>
            </w:r>
          </w:p>
        </w:tc>
        <w:tc>
          <w:tcPr>
            <w:tcW w:w="2640" w:type="dxa"/>
          </w:tcPr>
          <w:p w14:paraId="7490BAE8" w14:textId="77777777" w:rsidR="00167F3A" w:rsidRPr="007A188C" w:rsidRDefault="00795FCA">
            <w:pPr>
              <w:pStyle w:val="Compact"/>
            </w:pPr>
            <w:r w:rsidRPr="007A188C">
              <w:t xml:space="preserve">La sortie de </w:t>
            </w:r>
            <w:r w:rsidRPr="007A188C">
              <w:rPr>
                <w:rStyle w:val="VerbatimChar"/>
              </w:rPr>
              <w:t>haproxy -vv</w:t>
            </w:r>
            <w:r w:rsidRPr="007A188C">
              <w:t xml:space="preserve"> est d’abord enregistrée dans une variable, puis testée</w:t>
            </w:r>
          </w:p>
        </w:tc>
      </w:tr>
      <w:tr w:rsidR="007A188C" w:rsidRPr="007A188C" w14:paraId="5792A074" w14:textId="77777777" w:rsidTr="00E00258">
        <w:tc>
          <w:tcPr>
            <w:tcW w:w="2640" w:type="dxa"/>
          </w:tcPr>
          <w:p w14:paraId="37A8233E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485CD6DE" w14:textId="77777777" w:rsidR="00167F3A" w:rsidRPr="007A188C" w:rsidRDefault="00795FCA">
            <w:pPr>
              <w:pStyle w:val="Compact"/>
            </w:pPr>
            <w:r w:rsidRPr="007A188C">
              <w:t>La p</w:t>
            </w:r>
            <w:r w:rsidRPr="007A188C">
              <w:t xml:space="preserve">remière mesure de V6 partait de l’ordre </w:t>
            </w:r>
            <w:r w:rsidRPr="007A188C">
              <w:rPr>
                <w:rStyle w:val="VerbatimChar"/>
              </w:rPr>
              <w:t>vagrant halt</w:t>
            </w:r>
            <w:r w:rsidRPr="007A188C">
              <w:t>, alors que lb1 continue de servir pendant son arrêt</w:t>
            </w:r>
          </w:p>
        </w:tc>
        <w:tc>
          <w:tcPr>
            <w:tcW w:w="2640" w:type="dxa"/>
          </w:tcPr>
          <w:p w14:paraId="2CABD838" w14:textId="77777777" w:rsidR="00167F3A" w:rsidRPr="007A188C" w:rsidRDefault="00795FCA">
            <w:pPr>
              <w:pStyle w:val="Compact"/>
            </w:pPr>
            <w:r w:rsidRPr="007A188C">
              <w:t>Nous mesurons maintenant l’interruption réelle, soit 1,7 s. Les deux fichiers de résultats sont conservés</w:t>
            </w:r>
          </w:p>
        </w:tc>
      </w:tr>
      <w:tr w:rsidR="007A188C" w:rsidRPr="007A188C" w14:paraId="6993FB0F" w14:textId="77777777" w:rsidTr="00E00258">
        <w:tc>
          <w:tcPr>
            <w:tcW w:w="2640" w:type="dxa"/>
          </w:tcPr>
          <w:p w14:paraId="2F226040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54D3567C" w14:textId="77777777" w:rsidR="00167F3A" w:rsidRPr="007A188C" w:rsidRDefault="00795FCA">
            <w:pPr>
              <w:pStyle w:val="Compact"/>
            </w:pPr>
            <w:r w:rsidRPr="007A188C">
              <w:t xml:space="preserve">Une machine virtuelle s’est figée par </w:t>
            </w:r>
            <w:r w:rsidRPr="007A188C">
              <w:t>manque de mémoire sur l’ordinateur hôte</w:t>
            </w:r>
          </w:p>
        </w:tc>
        <w:tc>
          <w:tcPr>
            <w:tcW w:w="2640" w:type="dxa"/>
          </w:tcPr>
          <w:p w14:paraId="4AA9A7B7" w14:textId="77777777" w:rsidR="00167F3A" w:rsidRPr="007A188C" w:rsidRDefault="00795FCA">
            <w:pPr>
              <w:pStyle w:val="Compact"/>
            </w:pPr>
            <w:r w:rsidRPr="007A188C">
              <w:rPr>
                <w:rStyle w:val="VerbatimChar"/>
              </w:rPr>
              <w:t>vagrant reload</w:t>
            </w:r>
            <w:r w:rsidRPr="007A188C">
              <w:t>, et désactivation de obs pendant le développement</w:t>
            </w:r>
          </w:p>
        </w:tc>
      </w:tr>
      <w:tr w:rsidR="007A188C" w:rsidRPr="007A188C" w14:paraId="39248E7C" w14:textId="77777777" w:rsidTr="00E00258">
        <w:tc>
          <w:tcPr>
            <w:tcW w:w="2640" w:type="dxa"/>
          </w:tcPr>
          <w:p w14:paraId="6D1357A5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1A16560C" w14:textId="77777777" w:rsidR="00167F3A" w:rsidRPr="007A188C" w:rsidRDefault="00795FCA">
            <w:pPr>
              <w:pStyle w:val="Compact"/>
            </w:pPr>
            <w:r w:rsidRPr="007A188C">
              <w:t xml:space="preserve">Après une bascule réussie, le service restait en </w:t>
            </w:r>
            <w:proofErr w:type="gramStart"/>
            <w:r w:rsidRPr="007A188C">
              <w:t>503 :</w:t>
            </w:r>
            <w:proofErr w:type="gramEnd"/>
            <w:r w:rsidRPr="007A188C">
              <w:t xml:space="preserve"> </w:t>
            </w:r>
            <w:r w:rsidRPr="007A188C">
              <w:rPr>
                <w:rStyle w:val="VerbatimChar"/>
              </w:rPr>
              <w:t>/sante</w:t>
            </w:r>
            <w:r w:rsidRPr="007A188C">
              <w:t xml:space="preserve"> dépassait le délai d’une seconde de la sonde, car libpq essaie d’abord bdd1, étein</w:t>
            </w:r>
            <w:r w:rsidRPr="007A188C">
              <w:t>te</w:t>
            </w:r>
          </w:p>
        </w:tc>
        <w:tc>
          <w:tcPr>
            <w:tcW w:w="2640" w:type="dxa"/>
          </w:tcPr>
          <w:p w14:paraId="65EFBCA2" w14:textId="77777777" w:rsidR="00167F3A" w:rsidRPr="007A188C" w:rsidRDefault="00795FCA">
            <w:pPr>
              <w:pStyle w:val="Compact"/>
            </w:pPr>
            <w:r w:rsidRPr="007A188C">
              <w:t>Délai de lecture porté à 3 secondes (section 3.1)</w:t>
            </w:r>
          </w:p>
        </w:tc>
      </w:tr>
      <w:tr w:rsidR="007A188C" w:rsidRPr="007A188C" w14:paraId="22C7ADB2" w14:textId="77777777" w:rsidTr="00E00258">
        <w:tc>
          <w:tcPr>
            <w:tcW w:w="2640" w:type="dxa"/>
          </w:tcPr>
          <w:p w14:paraId="4A7AF9A5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6AC81D89" w14:textId="77777777" w:rsidR="00167F3A" w:rsidRPr="007A188C" w:rsidRDefault="00795FCA">
            <w:pPr>
              <w:pStyle w:val="Compact"/>
            </w:pPr>
            <w:r w:rsidRPr="007A188C">
              <w:t>Rallumée après une bascule, bdd1 redémarrait en primaire, et rejouer l’installation de bdd2 effaçait la base promue</w:t>
            </w:r>
          </w:p>
        </w:tc>
        <w:tc>
          <w:tcPr>
            <w:tcW w:w="2640" w:type="dxa"/>
          </w:tcPr>
          <w:p w14:paraId="1A21EE82" w14:textId="77777777" w:rsidR="00167F3A" w:rsidRPr="007A188C" w:rsidRDefault="00795FCA">
            <w:pPr>
              <w:pStyle w:val="Compact"/>
            </w:pPr>
            <w:r w:rsidRPr="007A188C">
              <w:t xml:space="preserve">Le script </w:t>
            </w:r>
            <w:r w:rsidRPr="007A188C">
              <w:rPr>
                <w:rStyle w:val="VerbatimChar"/>
              </w:rPr>
              <w:t>reintegrer_bdd.sh</w:t>
            </w:r>
            <w:r w:rsidRPr="007A188C">
              <w:t xml:space="preserve"> compare les lignes de temps de PostgreSQL et reconve</w:t>
            </w:r>
            <w:r w:rsidRPr="007A188C">
              <w:t>rtit l’ancien primaire en réplique (section 5.3)</w:t>
            </w:r>
          </w:p>
        </w:tc>
      </w:tr>
      <w:tr w:rsidR="007A188C" w:rsidRPr="007A188C" w14:paraId="447B25EE" w14:textId="77777777" w:rsidTr="00E00258">
        <w:tc>
          <w:tcPr>
            <w:tcW w:w="2640" w:type="dxa"/>
          </w:tcPr>
          <w:p w14:paraId="615F4F8B" w14:textId="77777777" w:rsidR="00167F3A" w:rsidRPr="007A188C" w:rsidRDefault="00795FCA">
            <w:pPr>
              <w:pStyle w:val="Compact"/>
            </w:pPr>
            <w:r w:rsidRPr="007A188C">
              <w:t>PORGO</w:t>
            </w:r>
          </w:p>
        </w:tc>
        <w:tc>
          <w:tcPr>
            <w:tcW w:w="2640" w:type="dxa"/>
          </w:tcPr>
          <w:p w14:paraId="207B6515" w14:textId="77777777" w:rsidR="00167F3A" w:rsidRPr="007A188C" w:rsidRDefault="00795FCA">
            <w:pPr>
              <w:pStyle w:val="Compact"/>
            </w:pPr>
            <w:r w:rsidRPr="007A188C">
              <w:t xml:space="preserve">Lors de la validation finale, </w:t>
            </w:r>
            <w:r w:rsidRPr="007A188C">
              <w:rPr>
                <w:rStyle w:val="VerbatimChar"/>
              </w:rPr>
              <w:t>vagrant up</w:t>
            </w:r>
            <w:r w:rsidRPr="007A188C">
              <w:t xml:space="preserve"> échouait sur </w:t>
            </w:r>
            <w:proofErr w:type="gramStart"/>
            <w:r w:rsidRPr="007A188C">
              <w:t>obs :</w:t>
            </w:r>
            <w:proofErr w:type="gramEnd"/>
            <w:r w:rsidRPr="007A188C">
              <w:t xml:space="preserve"> le dépôt </w:t>
            </w:r>
            <w:r w:rsidRPr="007A188C">
              <w:rPr>
                <w:rStyle w:val="VerbatimChar"/>
              </w:rPr>
              <w:t>apt.grafana.com</w:t>
            </w:r>
            <w:r w:rsidRPr="007A188C">
              <w:t xml:space="preserve"> était injoignable depuis notre réseau</w:t>
            </w:r>
          </w:p>
        </w:tc>
        <w:tc>
          <w:tcPr>
            <w:tcW w:w="2640" w:type="dxa"/>
          </w:tcPr>
          <w:p w14:paraId="38E1AB73" w14:textId="77777777" w:rsidR="00167F3A" w:rsidRPr="007A188C" w:rsidRDefault="00795FCA">
            <w:pPr>
              <w:pStyle w:val="Compact"/>
            </w:pPr>
            <w:r w:rsidRPr="007A188C">
              <w:t xml:space="preserve">Grafana 13.2.4 est installé depuis le paquet de </w:t>
            </w:r>
            <w:r w:rsidRPr="007A188C">
              <w:rPr>
                <w:rStyle w:val="VerbatimChar"/>
              </w:rPr>
              <w:t>dl.grafana.com</w:t>
            </w:r>
            <w:r w:rsidRPr="007A188C">
              <w:t>, vérifié par s</w:t>
            </w:r>
            <w:r w:rsidRPr="007A188C">
              <w:t xml:space="preserve">on empreinte et gardé en cache </w:t>
            </w:r>
            <w:proofErr w:type="gramStart"/>
            <w:r w:rsidRPr="007A188C">
              <w:t xml:space="preserve">dans </w:t>
            </w:r>
            <w:r w:rsidRPr="007A188C">
              <w:rPr>
                <w:rStyle w:val="VerbatimChar"/>
              </w:rPr>
              <w:t>.cache</w:t>
            </w:r>
            <w:proofErr w:type="gramEnd"/>
            <w:r w:rsidRPr="007A188C">
              <w:rPr>
                <w:rStyle w:val="VerbatimChar"/>
              </w:rPr>
              <w:t>/</w:t>
            </w:r>
          </w:p>
        </w:tc>
      </w:tr>
      <w:tr w:rsidR="007A188C" w:rsidRPr="007A188C" w14:paraId="3AB0F15E" w14:textId="77777777" w:rsidTr="00E00258">
        <w:tc>
          <w:tcPr>
            <w:tcW w:w="2640" w:type="dxa"/>
          </w:tcPr>
          <w:p w14:paraId="436AFC6B" w14:textId="77777777" w:rsidR="00167F3A" w:rsidRPr="007A188C" w:rsidRDefault="00795FCA">
            <w:pPr>
              <w:pStyle w:val="Compact"/>
            </w:pPr>
            <w:r w:rsidRPr="007A188C">
              <w:t>KOBENDE</w:t>
            </w:r>
          </w:p>
        </w:tc>
        <w:tc>
          <w:tcPr>
            <w:tcW w:w="2640" w:type="dxa"/>
          </w:tcPr>
          <w:p w14:paraId="7A62705B" w14:textId="77777777" w:rsidR="00167F3A" w:rsidRPr="007A188C" w:rsidRDefault="00795FCA">
            <w:pPr>
              <w:pStyle w:val="Compact"/>
            </w:pPr>
            <w:r w:rsidRPr="007A188C">
              <w:t xml:space="preserve">Son Mac M2 (processeur ARM) ne peut </w:t>
            </w:r>
            <w:proofErr w:type="gramStart"/>
            <w:r w:rsidRPr="007A188C">
              <w:t>pas</w:t>
            </w:r>
            <w:proofErr w:type="gramEnd"/>
            <w:r w:rsidRPr="007A188C">
              <w:t xml:space="preserve"> faire tourner la box</w:t>
            </w:r>
          </w:p>
        </w:tc>
        <w:tc>
          <w:tcPr>
            <w:tcW w:w="2640" w:type="dxa"/>
          </w:tcPr>
          <w:p w14:paraId="2D7D4AF2" w14:textId="77777777" w:rsidR="00167F3A" w:rsidRPr="007A188C" w:rsidRDefault="00795FCA">
            <w:pPr>
              <w:pStyle w:val="Compact"/>
            </w:pPr>
            <w:r w:rsidRPr="007A188C">
              <w:rPr>
                <w:rStyle w:val="VerbatimChar"/>
              </w:rPr>
              <w:t>app.py</w:t>
            </w:r>
            <w:r w:rsidRPr="007A188C">
              <w:t xml:space="preserve"> </w:t>
            </w:r>
            <w:r w:rsidRPr="007A188C">
              <w:t>a été testé sans base sur son ordinateur, puis dans les machines virtuelles sur le poste de PORGO</w:t>
            </w:r>
          </w:p>
        </w:tc>
      </w:tr>
      <w:tr w:rsidR="007A188C" w:rsidRPr="007A188C" w14:paraId="39BA3B6B" w14:textId="77777777" w:rsidTr="00E00258">
        <w:tc>
          <w:tcPr>
            <w:tcW w:w="2640" w:type="dxa"/>
          </w:tcPr>
          <w:p w14:paraId="3128799E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78CE6D66" w14:textId="77777777" w:rsidR="00167F3A" w:rsidRPr="007A188C" w:rsidRDefault="00795FCA">
            <w:pPr>
              <w:pStyle w:val="Compact"/>
            </w:pPr>
            <w:r w:rsidRPr="007A188C">
              <w:t>Grafana 13 mettait 10 minutes à démarrer sur 768 Mo, car il chargeait une douzaine de plugins dans des processus séparés</w:t>
            </w:r>
          </w:p>
        </w:tc>
        <w:tc>
          <w:tcPr>
            <w:tcW w:w="2640" w:type="dxa"/>
          </w:tcPr>
          <w:p w14:paraId="2247DB71" w14:textId="77777777" w:rsidR="00167F3A" w:rsidRPr="007A188C" w:rsidRDefault="00795FCA">
            <w:pPr>
              <w:pStyle w:val="Compact"/>
            </w:pPr>
            <w:r w:rsidRPr="007A188C">
              <w:t>Désactivation des plugins</w:t>
            </w:r>
            <w:r w:rsidRPr="007A188C">
              <w:t xml:space="preserve"> </w:t>
            </w:r>
            <w:proofErr w:type="gramStart"/>
            <w:r w:rsidRPr="007A188C">
              <w:t>inutiles :</w:t>
            </w:r>
            <w:proofErr w:type="gramEnd"/>
            <w:r w:rsidRPr="007A188C">
              <w:t xml:space="preserve"> démarrage en 1 min 08 s (section 3.5)</w:t>
            </w:r>
          </w:p>
        </w:tc>
      </w:tr>
      <w:tr w:rsidR="007A188C" w:rsidRPr="007A188C" w14:paraId="32931B9F" w14:textId="77777777" w:rsidTr="00E00258">
        <w:tc>
          <w:tcPr>
            <w:tcW w:w="2640" w:type="dxa"/>
          </w:tcPr>
          <w:p w14:paraId="388648A5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129DB471" w14:textId="77777777" w:rsidR="00167F3A" w:rsidRPr="007A188C" w:rsidRDefault="00795FCA">
            <w:pPr>
              <w:pStyle w:val="Compact"/>
            </w:pPr>
            <w:r w:rsidRPr="007A188C">
              <w:t>Grafana affichait comme hors service les machines détruites volontairement lors du retour à deux serveurs</w:t>
            </w:r>
          </w:p>
        </w:tc>
        <w:tc>
          <w:tcPr>
            <w:tcW w:w="2640" w:type="dxa"/>
          </w:tcPr>
          <w:p w14:paraId="47200600" w14:textId="77777777" w:rsidR="00167F3A" w:rsidRPr="007A188C" w:rsidRDefault="00795FCA">
            <w:pPr>
              <w:pStyle w:val="Compact"/>
            </w:pPr>
            <w:r w:rsidRPr="007A188C">
              <w:t>États lus en instantané et frise d’historique des pannes</w:t>
            </w:r>
          </w:p>
        </w:tc>
      </w:tr>
      <w:tr w:rsidR="007A188C" w:rsidRPr="007A188C" w14:paraId="76C34FA3" w14:textId="77777777" w:rsidTr="00E00258">
        <w:tc>
          <w:tcPr>
            <w:tcW w:w="2640" w:type="dxa"/>
          </w:tcPr>
          <w:p w14:paraId="509772A2" w14:textId="77777777" w:rsidR="00167F3A" w:rsidRPr="007A188C" w:rsidRDefault="00795FCA">
            <w:pPr>
              <w:pStyle w:val="Compact"/>
            </w:pPr>
            <w:r w:rsidRPr="007A188C">
              <w:t>THIOMBIANO</w:t>
            </w:r>
          </w:p>
        </w:tc>
        <w:tc>
          <w:tcPr>
            <w:tcW w:w="2640" w:type="dxa"/>
          </w:tcPr>
          <w:p w14:paraId="5D15A2D1" w14:textId="77777777" w:rsidR="00167F3A" w:rsidRPr="007A188C" w:rsidRDefault="00795FCA">
            <w:pPr>
              <w:pStyle w:val="Compact"/>
            </w:pPr>
            <w:r w:rsidRPr="007A188C">
              <w:t>Pendant V3, 41 % puis 53 % des réponses étaient des 503 sous 50 clients simultanés, et le débit utile baissait avec quatre serveurs</w:t>
            </w:r>
          </w:p>
        </w:tc>
        <w:tc>
          <w:tcPr>
            <w:tcW w:w="2640" w:type="dxa"/>
          </w:tcPr>
          <w:p w14:paraId="22141055" w14:textId="77777777" w:rsidR="00167F3A" w:rsidRPr="007A188C" w:rsidRDefault="00795FCA">
            <w:pPr>
              <w:pStyle w:val="Compact"/>
            </w:pPr>
            <w:r w:rsidRPr="007A188C">
              <w:t>La cause est bdd1, saturée par une connexion authentifiée à chaque requête. Le résultat est expliqué en section 6.3 et PgBou</w:t>
            </w:r>
            <w:r w:rsidRPr="007A188C">
              <w:t>ncer est proposé en section 7</w:t>
            </w:r>
          </w:p>
        </w:tc>
      </w:tr>
      <w:bookmarkEnd w:id="4"/>
    </w:tbl>
    <w:p w14:paraId="3DD31A59" w14:textId="77777777" w:rsidR="00795FCA" w:rsidRPr="007A188C" w:rsidRDefault="00795FCA">
      <w:pPr>
        <w:rPr>
          <w:lang w:val="fr-FR"/>
        </w:rPr>
      </w:pPr>
    </w:p>
    <w:sectPr w:rsidR="00795FCA" w:rsidRPr="007A188C" w:rsidSect="00E505C3">
      <w:footerReference w:type="default" r:id="rId8"/>
      <w:footnotePr>
        <w:numRestart w:val="eachSect"/>
      </w:footnotePr>
      <w:pgSz w:w="12240" w:h="15840"/>
      <w:pgMar w:top="1020" w:right="1140" w:bottom="1020" w:left="1140" w:header="720" w:footer="720" w:gutter="0"/>
      <w:pgBorders w:offsetFrom="page">
        <w:top w:val="thinThickSmallGap" w:sz="24" w:space="24" w:color="E97132" w:themeColor="accent2"/>
        <w:left w:val="thinThickSmallGap" w:sz="24" w:space="24" w:color="E97132" w:themeColor="accent2"/>
        <w:bottom w:val="thickThinSmallGap" w:sz="24" w:space="24" w:color="E97132" w:themeColor="accent2"/>
        <w:right w:val="thickThinSmallGap" w:sz="24" w:space="24" w:color="E97132" w:themeColor="accent2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36A45" w14:textId="77777777" w:rsidR="00795FCA" w:rsidRDefault="00795FCA" w:rsidP="00E00258">
      <w:pPr>
        <w:spacing w:after="0"/>
      </w:pPr>
      <w:r>
        <w:separator/>
      </w:r>
    </w:p>
  </w:endnote>
  <w:endnote w:type="continuationSeparator" w:id="0">
    <w:p w14:paraId="25878360" w14:textId="77777777" w:rsidR="00795FCA" w:rsidRDefault="00795FCA" w:rsidP="00E002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3940004"/>
      <w:docPartObj>
        <w:docPartGallery w:val="Page Numbers (Bottom of Page)"/>
        <w:docPartUnique/>
      </w:docPartObj>
    </w:sdtPr>
    <w:sdtContent>
      <w:p w14:paraId="31812677" w14:textId="3E50F2C0" w:rsidR="00E505C3" w:rsidRDefault="00E505C3">
        <w:pPr>
          <w:pStyle w:val="Pieddepage"/>
        </w:pPr>
        <w:r>
          <w:pict w14:anchorId="589F4E94">
            <v:shapetype id="_x0000_t65" coordsize="21600,21600" o:spt="65" adj="18900" path="m,l,21600@0,21600,21600@0,21600,xem@0,21600nfl@3@5c@7@9@11@13,21600@0e">
              <v:formulas>
                <v:f eqn="val #0"/>
                <v:f eqn="sum 21600 0 @0"/>
                <v:f eqn="prod @1 8481 32768"/>
                <v:f eqn="sum @2 @0 0"/>
                <v:f eqn="prod @1 1117 32768"/>
                <v:f eqn="sum @4 @0 0"/>
                <v:f eqn="prod @1 11764 32768"/>
                <v:f eqn="sum @6 @0 0"/>
                <v:f eqn="prod @1 6144 32768"/>
                <v:f eqn="sum @8 @0 0"/>
                <v:f eqn="prod @1 20480 32768"/>
                <v:f eqn="sum @10 @0 0"/>
                <v:f eqn="prod @1 6144 32768"/>
                <v:f eqn="sum @12 @0 0"/>
              </v:formulas>
              <v:path o:extrusionok="f" gradientshapeok="t" o:connecttype="rect" textboxrect="0,0,21600,@13"/>
              <v:handles>
                <v:h position="#0,bottomRight" xrange="10800,21600"/>
              </v:handles>
              <o:complex v:ext="view"/>
            </v:shapetype>
            <v:shape id="_x0000_s2049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" o:allowincell="f" adj="14135" strokecolor="gray" strokeweight=".25pt">
              <v:textbox>
                <w:txbxContent>
                  <w:p w14:paraId="72965C41" w14:textId="77777777" w:rsidR="00E505C3" w:rsidRDefault="00E505C3">
                    <w:pPr>
                      <w:jc w:val="center"/>
                    </w:pPr>
                    <w:r>
                      <w:rPr>
                        <w:sz w:val="22"/>
                        <w:szCs w:val="22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  <w:lang w:val="fr-FR"/>
                      </w:rPr>
                      <w:t>2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11A55" w14:textId="77777777" w:rsidR="00795FCA" w:rsidRDefault="00795FCA" w:rsidP="00E00258">
      <w:pPr>
        <w:spacing w:after="0"/>
      </w:pPr>
      <w:r>
        <w:separator/>
      </w:r>
    </w:p>
  </w:footnote>
  <w:footnote w:type="continuationSeparator" w:id="0">
    <w:p w14:paraId="39198666" w14:textId="77777777" w:rsidR="00795FCA" w:rsidRDefault="00795FCA" w:rsidP="00E002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278AF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170CD2DE"/>
    <w:multiLevelType w:val="multilevel"/>
    <w:tmpl w:val="C55C08B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167F3A"/>
    <w:rsid w:val="002578E9"/>
    <w:rsid w:val="00441D16"/>
    <w:rsid w:val="00795FCA"/>
    <w:rsid w:val="007A188C"/>
    <w:rsid w:val="007F5C73"/>
    <w:rsid w:val="00811904"/>
    <w:rsid w:val="00AF02EC"/>
    <w:rsid w:val="00B717A9"/>
    <w:rsid w:val="00C016A1"/>
    <w:rsid w:val="00E00258"/>
    <w:rsid w:val="00E505C3"/>
    <w:rsid w:val="00E8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21B3E7C"/>
  <w15:docId w15:val="{094B68D1-3008-4834-ACB2-6391209F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60"/>
    </w:pPr>
    <w:rPr>
      <w:rFonts w:ascii="Calibri" w:hAnsi="Calibri" w:cs="Calibri"/>
      <w:sz w:val="20"/>
    </w:rPr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  <w:pPr>
      <w:spacing w:before="0" w:after="60"/>
    </w:pPr>
  </w:style>
  <w:style w:type="paragraph" w:customStyle="1" w:styleId="Compact">
    <w:name w:val="Compact"/>
    <w:basedOn w:val="Corpsdetexte"/>
    <w:qFormat/>
    <w:pPr>
      <w:spacing w:before="0" w:after="60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rPr>
      <w:sz w:val="17"/>
      <w:szCs w:val="20"/>
      <w:lang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16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6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6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6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6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6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6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6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6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6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6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6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6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6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6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6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6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6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6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6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6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6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6"/>
    </w:rPr>
  </w:style>
  <w:style w:type="character" w:customStyle="1" w:styleId="ExtensionTok">
    <w:name w:val="ExtensionTok"/>
    <w:basedOn w:val="VerbatimChar"/>
    <w:rPr>
      <w:rFonts w:ascii="Consolas" w:hAnsi="Consolas"/>
      <w:sz w:val="16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6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6"/>
    </w:rPr>
  </w:style>
  <w:style w:type="character" w:customStyle="1" w:styleId="RegionMarkerTok">
    <w:name w:val="RegionMarkerTok"/>
    <w:basedOn w:val="VerbatimChar"/>
    <w:rPr>
      <w:rFonts w:ascii="Consolas" w:hAnsi="Consolas"/>
      <w:sz w:val="16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6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6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6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6"/>
    </w:rPr>
  </w:style>
  <w:style w:type="character" w:customStyle="1" w:styleId="NormalTok">
    <w:name w:val="NormalTok"/>
    <w:basedOn w:val="VerbatimChar"/>
    <w:rPr>
      <w:rFonts w:ascii="Consolas" w:hAnsi="Consolas"/>
      <w:sz w:val="16"/>
    </w:rPr>
  </w:style>
  <w:style w:type="character" w:customStyle="1" w:styleId="CorpsdetexteCar">
    <w:name w:val="Corps de texte Car"/>
    <w:basedOn w:val="Policepardfaut"/>
    <w:link w:val="Corpsdetexte"/>
    <w:rsid w:val="00E85B6C"/>
    <w:rPr>
      <w:rFonts w:ascii="Calibri" w:hAnsi="Calibri" w:cs="Calibri"/>
      <w:sz w:val="20"/>
    </w:rPr>
  </w:style>
  <w:style w:type="paragraph" w:styleId="En-tte">
    <w:name w:val="header"/>
    <w:basedOn w:val="Normal"/>
    <w:link w:val="En-tteCar"/>
    <w:unhideWhenUsed/>
    <w:rsid w:val="00E00258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rsid w:val="00E00258"/>
    <w:rPr>
      <w:rFonts w:ascii="Calibri" w:hAnsi="Calibri" w:cs="Calibri"/>
      <w:sz w:val="20"/>
    </w:rPr>
  </w:style>
  <w:style w:type="paragraph" w:styleId="Pieddepage">
    <w:name w:val="footer"/>
    <w:basedOn w:val="Normal"/>
    <w:link w:val="PieddepageCar"/>
    <w:unhideWhenUsed/>
    <w:rsid w:val="00E00258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E00258"/>
    <w:rPr>
      <w:rFonts w:ascii="Calibri" w:hAnsi="Calibri" w:cs="Calibri"/>
      <w:sz w:val="20"/>
    </w:rPr>
  </w:style>
  <w:style w:type="paragraph" w:styleId="TM2">
    <w:name w:val="toc 2"/>
    <w:basedOn w:val="Normal"/>
    <w:next w:val="Normal"/>
    <w:autoRedefine/>
    <w:uiPriority w:val="39"/>
    <w:unhideWhenUsed/>
    <w:rsid w:val="00E00258"/>
    <w:pPr>
      <w:spacing w:after="100"/>
      <w:ind w:left="200"/>
    </w:pPr>
  </w:style>
  <w:style w:type="table" w:styleId="Grilledutableau">
    <w:name w:val="Table Grid"/>
    <w:basedOn w:val="TableauNormal"/>
    <w:rsid w:val="00E0025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27A9F4-0475-48F7-9589-2DEA0A3CDF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889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Journal de bord du projet RÉSULTATS-BF</vt:lpstr>
    </vt:vector>
  </TitlesOfParts>
  <Company/>
  <LinksUpToDate>false</LinksUpToDate>
  <CharactersWithSpaces>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bord du projet RÉSULTATS-BF</dc:title>
  <dc:creator>Groupe 04 : KOBENDE Pêgdwendé Evrard, PORGO Abdoul Nassirou, OUEDRAOGO Armand Hendrix, THIOMBIANO Yempabou Romaric Johan</dc:creator>
  <cp:keywords/>
  <cp:lastModifiedBy>PORGO</cp:lastModifiedBy>
  <cp:revision>7</cp:revision>
  <cp:lastPrinted>2026-10-25T16:09:00Z</cp:lastPrinted>
  <dcterms:created xsi:type="dcterms:W3CDTF">2026-10-25T14:39:00Z</dcterms:created>
  <dcterms:modified xsi:type="dcterms:W3CDTF">2026-10-25T16:10:00Z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M1 Informatique, IBAM. Virtualisation et Cloud Computing, Dr SOMDA. 26 octobre 2026</vt:lpwstr>
  </property>
</Properties>
</file>