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Calibri" w:hAnsi="Calibri"/>
          <w:b/>
          <w:i w:val="0"/>
          <w:color w:val="0F2D5E"/>
          <w:sz w:val="68"/>
        </w:rPr>
        <w:t>LIVE DEMO GUIDE</w:t>
      </w:r>
    </w:p>
    <w:p>
      <w:pPr>
        <w:jc w:val="center"/>
      </w:pPr>
      <w:r>
        <w:rPr>
          <w:rFonts w:ascii="Calibri" w:hAnsi="Calibri"/>
          <w:b/>
          <w:i w:val="0"/>
          <w:color w:val="2563EB"/>
          <w:sz w:val="44"/>
        </w:rPr>
        <w:t>PDLC VSM Platform</w:t>
      </w:r>
    </w:p>
    <w:p>
      <w:pPr>
        <w:spacing w:before="120"/>
        <w:jc w:val="center"/>
      </w:pPr>
      <w:r>
        <w:rPr>
          <w:rFonts w:ascii="Calibri" w:hAnsi="Calibri"/>
          <w:b w:val="0"/>
          <w:i w:val="0"/>
          <w:color w:val="0D9488"/>
          <w:sz w:val="32"/>
        </w:rPr>
        <w:t>US Bank  |  Team Phoenix  |  Payments &amp; Transfers</w:t>
      </w:r>
    </w:p>
    <w:p>
      <w:pPr>
        <w:spacing w:before="160"/>
        <w:jc w:val="center"/>
      </w:pPr>
      <w:r>
        <w:rPr>
          <w:rFonts w:ascii="Calibri" w:hAnsi="Calibri"/>
          <w:b w:val="0"/>
          <w:i w:val="0"/>
          <w:color w:val="D1D5DB"/>
          <w:sz w:val="20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Calibri" w:hAnsi="Calibri"/>
          <w:b/>
          <w:i w:val="0"/>
          <w:color w:val="0F2D5E"/>
          <w:sz w:val="24"/>
        </w:rPr>
        <w:t xml:space="preserve">Platform URL: </w:t>
      </w:r>
      <w:r>
        <w:rPr>
          <w:rFonts w:ascii="Calibri" w:hAnsi="Calibri"/>
          <w:b w:val="0"/>
          <w:i w:val="0"/>
          <w:color w:val="2563EB"/>
          <w:sz w:val="24"/>
        </w:rPr>
        <w:t>http://localhost:3001</w:t>
      </w:r>
      <w:r>
        <w:rPr>
          <w:rFonts w:ascii="Calibri" w:hAnsi="Calibri"/>
          <w:b/>
          <w:i w:val="0"/>
          <w:color w:val="0F2D5E"/>
          <w:sz w:val="24"/>
        </w:rPr>
        <w:t xml:space="preserve">     Demo Duration: </w:t>
      </w:r>
      <w:r>
        <w:rPr>
          <w:rFonts w:ascii="Calibri" w:hAnsi="Calibri"/>
          <w:b w:val="0"/>
          <w:i w:val="0"/>
          <w:color w:val="4B5563"/>
          <w:sz w:val="24"/>
        </w:rPr>
        <w:t>35–45 min (full) | 15–20 min (exec highlight)</w:t>
      </w:r>
    </w:p>
    <w:p>
      <w:pPr>
        <w:spacing w:before="120"/>
        <w:jc w:val="center"/>
      </w:pPr>
      <w:r>
        <w:rPr>
          <w:rFonts w:ascii="Calibri" w:hAnsi="Calibri"/>
          <w:b w:val="0"/>
          <w:i/>
          <w:color w:val="4B5563"/>
          <w:sz w:val="22"/>
        </w:rPr>
        <w:t>March 2026  ·  Confidential — Presenter Use Only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Before You Start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Ensure all services are running before the demo begins: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# Start backend (terminal 1)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cd /Users/125066/projects/pdlc-vsm-platform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source backend/venv/bin/activate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python -m uvicorn backend.main:app --reload --port 8001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# Start frontend (terminal 2)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cd frontend &amp;&amp; npm run dev   # opens on :3001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Open a fresh browser at http://localhost:3001. Have this guide in a second window for copy-paste. Prepare the CSV file and document texts below (each document is in its own section).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1 — ALM Connect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http://localhost:3001/alm-connect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Tell the story: "First, we tell the platform who we are and where our data lives."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Sub-Step 1a: Project Setup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Enter these exact values in the Project Setup 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 to Enter</w:t>
            </w:r>
          </w:p>
        </w:tc>
      </w:tr>
      <w:tr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Project Name</w:t>
            </w:r>
          </w:p>
        </w:tc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US Bank — Digital Banking Platform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Organization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US Bank</w:t>
            </w:r>
          </w:p>
        </w:tc>
      </w:tr>
      <w:tr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Portfolio</w:t>
            </w:r>
          </w:p>
        </w:tc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Digital Banking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Group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Payments &amp; Transfers</w:t>
            </w:r>
          </w:p>
        </w:tc>
      </w:tr>
      <w:tr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Team</w:t>
            </w:r>
          </w:p>
        </w:tc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Team Phoenix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Industry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Banking &amp; Financial Services</w:t>
            </w:r>
          </w:p>
        </w:tc>
      </w:tr>
    </w:tbl>
    <w:p/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"Next: Connect ALM Tool →"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Sub-Step 1b: ALM Connection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Option A — Live Jira Connection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the 🔵 Jira tile, then enter: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Instance URL</w:t>
            </w:r>
          </w:p>
        </w:tc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https://usbank-digital.atlassian.net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Username / Email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phoenix-svc@usbank.com</w:t>
            </w:r>
          </w:p>
        </w:tc>
      </w:tr>
      <w:tr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API Token</w:t>
            </w:r>
          </w:p>
        </w:tc>
        <w:tc>
          <w:tcPr>
            <w:tcW w:type="dxa" w:w="4680"/>
            <w:shd w:fill="EFF6FF" w:val="clear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ATATTxxxxxxxxxxxxxxx (use real token or demo mode)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Project Key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PHOE</w:t>
            </w:r>
          </w:p>
        </w:tc>
      </w:tr>
    </w:tbl>
    <w:p/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"🔌 Test Connection". If the demo environment does not have Jira access, use Option B below.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Option B — CSV Upload (Recommended for Demo)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the 📄 CSV / Manual tile. Click "📥 Fetch &amp; Map to VSM →" — the platform will use sample data and display the Data Preview. Alternatively, save the CSV data below as team-phoenix-jira-export.csv.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Synthetic Jira Export CSV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Save the following content as team-phoenix-jira-export.csv and reference it in the platform: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phase,activity,process_time_hrs,wait_time_hrs,lead_time_days,cycle_time_hrs,team,tool,notes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Backlog &amp; Roadmap,Product Discovery &amp; OKR Alignment,8,24,4.0,32,Product Owner,Confluence,"Quarterly OKR alignment"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Backlog &amp; Roadmap,Feature Definition &amp; User Stories,12,16,3.5,28,Product Owner + BA,Jira,"Story writing + AC. Avg 2.5 review cycles."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Backlog &amp; Roadmap,Backlog Grooming &amp; Estimation,6,16,2.8,22,Team Phoenix,Jira,"Bi-weekly grooming. Multiple re-estimation cycles."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Backlog &amp; Roadmap,Sprint Planning,5,16,2.7,21,Team Phoenix,Jira,"Blocked by unresolved dependencies."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Architecture &amp; UX Design,Architecture Review Board,8,72,10.0,80,Principal Architect,Confluence,"ARB meets fortnightly. 72h queue."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Architecture &amp; UX Design,API Contract Design,12,40,6.5,52,Tech Lead,Postman,"Requires Integration team approval."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Architecture &amp; UX Design,UX Design &amp; Prototyping,16,24,5.0,40,UX Designer,Figma,"3 revision cycles per feature avg."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Architecture &amp; UX Design,Security Architecture Review,8,40,6.0,48,CISO Team,Jira,"PCI-DSS review. 40-hour CISO SLA."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Code Management,Feature Development,8,4,1.5,12,Dev Team (3),GitHub,"Active coding time. Well-understood work."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Code Management,Code Review &amp; PR Approval,4,18,2.8,22,Senior Engineers,GitHub,"2 senior approvals required. 18h median. 847-line avg PR."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Code Management,Branch Merge &amp; Conflict Resolution,1,4,0.6,5,Dev Team,GitHub,"Merge conflicts common — long-lived branches."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Integration,CI Pipeline Execution,0.4,0.1,0.06,0.5,DevOps (Automated),GitHub Actions,"24 min avg. 12 min = dependency download."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Integration,Static Analysis &amp; SAST,0.3,0.2,0.06,0.5,DevOps (Automated),SonarQube,"Quality gate. 23% first-run failure rate."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Integration,Build Artefact Publishing,0.2,0.1,0.04,0.3,DevOps (Automated),JFrog Artifactory,"Artefact versioning and registry push."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Integration,Environment Promotion (Dev→SIT),0.5,6,0.8,6.5,DevOps,Kubernetes,"6h promotion queue. Shared SIT cluster."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Testing,Automated Regression Test Suite,4,8,1.5,12,QA Automation,Selenium,"62% coverage. Sequential execution."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Testing,Manual SIT Testing,16,12,3.5,28,QA Team (4),Jira,"Manual testing of complex payment flows."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Testing,Performance / Load Testing,6,8,1.75,14,Performance Team,JMeter,"Separate team. 8h queue for slot."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Testing,Penetration Testing (PCI-DSS),0,40,5.2,40,External Security Team,Manual,"Mandatory PCI-DSS. SecureWorks. 5.2-day avg."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Testing,UAT Sign-off,8,20,3.5,28,BA + PO,Jira,"Business stakeholder UAT sign-off."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Delivery,CAB Submission &amp; Review,2,48,6.0,50,Release Manager,ServiceNow,"CAB meets Tuesday. 48h notice. 3 VP approvals."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Delivery,Pre-Production Smoke Test,2,8,1.25,10,DevOps + QA,Automated + Manual,"Manual verification of critical payment paths."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Delivery,Production Deployment,0.5,80,10,80.5,Release Team,Kubernetes,"Wed release window only. Blackout Thu–Mon."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Continuous Delivery,Post-Deployment Verification,1,8,1.1,9,DevOps,Datadog,"Manual sign-off from Release Manager."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Monitoring &amp; Feedback,Incident Detection &amp; Alerting,0,3,0.4,3,DevOps (Automated),PagerDuty,"MTTD 3h. 340 false positives/month."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Monitoring &amp; Feedback,Incident Triage &amp; Root Cause,2,8,1.25,10,On-call Engineers,PagerDuty + Datadog,"Manual log analysis. No AI-assisted RCA."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Monitoring &amp; Feedback,Incident Resolution &amp; Hotfix,4,46,6.2,50,Dev Team + DBA,GitHub + PagerDuty,"DBA: Mon–Fri 8am–6pm only. After-hours wait."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Monitoring &amp; Feedback,Post-Mortem &amp; Feedback Loop,2,8,1.25,10,Team Phoenix,Confluence,"Monthly post-mortem. Findings rarely fed back.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Sub-Step 1c: Data Preview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The platform displays: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Avg Lead Time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42.5 days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Flow Efficiency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8.1%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Total Effort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94 hrs</w:t>
            </w:r>
          </w:p>
        </w:tc>
      </w:tr>
    </w:tbl>
    <w:p/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"View Current State VSM →"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"8.1% flow efficiency means 91.9% of the time a feature spends in the pipeline is pure waste. The industry average for banking is 10–15%. Elite performers hit 40%+."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2 — DORA Assessment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http://localhost:3001/dora-assessment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"Now we layer in DORA metrics — the industry's gold standard for software delivery performance."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Option A — Use the AI Demo Loader (Fastest)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the "⚡ Load US Bank Demo Data" button at the top of the page. This pre-fills all 10 metrics AND loads AI Auto-Score notes. Then click "🤖 Show AI Notes" to expand the analysis panel.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Option B — Manual Entry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Core 4 DORA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DORA Band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Deployment Frequency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Once per week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Lead Time for Changes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1–2 weeks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Change Failure Rate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12 (%)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Mean Time to Restore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1–7 days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Extended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Avg CI Build Duration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24 minutes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Above elite benchmark of &lt;10 min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Code Review Cycle Time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18 hours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Median PR-open to merge-approved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Automated Test Coverage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62 %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Below 80% quality gate target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Mean Time to Detect (MTTD)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 hours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Alert fatigue — false positives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% Tests Automated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55 %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45% still manual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Infra Automation (IaC)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45 %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Legacy monolith partially migrated</w:t>
            </w:r>
          </w:p>
        </w:tc>
      </w:tr>
    </w:tbl>
    <w:p/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Expected result: Profile = Medium Performer (amber badge). VSM Recommendation: Option A or B. Priority Phases: Testing (5), Release (6), Code Review (3).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AI Auto-Score Notes — Talking Points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Deployment Frequency (88% confidence)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"AI pulled this from the Jira Release Tracker and the CAB Meeting Schedule. The root cause isn't technical — it's the Change Advisory Board governance gate. Every deployment requires 48-hour advance notice and sign-off from the CTO, CISO, and Release Manager."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Change Failure Rate (94% confidence)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"94% confidence — our most reliable score. 12% failure rate: 47 deployment failures out of 392 total deployments. The AI traces the root cause to database migration scripts — 61% of failures. Click Accept."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Lead Time for Changes (91% confidence)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"The 9.4-day median breaks down as: Development 2.1d + Code Review 2.3d + CI/CD 0.5d + Mandatory PCI-DSS pen-testing 5.2d + CAB approval 3.4d. The pen-testing gate alone exceeds the High Performer lead time benchmark."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MTTR (82% confidence)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"2.3-day median MTTR driven by manual incident investigation, cross-team escalation, and DBA availability gaps. Friday evening DB incidents wait until Monday morning."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After reviewing all notes: click "✅ Accept All", then "Apply DORA Calibration to VSM →".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"The AI scores against evidence, shows you the source document and finding, explains the root cause — but you make the final call. This ensures the roadmap is grounded in your actual data."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3 — Current State VSM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http://localhost:3001/current-vsm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Phase-by-Phase Walkthrough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PT (hrs)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WT (hrs)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Bottleneck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1. Backlog &amp; Roadmap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31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30%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Quarterly planning cadence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2. Architecture &amp; UX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176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17%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ARB queue + PCI-DSS review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3. Code Management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42%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 review wait 18h median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4. CI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6.5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24%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24-min build + SIT queue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5. Testing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28%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Pen-test gate 5.2 days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6. Delivery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144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CAB + Wed-only release window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7. Monitoring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96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MTTR 2.3 days, DBA hours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130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600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8.1%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</w:r>
          </w:p>
        </w:tc>
      </w:tr>
    </w:tbl>
    <w:p/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"Phase 6 — Continuous Delivery — has a 5% flow efficiency. For every 1 hour of actual deployment work, the feature sits waiting for 18 hours. The Wednesday-only release window is the biggest single contributor to lead time in the entire pipeline."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4 — VSM Editor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http://localhost:3001/vsm-editor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D5E"/>
          <w:sz w:val="22"/>
        </w:rPr>
        <w:t xml:space="preserve">Click: </w:t>
      </w:r>
      <w:r>
        <w:rPr>
          <w:rFonts w:ascii="Calibri" w:hAnsi="Calibri"/>
          <w:b w:val="0"/>
          <w:i w:val="0"/>
          <w:color w:val="4B5563"/>
          <w:sz w:val="22"/>
        </w:rPr>
        <w:t>Click "Phase 6: Continuous Delivery" to expand it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D5E"/>
          <w:sz w:val="22"/>
        </w:rPr>
        <w:t xml:space="preserve">Show: </w:t>
      </w:r>
      <w:r>
        <w:rPr>
          <w:rFonts w:ascii="Calibri" w:hAnsi="Calibri"/>
          <w:b w:val="0"/>
          <w:i w:val="0"/>
          <w:color w:val="4B5563"/>
          <w:sz w:val="22"/>
        </w:rPr>
        <w:t>Show the activity breakdown — point to "Production Deployment: 0.5h PT / 80h WT"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D5E"/>
          <w:sz w:val="22"/>
        </w:rPr>
        <w:t xml:space="preserve">Click: </w:t>
      </w:r>
      <w:r>
        <w:rPr>
          <w:rFonts w:ascii="Calibri" w:hAnsi="Calibri"/>
          <w:b w:val="0"/>
          <w:i w:val="0"/>
          <w:color w:val="4B5563"/>
          <w:sz w:val="22"/>
        </w:rPr>
        <w:t>Click the edit icon on "Production Deployment"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"80 hours of wait time — that's the Wednesday release window. The actual deployment takes 30 minutes but waits 3+ days for the next window. This is the single highest-impact item to fix."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D5E"/>
          <w:sz w:val="22"/>
        </w:rPr>
        <w:t xml:space="preserve">Then: </w:t>
      </w:r>
      <w:r>
        <w:rPr>
          <w:rFonts w:ascii="Calibri" w:hAnsi="Calibri"/>
          <w:b w:val="0"/>
          <w:i w:val="0"/>
          <w:color w:val="4B5563"/>
          <w:sz w:val="22"/>
        </w:rPr>
        <w:t>Now show Phase 5 (Testing) — point to the pen-test gate: 0h PT / 40h WT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"Zero hours of process time. Purely waiting for an external vendor. AI-assisted DAST scanning could replace this for lower-risk changes."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5 — Bottleneck Analysis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http://localhost:3001/bottlenecks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Rank</w:t>
            </w:r>
          </w:p>
        </w:tc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Bottleneck</w:t>
            </w:r>
          </w:p>
        </w:tc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WT Saved</w:t>
            </w:r>
          </w:p>
        </w:tc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CAB/Release Window Gate (Phase 6)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128h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Critical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Mandatory Pen-Testing Gate (Phase 5)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40h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Critical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Architecture Review Board Queue (Ph 2)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72h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 Code Review Wait (Phase 3)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18h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Sequential Test Execution (Phase 5)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28h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CI Build Duration — No Caching (Ph 4)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14h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DBA Availability Gap (Phase 7)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24h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High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Quarterly Planning Cadence (Phase 1)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48h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</w:tr>
    </w:tbl>
    <w:p/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"If we solve just the CAB gate — implementing a risk-tiered deployment model — we reduce lead time by ~13 days. That's the single highest-leverage intervention."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6 — Improvements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Improvement</w:t>
            </w:r>
          </w:p>
        </w:tc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234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Risk-tiered deployment model (eliminate CAB for low-risk)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1–2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Lead time −13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AI-assisted DAST/SAST replacing pen-test gate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3–4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Lead time −5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Copilot + AI PR reviewer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 wait −12h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Build caching + parallel test execution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2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Build time −14 min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ARB self-service for standard patterns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3–4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ARB wait −48h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Automated DB migration testing + rollback scripts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2–3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CFR −6%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AIOps incident detection + runbook automation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5–6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MTTR −1.8 days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Continuous planning (quarterly → rolling 6-week)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3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Planning WT −40%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7 — Future State VSM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http://localhost:3001/future-state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All Options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Current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A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B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C (ADLC)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Lead Time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~42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~18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~10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~3 days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Flow Efficiency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8.1%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~30%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~44%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~62%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Process Time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130h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65h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30h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8h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Wait Time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600h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155h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38h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5h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Agent Activities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18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26 of 28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Option A — Augmented PDLC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the "Option A" tab. "Option A is the 6–12 month incremental path. Engineers still own every decision — AI assists."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Phase 3 (Code Management) to expand activities: GitHub Copilot coding (hybrid), AI PR Reviewer (agent), Human approval (human). Phase 3 metrics: PT 8h, WT 6h, FE 57%.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Option B — Automated PDLC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the "Option B" tab. "Testing and delivery are largely automated. Deployment shifts from weekly CAB batches to continuous delivery with automated risk gates."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Phase 5 (Testing) to expand: AI DAST/SAST scanner (agent), Automated regression (agent), Risk scoring engine (agent), Human override for high-risk only (oversight).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Option C — ADLC (AI-Driven Lifecycle, BMAD Approach)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the "Option C" tab. Point out the ADLC banner at top.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"Two human roles: Product Definer sets vision and OKRs. Product Builder supervises agents and holds the production gate. Everything else is handled by an orchestrated agent swarm."</w:t>
      </w:r>
    </w:p>
    <w:p>
      <w:pPr>
        <w:spacing w:before="200" w:after="60"/>
      </w:pPr>
      <w:r>
        <w:rPr>
          <w:rFonts w:ascii="Calibri" w:hAnsi="Calibri"/>
          <w:b/>
          <w:i w:val="0"/>
          <w:color w:val="0D9488"/>
          <w:sz w:val="24"/>
        </w:rPr>
        <w:t>ADLC Phase Walkthrough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ADLC Phase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Happens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Human Role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1. Intent &amp; Outcome Definition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OKRs + acceptance criteria → agent task spec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Definer (human)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2. Autonomous Architecture &amp; Design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Architecture Agent generates design + API contracts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Builder reviews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3. Agentic Code Generation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Code swarm writes, tests, refactors in parallel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Builder quality gate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4. Autonomous Integration Pipeline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CI agents build, test, scan, publish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Automated — no human needed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5. Continuous Quality Intelligence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QA agent: comprehensive coverage + quality report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Builder approves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6. Zero-Touch Delivery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Deployment agent: deploy, smoke test, rollback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Builder production gate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7. AIOps &amp; Continuous Learning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Incident detect, RCA, remediate, learn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Escalation to Product Builder only</w:t>
            </w:r>
          </w:p>
        </w:tc>
      </w:tr>
    </w:tbl>
    <w:p/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Click Phase 3 (Agentic Code Generation) to expand. Show: Intent parsing (0.5h PT, 0h WT), Code generation (1.5h PT, 0h WT), AI peer review (0.5h PT, 0h WT), Product Builder gate (0.5h PT, 0.5h WT — only human touch).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"The only wait time is the Product Builder's oversight review. No approval queues. No ARB. No CAB. From intent to code-ready: 3 hours."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8 — Business Case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http://localhost:3001/business-case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Team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12 engineers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Avg Fully-Loaded Cost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$180,000 / person / year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Annual Engineering Cost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$2.16M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Current Waste (% of time)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91.9%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Recoverable Capacity (Opt B)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~36% → $780K/year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Estimated Tool Investment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$120K / year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Net Annual Benefit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~$660K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Estimated Payback Period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7–9 months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3-Year NPV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~$1.6M</w:t>
            </w:r>
          </w:p>
        </w:tc>
      </w:tr>
    </w:tbl>
    <w:p/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"Beyond cost savings — the real business case is speed to market. Payment features currently take 42 days. With Option B: 10 days. With Option C: 3 days. In payments, speed is competitive advantage."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STEP 9 — Playbook Context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Navigate to: http://localhost:3001/playbook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1: Team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Team Name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Team Phoenix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Organisation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US Bank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Portfolio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Digital Banking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Group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Payments &amp; Transfers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Team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12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Current Roles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Product Owner, 3× Backend Dev (Java/Spring), 2× Frontend Dev (React), QA Lead, 2× QA Engineer, DevOps Engineer, Solution Architect, Business Analyst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Seniority Mix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Mixed (2–5yr avg)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Industry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Banking &amp; Financial Services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2: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Source Control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Enterprise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CI/CD Platform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Actions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Cloud Platform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Microsoft Azure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ALM / Project Tool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Jira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Primary Languages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Java / Spring Boot, React 18, Python (data pipelines)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Monitoring / Observability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Datadog, PagerDuty, Splunk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Testing Tools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Selenium, JUnit 5, Postman, JMeter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Existing AI Licences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Copilot Enterprise (100 seats), Azure OpenAI API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3: Budget &amp; Procurement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Budget Available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$500K–$1M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Procurement Complexity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Complex (4–8 weeks — committee)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Hard Deadline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Must demonstrate measurable lead time reduction before Q2 2026 budget review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Unused Licence Capacity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Copilot: 100 seats licensed, only 34 currently active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4: Security &amp;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Compliance Frameworks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PCI-DSS Level 1, SOC 2 Type II, APRA CPS 234, ISO 27001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Change Approval Process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Full enterprise CAB (bi-weekly)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Data Residency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National (same country only)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AI / LLM Data Policy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Enterprise-only (Microsoft/Google/AWS)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5: Org Culture &amp; Change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Team Maturity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Performing (high trust, predictable delivery)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Previous AI Attempts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Partial adoption (some tools in use)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Detail on Previous Attempts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Copilot rolled out 6 months ago. Adoption: 34% of licensed seats. Engineers using it report 20–30% productivity improvement. Resistance from 2 senior engineers. No formal training program ran at rollout.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Leadership Sponsorship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Active champion (senior leader publicly backing this)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Training Time Available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2–4 hrs/week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Change Management Support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Scrum Master / Agile Coach available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6: Ways of Working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Development Methodology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Scrum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Sprint Length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 weeks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Current Deploy Frequency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Weekly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Release / Change Process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Manual CAB approval required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Current Ceremonies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Daily standup (15 min), bi-weekly sprint review, bi-weekly retrospective, quarterly OKR check-in, monthly architecture forum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Section 7: Stakeholder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Key Sponsors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CTO (Michael Chen), Head of Digital Banking (Sarah Williams), CISO (James Okonkwo)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Known Concerns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"AI will create compliance risk" (CISO), "GitHub Copilot hallucinations in production" (Engineering VP), "Previous automation created technical debt" (Architect)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Success Criteria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Must reduce mean lead time from 42 days to &lt;20 days within 6 months. Must not increase CFR. Must produce audit-ready compliance evidence automatically.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Documents to Upload — Full Content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Paste the content of each document below into the corresponding document section of the Playbook Context page. Each document increases the AI playbook accuracy score.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Document 1: Org Chart / Team Roster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Section: "Org Chart / Team Roster" — paste the following into the text area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US BANK — TEAM PHOENIX ROSTER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Digital Banking Division | Payments &amp; Transfers Product Group | Date: January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REPORTING STRUCTURE: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Head of Digital Banking: Sarah Williams (VP)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└── Engineering Manager: David Park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├── Team Phoenix (Reports to David Park)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Product Owner: Jennifer Zhao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Solution Architect: Marcus Thompson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Business Analyst: Rachel Kim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Scrum Master: Tom Bradley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Backend Developer (Senior): James Liu [GitHub Copilot active]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Backend Developer (Mid): Aisha Obi [GitHub Copilot inactive]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Backend Developer (Mid): Carlos Mendez [GitHub Copilot active]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Frontend Developer (Senior): Sophie Wang [GitHub Copilot active]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Frontend Developer (Mid): Priya Sharma [GitHub Copilot inactive]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QA Lead: Kevin O'Brien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├── QA Engineer: Laura Chen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      │     └── DevOps Engineer: Raj Patel [GitHub Copilot active]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└── CISO Office (dotted line): James Okonkwo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└── DBA Team (shared services): Maria Gonzalez (Lead DBA)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└── Architecture Review Board: Robert Stern (fortnightly rotation)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HEADCOUNT: 12 dedicated + 3 shared services (DBA, Security, ARB)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LOCATION: Minneapolis HQ (in-person Mon/Tue, remote Wed-Fri)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Document 2: Engineering Standards (excerpt key fields)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Section: "Engineering Standards / Tech Playbook" — paste the following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US BANK DIGITAL BANKING — ENGINEERING STANDARDS v2.4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Effective: January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SOURCE CONTROL: GitHub Enterprise | Branch: GitFlow | 2 approvals required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CI/CD: GitHub Actions | SonarQube quality gate 80% (current: 62% — bypassed)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CLOUD: Microsoft Azure (AKS, Azure SQL, Azure Service Bus, Azure Key Vault)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IaC: Terraform 1.6+ (45% of infra automated)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TESTING: JUnit 5, Selenium Grid (migrating Playwright Q2 2026), JMeter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SECURITY: OAuth 2.0/JWT, Snyk, Trivy container scanning, OWASP ZAP (manual)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OBSERVABILITY: Datadog (APM), Splunk (SIEM), PagerDuty (on-call)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AI POLICY: GitHub Copilot Enterprise (approved). Azure OpenAI API (approved).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RESTRICTION: No customer PII or PCI-DSS CHD to any AI API.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KNOWN TECHNICAL DEBT: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- Legacy Oracle DB: 3.2M lines, partial Azure SQL migration in progress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- DB rollback scripts: missing for 34% of Liquibase changesets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- Test coverage: 62% vs 80% standard (quality gate annotated to bypass)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- Monorepo: full rebuild on any change (incremental build not configured)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- Infra: 55% of SIT environment still manually provisioned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Document 3: Tool &amp; Licence Inventory (excerpt)</w:t>
      </w:r>
    </w:p>
    <w:p>
      <w:pPr>
        <w:spacing w:before="80" w:after="80"/>
        <w:ind w:left="432" w:right="432"/>
      </w:pPr>
      <w:r>
        <w:rPr>
          <w:rFonts w:ascii="Calibri" w:hAnsi="Calibri"/>
          <w:b w:val="0"/>
          <w:i/>
          <w:color w:val="2563EB"/>
          <w:sz w:val="22"/>
        </w:rPr>
        <w:t>Section: "Tool &amp; Licence Inventory" — paste the following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US BANK TEAM PHOENIX — TOOL &amp; LICENCE INVENTORY | January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GitHub Enterprise:        500 seats licensed, 487 active | $22,000/mo | Dec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GitHub Copilot Enterprise: 100 seats licensed, 34 active  | $3,900/mo  | Dec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 xml:space="preserve">  *** 66 UNUSED SEATS — $2,574/mo recoverable capacity ***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Jira Software Cloud:      50 seats, 47 active | $4,700/mo | Mar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Confluence Cloud:         50 seats, 45 active | $2,300/mo | Mar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JFrog Artifactory:        Enterprise | $8,400/mo | Jun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SonarQube Enterprise:     Enterprise | $6,200/mo | Sep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Datadog Pro:              15 seats | $8,100/mo | Jun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PagerDuty:                20 seats, 18 active | $2,400/mo | Sep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Splunk SIEM:              Enterprise | $15,000/mo | Dec 2026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Azure OpenAI API:         Pay-as-go | ~$1,200/mo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Terraform Enterprise:     50 seats licensed, 8 active | $3,500/mo</w:t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</w:r>
    </w:p>
    <w:p>
      <w:pPr>
        <w:spacing w:before="80" w:after="80"/>
        <w:ind w:left="576"/>
      </w:pPr>
      <w:r>
        <w:rPr>
          <w:rFonts w:ascii="Courier New" w:hAnsi="Courier New"/>
          <w:b w:val="0"/>
          <w:i w:val="0"/>
          <w:color w:val="1E40AF"/>
          <w:sz w:val="18"/>
        </w:rPr>
        <w:t>UNDERUTILISED: 66 Copilot seats, 42 Terraform seats, 4 Miro seats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Documents 4–7 Summary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For Documents 4–7, use the full content provided in the LIVE-DEMO-GUIDE.md file or copy from the relevant sections below. The full synthetic texts are available in the guide's document sections: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B5563"/>
          <w:sz w:val="22"/>
        </w:rPr>
        <w:t>Document 4: Security &amp; Compliance Policy v3.2 — CISO-approved, PCI-DSS, CAB rules, AI data policy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B5563"/>
          <w:sz w:val="22"/>
        </w:rPr>
        <w:t>Document 5: Annual OKRs / Strategic Goals 2026 — lead time targets, DORA goals, Copilot adoption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B5563"/>
          <w:sz w:val="22"/>
        </w:rPr>
        <w:t>Document 6: DORA Metrics Report Q3–Q4 2025 — full data with source attribution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4B5563"/>
          <w:sz w:val="22"/>
        </w:rPr>
        <w:t>Document 7: Sprint Retrospective Notes Sprints 24–25 — team pain points, action items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URLs to Provide</w:t>
      </w:r>
    </w:p>
    <w:p>
      <w:pPr>
        <w:spacing w:before="40" w:after="100"/>
      </w:pPr>
      <w:r>
        <w:rPr>
          <w:rFonts w:ascii="Calibri" w:hAnsi="Calibri"/>
          <w:b w:val="0"/>
          <w:i w:val="0"/>
          <w:color w:val="4B5563"/>
          <w:sz w:val="22"/>
        </w:rPr>
        <w:t>Enter these URLs into URL fetch fields or document upload URL tabs to give the AI additional context: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120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Adds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DORA 2024 Report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https://dora.dev/research/2024/dora-report/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DORA benchmark bands for financial services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DORA Metrics Guide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https://dora.dev/guides/dora-metrics-four-keys/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Metric definitions + scoring methodology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Copilot Enterprise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https://docs.github.com/en/copilot/about-github-copilot/github-copilot-enterprise-overview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Tool capability context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Azure OpenAI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https://learn.microsoft.com/en-us/azure/ai-services/openai/overview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AI deployment pattern context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BMAD Method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https://github.com/bmad-method/BMAD-METHOD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ADLC / Option C conceptual grounding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GitHub Actions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https://docs.github.com/en/actions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CI/CD capability baseline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Terraform AzureRM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https://registry.terraform.io/providers/hashicorp/azurerm/latest/docs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IaC automation context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 w:after="120"/>
      </w:pPr>
      <w:r>
        <w:rPr>
          <w:rFonts w:ascii="Calibri" w:hAnsi="Calibri"/>
          <w:b/>
          <w:i w:val="0"/>
          <w:color w:val="0F2D5E"/>
          <w:sz w:val="40"/>
        </w:rPr>
        <w:t>Demo Talking Track — Cheat Sheet</w:t>
      </w:r>
    </w:p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Quick Reference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Current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A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B</w:t>
            </w:r>
          </w:p>
        </w:tc>
        <w:tc>
          <w:tcPr>
            <w:tcW w:type="dxa" w:w="1872"/>
            <w:shd w:fill="0F2D5E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Option C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Lead Time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42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18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10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 days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Flow Efficiency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8.1%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30%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44%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62%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DORA Band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High/Elite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Elite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Deploy Freq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1×/week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3×/week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Daily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Continuous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CFR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12%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8%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5%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3%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MTTR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2.3 days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18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4 hours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1 hour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Est. Net ROI/yr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$340K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$660K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b w:val="0"/>
                <w:i w:val="0"/>
                <w:color w:val="4B5563"/>
                <w:sz w:val="20"/>
              </w:rPr>
              <w:t>$1.1M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563EB"/>
          <w:sz w:val="28"/>
        </w:rPr>
        <w:t>Key Talking Points by Stage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Opening: "Team Phoenix delivers solid results on visible metrics. But the VSM reveals what dashboards hide: 91.9% of the time a feature spends in the pipeline is pure wait."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After DORA: "Medium performer — 41st percentile of financial services. Fintech competitors are deploying 50× faster. That gap compounds every week."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Showing Phase 6: "80 hours of wait time for a 30-minute deployment. The Wednesday release window is the single highest-impact item in the entire pipeline."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Before future state: "Option A gets us to High Performer. Option B puts us in the top 20% of financial services. Option C — the ADLC — makes us faster than most fintechs."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Option C close: "Two engineers. 26 AI agents. The future of software development is not replacing engineers — it's giving two engineers the leverage of twenty."</w:t>
      </w:r>
    </w:p>
    <w:p>
      <w:pPr>
        <w:spacing w:before="80" w:after="80"/>
        <w:ind w:left="432"/>
      </w:pPr>
      <w:r>
        <w:rPr>
          <w:rFonts w:ascii="Calibri" w:hAnsi="Calibri"/>
          <w:b/>
          <w:i w:val="0"/>
          <w:color w:val="16A34A"/>
          <w:sz w:val="20"/>
        </w:rPr>
        <w:t xml:space="preserve">TALKING POINT:  </w:t>
      </w:r>
      <w:r>
        <w:rPr>
          <w:rFonts w:ascii="Calibri" w:hAnsi="Calibri"/>
          <w:b w:val="0"/>
          <w:i/>
          <w:color w:val="374151"/>
          <w:sz w:val="22"/>
        </w:rPr>
        <w:t>Business case close: "$660K net annual benefit. 7-month payback. The question is not whether to do this. The question is which option you start with."</w:t>
      </w:r>
    </w:p>
    <w:p/>
    <w:p>
      <w:pPr>
        <w:jc w:val="center"/>
      </w:pPr>
      <w:r>
        <w:rPr>
          <w:rFonts w:ascii="Calibri" w:hAnsi="Calibri"/>
          <w:b w:val="0"/>
          <w:i/>
          <w:color w:val="4B5563"/>
          <w:sz w:val="18"/>
        </w:rPr>
        <w:t>PDLC VSM Platform  ·  Live Demo Guide v1.0  ·  March 2026  ·  CONFIDENTIAL — Presenter Use Only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