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Pilot Proposal Template</w:t>
      </w:r>
    </w:p>
    <w:p>
      <w:r>
        <w:rPr>
          <w:rFonts w:ascii="Calibri" w:hAnsi="Calibri"/>
          <w:b w:val="0"/>
          <w:i/>
          <w:color w:val="2563EB"/>
          <w:sz w:val="24"/>
        </w:rPr>
        <w:t>Phase 1 (Diagnose): AI-Powered PDLC Transformation Engagement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DOC-SET2-11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proposal outlines Phase 1 — Diagnose — of the AI-Powered PDLC Transformation engagement. In 8 weeks, we will quantify your software delivery waste, identify the top 5 bottlenecks by speed, productivity, and quality impact, and deliver a board-ready business case for each of three AI transformation pathways. At the end of Phase 1, you will have everything you need to make an evidence-based investment decision — not a consultant's opinion, but your own data, independently validated.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This is not a platform sale. It is a consulting engagement. The STUMP is the tool we use to run the diagnosis 5× faster and more accurately than traditional methods. You own the outputs. The insights are yours.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What Phase 1 Delivers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Phase 1 (Diagnose) is the first of three phases in the AI-Powered PDLC Transformation offering: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72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Output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1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Diagnose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weeks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+ DORA + Bottleneck Impact Report + Business Case for 3 Options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Concurrent with Phase 1 end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selection + Playbook design + Governance model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3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Deliver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A: 3–6 months / B: 12–18 months / C: 18–36 months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Implementation + Benefits realisation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Phase 1 includes a full Phase 2 design output — at the end of 8 weeks you receive the current state diagnosis AND a board-ready business case for all three AI transformation options. You choose which option to implement in Phase 3.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Phase 1 Deliverables in 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D1: Current State VSM Dashboard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AI-generated value stream map: lead time, flow efficiency, process time, and wait time per PDLC phase. Benchmarked against 12 sector peers.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+ CTO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3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D2: DORA Assessment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73-question assessment across 4 dimensions. Band classification. Gap analysis against sector leaders.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+ CTO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D3: Bottleneck Impact Report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Top 5 bottlenecks with annual waste cost (speed / productivity / quality framing). Root cause and peer benchmark.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+ VP Eng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D4: Three-Option Business Case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 (AI-Augmented), Option B (Agents+Gates), Option C (Fully Agentic) — ROI, payback, NPV for each.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+ CEO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6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D5: Legacy Modernisation Assessment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Knowledge Graph readiness score per legacy application. Modernisation strategy per system (replatform / reengineer / decompose). Integrated into transformation roadmap.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+ Arch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D6: Operations Intelligence Report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AIOps maturity score (Reactive → Proactive → Predictive → Autonomous). Operations metrics baseline. Phase 7 deep-dive activities.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Head of Ops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5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D7: Transformation Readiness Score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5-dimension readiness assessment (culture, process, technology, data, governance). Role evolution mapping. Change management plan.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HR + CTO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6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D8: Governance &amp; Responsible AI Scorecard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accountability matrix. Guardrail configuration. Responsible AI scorecard (transparency, accountability, fairness, security).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CRO + Compliance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6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D9: Three-Option Business Case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 (AI-Augmented), Option B (Agents+Gates), Option C (Fully Agentic) — ROI, payback, NPV for each.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+ CEO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6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D10: Option B Playbook Outline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Week-by-week implementation plan for the recommended option (tailored to your bottleneck data).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team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7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D11: Executive Readout Deck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15-slide board-ready deck: current state + 3 options + recommendation + next steps.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/ ELT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D12: Action Plan (30+ items)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Live in platform: Quick Wins, medium-term, and strategic items with owners and effort estimates. Includes AI Assurance gates.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Lead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7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D13: Knowledge Transfer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60-min session: platform admin trained; all 21 modules accessible 12 months post-engagement.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The Three Transformation Options — What You Are Choosing Between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Phase 1 produces a business case for all three options. The choice is yours — based on your risk appetite, investment capacity, and transformation ambition.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A: AI-Augmented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B: Agents + Gates ★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C: Fully Agentic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Human Role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 the Loop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 the Loop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Above the Loop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What changes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tools added to each phase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agents execute; humans gate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end-to-end; humans set strategy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Investment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$350–600K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$1.2–2.0M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$3.0–5.0M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Benefit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~$2.1M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~$5.5M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$18–30M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2–3×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4–6×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8–12×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Payback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6–9 months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10–14 months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14–20 months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 improvement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+25%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+55%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+75%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Productivity improvement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+20%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+50%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+75%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Quality improvement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+15%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+35%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+60%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Medium–High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Best for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Risk-averse, regulated teams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Most FS organisations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Digital leaders, greenfield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★ Option B (AI Agents + Human Gates) is recommended for most Financial Services organisations. Best risk-adjusted ROI. Achievable within 12–18 months. Board-approvable investment. US Bank proof: 4.2× ROI, 14-month payback, $31.2M 5-year NPV.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Commercial Terms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00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Engagement</w:t>
            </w:r>
          </w:p>
        </w:tc>
        <w:tc>
          <w:tcPr>
            <w:tcW w:type="dxa" w:w="100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1: Diagnose — AI-Powered PDLC Transformation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Duration</w:t>
            </w:r>
          </w:p>
        </w:tc>
        <w:tc>
          <w:tcPr>
            <w:tcW w:type="dxa" w:w="100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weeks from kick-off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Investment</w:t>
            </w:r>
          </w:p>
        </w:tc>
        <w:tc>
          <w:tcPr>
            <w:tcW w:type="dxa" w:w="100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$150,000 (fixed fee)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Guarantee</w:t>
            </w:r>
          </w:p>
        </w:tc>
        <w:tc>
          <w:tcPr>
            <w:tcW w:type="dxa" w:w="100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refund if we do not identify ≥$500K annual savings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3 pricing</w:t>
            </w:r>
          </w:p>
        </w:tc>
        <w:tc>
          <w:tcPr>
            <w:tcW w:type="dxa" w:w="100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A: $350–600K | Option B: $1.2–2.0M | Option C: $3.0–5.0M (outcome-linked)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Post-engagement</w:t>
            </w:r>
          </w:p>
        </w:tc>
        <w:tc>
          <w:tcPr>
            <w:tcW w:type="dxa" w:w="100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30-day named support; platform access for 12 months post-engagement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Project Sponsor Signature: ___________________________   Date: 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Client Project Lead: ___________________________   Date: _______________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How the pilot is framed (2026 model)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pilot establishes your current maturity level on the L1–L5 ladder, the Target State (North-Star level) and a candidate delivery platform, then sizes the first interim step.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L1 — Assisted Prompting: AI via simple prompting in a few phases (mainly Dev &amp; Test). Humans do the work; AI suggests.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L2 — Agent Co-pilots (assistive): Assistive/companion agents across most phases; every output human-reviewed. Agents draft, humans approve.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L3 — Supervised Independent Agents: Agents act independently on standard cases and interact; humans review exceptions and quality gates.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L4 — Orchestrated Agents (oversight): Most phases agent-run with multi-agent orchestration end-to-end; humans govern and handle escalations.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L5 — Autonomous ADLC (North Star): Fully orchestrated agents across the SDLC/PDLC. Only humans: Product Definer, Product Builder, Architect (incl. risk).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business case is a DORA J-Curve (cost-only): up-front investment and a tuition-cost dip, then net savings that grow sprint-on-sprint to breakeven. Ongoing cost is platform-aware and includes agent/token spend. Business growth from new features is intentionally excluded — value is engineering cost-efficiency and capacity reinvestment only.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