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Scale Training Curriculum</w:t>
      </w:r>
    </w:p>
    <w:p/>
    <w:p>
      <w:r>
        <w:rPr>
          <w:rFonts w:ascii="Calibri" w:hAnsi="Calibri"/>
          <w:b w:val="0"/>
          <w:i/>
          <w:color w:val="1E408A"/>
          <w:sz w:val="24"/>
        </w:rPr>
        <w:t>Role-Based Learning Paths for Options A, B &amp; C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Doc-28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Training Philosophy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Training for AI-Powered PDLC Transformation is role-specific and option-specific. The goal is not to train everyone on the platform — it is to build the precise capabilities each role needs to operate effectively at the chosen level of AI autonomy.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Training investment guideline: Option A = 2 days/person; Option B = 4 days/person; Option C = 8 days/person (includes policy design and AI oversight certification).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Role-Based Learning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 Path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 Path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 Path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1h: AI PDLC Transformation overview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2h: Gate governance + ROI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AI policy + board oversight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Director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2h: VSM reading + action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Gate approval + options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 product strategy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VP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2h: Bottleneck interpretation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Tech gate decisions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 engineering policy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Scrum Master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Platform workflow integration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 sprint management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16h: Agentic workflow design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Manager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AI recommendations usage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AI-drafted specs review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16h: AI backlog policy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 Lead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AI quality scoring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 test gate management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16h: AI quality policy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Configuration &amp; maintenance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 + 4h gates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 + 8h autonomous ops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Developer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2h: AI code assist awareness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4h: AI-generated code review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8h: AI pair programming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Training Modules (Option B Detailed — Recommended Path)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1: AI-Powered PDLC Transformation Overview (2 hours)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The consulting offering: Diagnose, Design, Deliver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Three transformation options and when to choose each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The platform as accelerator — not the product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US Bank case study: 42→8 days lead time, 4.2× ROI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2: Reading Your VSM (3 hours)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How to interpret the current-state VSM map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Understanding bottleneck scores: speed, productivity, quality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Flow efficiency and lead time calculations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How to use AI annotations and confidence scores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3: The Three Options Deep Dive (3 hours)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Option A: What AI augments, what humans still own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Option B: How AI gates work, the approver role, override protocol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Option C: What autonomous operation means for your role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Business case literacy: ROI, NPV, payback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4: Gate Management Certification (4 hours)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Gate approver responsibilities and SLAs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What to check at each gate (VSM complete, options ready, config complete, go-live)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Override protocol: when to use it, how to document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Practical simulation: 4 gate scenarios with decision coaching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5: Benefits Tracking &amp; Continuous Improvement (2 hours)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Reading the benefits dashboard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Leading vs lagging indicators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How to interpret variance to plan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Escalation path when benefits are off-track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Training Delivery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 Case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Max Group Size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briefing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+ leadership alignment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hours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 pax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Workshop (instructor-led)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Core team training (Modules 1–4)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day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 pax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Hands-on lab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configuration + gate simulation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Half day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 pax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E-learning modules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Self-paced reinforcement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2–4 hours 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Unlimited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Certification exam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Manager certification (Option B)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hour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Individual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Train-the-trainer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Enable client to sustain delivery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trainers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Competency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Assessment Method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Pass Standard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Re-assessment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Approver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Simulation + MCQ exam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80%+ correct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Live configuration task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 critical errors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 role change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Scenario discussion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Informed decision demonstrated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Developer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Code review simulation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Correct AI output evaluation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