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AI-Powered PDLC Transformation</w:t>
        <w:br/>
        <w:t>Competitive Differentiation Briefing</w:t>
      </w:r>
    </w:p>
    <w:p/>
    <w:p>
      <w:r>
        <w:rPr>
          <w:rFonts w:ascii="Calibri" w:hAnsi="Calibri"/>
          <w:b w:val="0"/>
          <w:i/>
          <w:color w:val="1E408A"/>
          <w:sz w:val="24"/>
        </w:rPr>
        <w:t>Why Our Three-Option Offering Wins — Market Positioning &amp; Battlecard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Doc-35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Market Context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enterprise AI transformation market is crowded with point solutions — AI coding tools, agile analytics platforms, and DevOps intelligence products. None offers what AI-Powered PDLC Transformation delivers: a structured consulting methodology with three clearly differentiated transformation options, accelerated end-to-end by the STUMP.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Our differentiation: we don't sell software — we sell transformation outcomes. The platform makes our consulting 5× faster and measurably more accurate.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Competitive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Competitor Category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Examples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They Offer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They Don't Offer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DevOps platforms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LinearB, Swarmia, Waydev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metrics dashboard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Consulting methodology, transformation options, business case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tools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Tasktop (Planview), ConnectALL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Value stream visualisation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agents, transformation options, ROI methodology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Agile coaching platforms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Scaled Agile, Agility Health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Agile maturity assessments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autonomy levels, PDLC transformation offering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Big 4 consulting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McKinsey QuantumBlack, Accenture SynOps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transformation consulting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Consistent platform, repeatable delivery, transparent pricing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coding tools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GitHub Copilot, Cursor, Devin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Developer productivity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End-to-end PDLC transformation, VSM, business case methodology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Our Unique Differentiation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Differentiator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Our Offering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Best Alternative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Advantage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Structured methodology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3-phase Diagnose/Design/Deliver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 hoc consulting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Repeatable, scalable, certifiable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Three AI options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A/B/C with clear ROI/risk profile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One-size-fits-all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chooses right risk level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acceleration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STUMP: 5× faster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delivery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 + margin advantage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rigour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Bottleneck-to-ROI model per option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Generic ROI estimates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CFO-grade financial models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Proof points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 Bank: 4.2× ROI, 14-month payback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Case study library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Live reference, auditable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Human oversight model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Explicit in/on/above the loop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Implied or undefined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Trust and governance clarity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tracking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Built-in platform benefits dashboard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Separate analytics tool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Accountability built in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Battlecard: Key Objections &amp;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Objection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Root Concern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Our Response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Proof Point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 already use GitHub Copilot'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Point solution vs methodology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Copilot improves coding; we transform the end-to-end PDLC — 10% of the value lives in coding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 Bank: 80% of lead time reduction was in non-coding steps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'McKinsey is doing our AI strategy'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Established relationship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Strategy is Phase 2; we deliver Phases 1–3 with a platform — strategy without execution is a deck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Our clients implement in 12 weeks; strategy engagements average 18 months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'We'll build this ourselves'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Build vs buy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Building a VSM platform + AI agents takes 18–24 months and $3–5M — before any benefit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 ROI: 4–6× in 12 months; build cost equivalent to 5 years of licence fees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'AI isn't ready for autonomous PDLC'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 concern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That's exactly why we offer Option A and B first — prove value before committing to Option 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90% of clients start at Option A/B; 60% upgrade to higher option within 18 months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'ROI is hard to measure'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Accountability fear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are pre-defined, baselined, and tracked automatically by the platform — not a consulting estimate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dashboard is client-owned; no vendor manipulation of numbers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Win Themes by Buyer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Buyer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Win Theme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Message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Proof Metric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CEO / COO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Strategic transformation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is reshaping PDLC — the question is how fast you move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Competitors deploying Option C gaining 75% speed advantage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clarity and accountability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Three options, three clear business cases, platform-tracked benefits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4.2× ROI, 14-month payback (auditable)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/ VP Engineering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Technical credibility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integrates with your existing stack — no rip-and-replace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 live in 12 weeks on JIRA + GitHub + Jenkins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CISO / Risk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Governance and oversight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Explicit human oversight model at every AI autonomy level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SOC 2 Type II, immutable audit log, override capability always 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Head of Product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Outcome focus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Faster features to market — without burning your team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−55% (Option B); feature throughput +50%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6. Pricing Positioning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Investment Range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vs Best Alternative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 Multiple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 — AI-Augmented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$350–600K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$800K+ for equivalent consulting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2× better value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 — AI Agents + Gates ★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$1.2–2M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$3–5M for Big 4 equivalent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2.5× better value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C — Fully Agentic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$3–5M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available elsewhere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Unique to market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Pricing anchor: always lead with ROI, not licence cost. $1.6M investment generating $7.7M Year 1 benefit is not a cost conversation — it is a return on strategic investment.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