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79" w:rsidRDefault="005A063D">
      <w:pPr>
        <w:rPr>
          <w:rFonts w:ascii="Arial" w:hAnsi="Arial" w:cs="Arial"/>
          <w:color w:val="38761D"/>
        </w:rPr>
      </w:pPr>
      <w:r>
        <w:rPr>
          <w:rFonts w:ascii="Arial" w:hAnsi="Arial" w:cs="Arial"/>
          <w:color w:val="38761D"/>
        </w:rPr>
        <w:t>Лексические нормы устной и письменной речи. Закономерности сочетаемости. Нарушение лексической сочетаемости как речевая ошибка</w:t>
      </w:r>
    </w:p>
    <w:p w:rsidR="005A063D" w:rsidRPr="00B32119" w:rsidRDefault="005A063D" w:rsidP="00B3211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119">
        <w:rPr>
          <w:rStyle w:val="tbb12"/>
          <w:rFonts w:ascii="Times New Roman" w:hAnsi="Times New Roman" w:cs="Times New Roman"/>
          <w:bCs/>
          <w:sz w:val="24"/>
          <w:szCs w:val="24"/>
          <w:shd w:val="clear" w:color="auto" w:fill="FFFFFF"/>
        </w:rPr>
        <w:t>Лексические нормы</w:t>
      </w:r>
      <w:r w:rsidRPr="00B32119">
        <w:rPr>
          <w:rFonts w:ascii="Times New Roman" w:hAnsi="Times New Roman" w:cs="Times New Roman"/>
          <w:sz w:val="24"/>
          <w:szCs w:val="24"/>
          <w:shd w:val="clear" w:color="auto" w:fill="FFFFFF"/>
        </w:rPr>
        <w:t>, или нормы словоупотребления, – это нормы, определяющие правильность выбора слова из ряда единиц, близких ему по значению или по форме, а также употребление его в тех значениях, которые оно имеет в литературном языке. Лексические нормы отражаются в толковых словарях, словарях иностранных слов, терминологических словарях и справочниках. Соблюдение лексических норм – важнейшее условие точности речи и ее правильности. Их нарушение приводит к лексическим ошибкам разного типа</w:t>
      </w:r>
      <w:r w:rsidRPr="00B321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A063D" w:rsidRPr="00B32119" w:rsidRDefault="005A063D" w:rsidP="00B3211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119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Примеры</w:t>
      </w:r>
    </w:p>
    <w:p w:rsidR="005A063D" w:rsidRPr="00B32119" w:rsidRDefault="005A063D" w:rsidP="00B32119">
      <w:pPr>
        <w:pStyle w:val="m"/>
        <w:numPr>
          <w:ilvl w:val="0"/>
          <w:numId w:val="1"/>
        </w:numPr>
        <w:shd w:val="clear" w:color="auto" w:fill="FFFFFF"/>
        <w:spacing w:line="276" w:lineRule="auto"/>
        <w:jc w:val="both"/>
      </w:pPr>
      <w:r w:rsidRPr="00B32119">
        <w:t>неправильный выбор слова из ряда единиц, в том числе смешение паронимов, неточный выбор синонима, неправильный выбор единицы семантического поля (</w:t>
      </w:r>
      <w:r w:rsidRPr="00B32119">
        <w:rPr>
          <w:rStyle w:val="tbln12"/>
          <w:iCs/>
        </w:rPr>
        <w:t>костяной тип мышления, проанализировать жизнедеятельность писателей, николаевская агрессия, Россия переживала в те годы много казусов во внутренней и внешней политике</w:t>
      </w:r>
      <w:r w:rsidRPr="00B32119">
        <w:t>);</w:t>
      </w:r>
    </w:p>
    <w:p w:rsidR="005A063D" w:rsidRPr="00B32119" w:rsidRDefault="005A063D" w:rsidP="00B32119">
      <w:pPr>
        <w:pStyle w:val="m"/>
        <w:numPr>
          <w:ilvl w:val="0"/>
          <w:numId w:val="1"/>
        </w:numPr>
        <w:shd w:val="clear" w:color="auto" w:fill="FFFFFF"/>
        <w:spacing w:line="276" w:lineRule="auto"/>
        <w:jc w:val="both"/>
      </w:pPr>
      <w:r w:rsidRPr="00B32119">
        <w:t>нарушение норм лексической сочетаемости (</w:t>
      </w:r>
      <w:r w:rsidRPr="00B32119">
        <w:rPr>
          <w:rStyle w:val="tbln12"/>
          <w:iCs/>
        </w:rPr>
        <w:t>стадо зайцев, под гнетом гуманности, тайный занавес, закоренелые устои, прошел все стадии развития человека</w:t>
      </w:r>
      <w:r w:rsidRPr="00B32119">
        <w:t>);</w:t>
      </w:r>
    </w:p>
    <w:p w:rsidR="005A063D" w:rsidRPr="00B32119" w:rsidRDefault="005A063D" w:rsidP="00B32119">
      <w:pPr>
        <w:pStyle w:val="m"/>
        <w:numPr>
          <w:ilvl w:val="0"/>
          <w:numId w:val="1"/>
        </w:numPr>
        <w:shd w:val="clear" w:color="auto" w:fill="FFFFFF"/>
        <w:spacing w:line="276" w:lineRule="auto"/>
        <w:jc w:val="both"/>
      </w:pPr>
      <w:r w:rsidRPr="00B32119">
        <w:t>противоречие между замыслом говорящего и эмоционально-оценочными коннотациями слова (</w:t>
      </w:r>
      <w:r w:rsidRPr="00B32119">
        <w:rPr>
          <w:rStyle w:val="tbln12"/>
          <w:iCs/>
        </w:rPr>
        <w:t>Пушкин правильно выбрал дорогу жизни и пошел по ней, оставляя несмываемые следы; Он внес непосильный вклад в развитие России</w:t>
      </w:r>
      <w:r w:rsidRPr="00B32119">
        <w:t>);</w:t>
      </w:r>
    </w:p>
    <w:p w:rsidR="005A063D" w:rsidRPr="00B32119" w:rsidRDefault="005A063D" w:rsidP="00B32119">
      <w:pPr>
        <w:pStyle w:val="m"/>
        <w:numPr>
          <w:ilvl w:val="0"/>
          <w:numId w:val="1"/>
        </w:numPr>
        <w:shd w:val="clear" w:color="auto" w:fill="FFFFFF"/>
        <w:spacing w:line="276" w:lineRule="auto"/>
        <w:jc w:val="both"/>
      </w:pPr>
      <w:r w:rsidRPr="00B32119">
        <w:t>употребление анахронизмов (</w:t>
      </w:r>
      <w:r w:rsidRPr="00B32119">
        <w:rPr>
          <w:rStyle w:val="tbln12"/>
          <w:iCs/>
        </w:rPr>
        <w:t>Ломоносов поступил в институт; Раскольников учился в вузе);</w:t>
      </w:r>
    </w:p>
    <w:p w:rsidR="005A063D" w:rsidRPr="00B32119" w:rsidRDefault="005A063D" w:rsidP="00B32119">
      <w:pPr>
        <w:pStyle w:val="m"/>
        <w:numPr>
          <w:ilvl w:val="0"/>
          <w:numId w:val="1"/>
        </w:numPr>
        <w:shd w:val="clear" w:color="auto" w:fill="FFFFFF"/>
        <w:spacing w:line="276" w:lineRule="auto"/>
        <w:jc w:val="both"/>
      </w:pPr>
      <w:r w:rsidRPr="00B32119">
        <w:rPr>
          <w:rStyle w:val="tbln12"/>
          <w:iCs/>
        </w:rPr>
        <w:t xml:space="preserve">смешение </w:t>
      </w:r>
      <w:proofErr w:type="spellStart"/>
      <w:r w:rsidRPr="00B32119">
        <w:rPr>
          <w:rStyle w:val="tbln12"/>
          <w:iCs/>
        </w:rPr>
        <w:t>лингвокультурологических</w:t>
      </w:r>
      <w:proofErr w:type="spellEnd"/>
      <w:r w:rsidRPr="00B32119">
        <w:rPr>
          <w:rStyle w:val="tbln12"/>
          <w:iCs/>
        </w:rPr>
        <w:t xml:space="preserve"> реалий (Ломоносов жил за сотни миль от столицы</w:t>
      </w:r>
      <w:r w:rsidRPr="00B32119">
        <w:t>);</w:t>
      </w:r>
    </w:p>
    <w:p w:rsidR="005A063D" w:rsidRPr="00B32119" w:rsidRDefault="005A063D" w:rsidP="00B32119">
      <w:pPr>
        <w:pStyle w:val="m"/>
        <w:numPr>
          <w:ilvl w:val="0"/>
          <w:numId w:val="1"/>
        </w:numPr>
        <w:shd w:val="clear" w:color="auto" w:fill="FFFFFF"/>
        <w:spacing w:line="276" w:lineRule="auto"/>
        <w:jc w:val="both"/>
      </w:pPr>
      <w:r w:rsidRPr="00B32119">
        <w:t>неверное употребление фразеологических оборотов (</w:t>
      </w:r>
      <w:r w:rsidRPr="00B32119">
        <w:rPr>
          <w:rStyle w:val="tbln12"/>
          <w:iCs/>
        </w:rPr>
        <w:t>Молодость била из него ключом; Надо вывести его на свежую воду</w:t>
      </w:r>
      <w:r w:rsidRPr="00B32119">
        <w:t>).</w:t>
      </w:r>
    </w:p>
    <w:p w:rsidR="005A063D" w:rsidRPr="00B32119" w:rsidRDefault="005A063D" w:rsidP="00B32119">
      <w:pPr>
        <w:pStyle w:val="m"/>
        <w:shd w:val="clear" w:color="auto" w:fill="FFFFFF"/>
        <w:spacing w:line="276" w:lineRule="auto"/>
        <w:jc w:val="both"/>
      </w:pPr>
    </w:p>
    <w:p w:rsidR="005A063D" w:rsidRPr="00B32119" w:rsidRDefault="005A063D" w:rsidP="00B32119">
      <w:pPr>
        <w:pStyle w:val="m"/>
        <w:shd w:val="clear" w:color="auto" w:fill="FFFFFF"/>
        <w:spacing w:line="276" w:lineRule="auto"/>
        <w:jc w:val="both"/>
        <w:rPr>
          <w:b/>
          <w:lang w:val="en-US"/>
        </w:rPr>
      </w:pPr>
      <w:r w:rsidRPr="00B32119">
        <w:rPr>
          <w:b/>
        </w:rPr>
        <w:t>Закономерности сочетаемости</w:t>
      </w:r>
    </w:p>
    <w:p w:rsidR="005A063D" w:rsidRPr="00B32119" w:rsidRDefault="005A063D" w:rsidP="00B32119">
      <w:pPr>
        <w:pStyle w:val="m"/>
        <w:shd w:val="clear" w:color="auto" w:fill="FFFFFF"/>
        <w:spacing w:line="276" w:lineRule="auto"/>
        <w:ind w:firstLine="708"/>
        <w:jc w:val="both"/>
      </w:pPr>
      <w:r w:rsidRPr="00B32119">
        <w:t>Соединение слов в словосочетания может наталкиваться на разного рода ограничения. Во-первых, слова могут не сочетаться из-за их смысловой несовместимости (</w:t>
      </w:r>
      <w:r w:rsidRPr="00B32119">
        <w:rPr>
          <w:iCs/>
        </w:rPr>
        <w:t>фиолетовый апельсин, облокотился спиной, вода горит</w:t>
      </w:r>
      <w:r w:rsidRPr="00B32119">
        <w:t>). Во-вторых, объединение слов в словосочетание может быть исключено в силу их грамматической природы (</w:t>
      </w:r>
      <w:r w:rsidRPr="00B32119">
        <w:rPr>
          <w:iCs/>
        </w:rPr>
        <w:t>мой – плыть, близко</w:t>
      </w:r>
      <w:r w:rsidRPr="00B32119">
        <w:rPr>
          <w:rStyle w:val="a3"/>
          <w:b w:val="0"/>
        </w:rPr>
        <w:t> – </w:t>
      </w:r>
      <w:r w:rsidRPr="00B32119">
        <w:rPr>
          <w:iCs/>
        </w:rPr>
        <w:t>веселый</w:t>
      </w:r>
      <w:r w:rsidRPr="00B32119">
        <w:t>). В-третьих, объединению слов могут препятствовать их лексические особенности, когда слова, обозначающие, казалось бы, соединимые понятия, не сочетаются (например, говорят </w:t>
      </w:r>
      <w:r w:rsidRPr="00B32119">
        <w:rPr>
          <w:iCs/>
        </w:rPr>
        <w:t>причинить горе, неприятности,</w:t>
      </w:r>
      <w:r w:rsidRPr="00B32119">
        <w:t> но нельзя сказать </w:t>
      </w:r>
      <w:r w:rsidRPr="00B32119">
        <w:rPr>
          <w:iCs/>
        </w:rPr>
        <w:t>причинить радость, удовольствие</w:t>
      </w:r>
      <w:r w:rsidRPr="00B32119">
        <w:t>).</w:t>
      </w:r>
    </w:p>
    <w:p w:rsidR="005A063D" w:rsidRPr="00B32119" w:rsidRDefault="005A063D" w:rsidP="00B32119">
      <w:pPr>
        <w:pStyle w:val="m"/>
        <w:shd w:val="clear" w:color="auto" w:fill="FFFFFF"/>
        <w:spacing w:line="276" w:lineRule="auto"/>
        <w:jc w:val="both"/>
      </w:pPr>
    </w:p>
    <w:p w:rsidR="005A063D" w:rsidRPr="005A063D" w:rsidRDefault="005A063D" w:rsidP="00B32119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ограничений, регулирующих соединение слов, различают три типа </w:t>
      </w:r>
      <w:r w:rsidRPr="00B321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сочетаемости</w:t>
      </w: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семантическую, грамматическую</w:t>
      </w: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(точнее –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синтаксическую</w:t>
      </w: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лексическую.</w:t>
      </w:r>
    </w:p>
    <w:p w:rsidR="005A063D" w:rsidRPr="005A063D" w:rsidRDefault="005A063D" w:rsidP="00B3211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Семантическая сочетаемость нарушена, например, в следующих выражениях: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 сегодняшнему часу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сведений еще нет•, </w:t>
      </w:r>
      <w:proofErr w:type="gramStart"/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Необходимо</w:t>
      </w:r>
      <w:proofErr w:type="gramEnd"/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ускорить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урегулирование кровопролития; Девичья фамилия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моего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отца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Собакин; После гибели Ленского на дуэли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Ольга женилась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 гусаре...</w:t>
      </w: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 Смешные сочетания слов, не правда ли? Но если вдуматься, в иных случаях возникает очень нежелательный подспудный смысл: не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прекратить,</w:t>
      </w: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 а лишь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урегулировать</w:t>
      </w: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 кровопролитие!..</w:t>
      </w:r>
    </w:p>
    <w:p w:rsidR="005A063D" w:rsidRPr="005A063D" w:rsidRDefault="005A063D" w:rsidP="00B3211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Пародийный пример нарушения грамматической сочетаемости широко известен: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Моя твоя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 понимает</w:t>
      </w: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(притяжательные имена прилагательные не могут соединяться с глаголами, стоящими в личной форме). Еще примеры: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Наш лидер здоров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вдоль и поперек; Большинство времени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депутаты тратят на дискуссии.</w:t>
      </w:r>
    </w:p>
    <w:p w:rsidR="005A063D" w:rsidRPr="00B32119" w:rsidRDefault="005A063D" w:rsidP="00B3211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Самым резким нарушением законов "притяжения" слов является отсутствие лексической сочетаемости: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Голос цифр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не утешителен; </w:t>
      </w:r>
      <w:proofErr w:type="gramStart"/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</w:t>
      </w:r>
      <w:proofErr w:type="gramEnd"/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недалеком прошлом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 нас всем зажимали языки.</w:t>
      </w:r>
      <w:r w:rsidRPr="005A063D">
        <w:rPr>
          <w:rFonts w:ascii="Times New Roman" w:eastAsia="Times New Roman" w:hAnsi="Times New Roman" w:cs="Times New Roman"/>
          <w:sz w:val="24"/>
          <w:szCs w:val="24"/>
          <w:lang w:eastAsia="ru-RU"/>
        </w:rPr>
        <w:t> Яркий эффект "обманутого ожидания" юмористы обыгрывают в едких шутках: </w:t>
      </w:r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Мы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потерпели победу, </w:t>
      </w:r>
      <w:proofErr w:type="gramStart"/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Достигли</w:t>
      </w:r>
      <w:proofErr w:type="gramEnd"/>
      <w:r w:rsidRPr="005A06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зияющих вершин.</w:t>
      </w:r>
    </w:p>
    <w:p w:rsidR="00C957D1" w:rsidRPr="00B32119" w:rsidRDefault="00C957D1" w:rsidP="00B3211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C957D1" w:rsidRPr="00C957D1" w:rsidRDefault="00C957D1" w:rsidP="00B32119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 лексической сочетаемости обычно свойственны словам, которые редко встречаются в речи. Слова, имеющие максимальную частотность употребления (они входят в число 2500 наиболее частотных слов русского языка), легко вступают в лексические связи. Например, при сравнении сочетаемости слов </w:t>
      </w:r>
      <w:r w:rsidRPr="00C957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страх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957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боязнь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 оказалось, что более активно сочетается с различными глаголами слово </w:t>
      </w:r>
      <w:r w:rsidRPr="00C957D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страх.</w:t>
      </w:r>
    </w:p>
    <w:p w:rsidR="00C957D1" w:rsidRPr="00C957D1" w:rsidRDefault="00C957D1" w:rsidP="00B32119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Лексическая сочетаемость слов носит внутриязыковой характер. В родном языке мы обычно "предсказываем" возможные варианты лексических связей слов (в основном по интуиции). Пометы лексической сочетаемости в толковых словарях редки и непоследовательны; практическое значение имеет "Словарь с</w:t>
      </w:r>
      <w:bookmarkStart w:id="0" w:name="annot_2"/>
      <w:r w:rsidRPr="00B321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очетаемости слов русского </w:t>
      </w:r>
      <w:proofErr w:type="gramStart"/>
      <w:r w:rsidRPr="00B32119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</w:t>
      </w:r>
      <w:r w:rsidRPr="00B32119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  <w:lang w:eastAsia="ru-RU"/>
        </w:rPr>
        <w:t>[</w:t>
      </w:r>
      <w:proofErr w:type="gramEnd"/>
      <w:r w:rsidRPr="00B32119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  <w:lang w:eastAsia="ru-RU"/>
        </w:rPr>
        <w:t>2]</w:t>
      </w:r>
      <w:bookmarkEnd w:id="0"/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57D1" w:rsidRPr="00B32119" w:rsidRDefault="00C957D1" w:rsidP="00B32119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необходимо отметить, что нормы лексической сочетаемости слов представляют собой регламентацию "сцепления", "склеивания" языковых единиц словосочетания и предложения согласно специфике их лексического значения и грамматической характеристике.</w:t>
      </w:r>
    </w:p>
    <w:p w:rsidR="00C957D1" w:rsidRPr="00C957D1" w:rsidRDefault="00C957D1" w:rsidP="00B3211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2119">
        <w:rPr>
          <w:rFonts w:ascii="Times New Roman" w:hAnsi="Times New Roman" w:cs="Times New Roman"/>
          <w:b/>
          <w:sz w:val="24"/>
          <w:szCs w:val="24"/>
        </w:rPr>
        <w:t>Нарушение лексической сочетаемости как речевая ошибка</w:t>
      </w:r>
    </w:p>
    <w:p w:rsidR="00C957D1" w:rsidRPr="00C957D1" w:rsidRDefault="00C957D1" w:rsidP="00B32119">
      <w:pPr>
        <w:spacing w:after="9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распространёнными стали в речи такие ошибочные сочетания:</w:t>
      </w:r>
    </w:p>
    <w:p w:rsidR="00C957D1" w:rsidRPr="00C957D1" w:rsidRDefault="00C957D1" w:rsidP="00B321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 смыкать взгляда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(правильно: </w:t>
      </w:r>
      <w:r w:rsidRPr="00B3211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 смыкать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глаз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957D1" w:rsidRPr="00C957D1" w:rsidRDefault="00C957D1" w:rsidP="00B321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уютное впечатление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(правильно: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приятное</w:t>
      </w:r>
      <w:r w:rsidRPr="00B3211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впечатление; впечатление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уюта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957D1" w:rsidRPr="00C957D1" w:rsidRDefault="00C957D1" w:rsidP="00B321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встреча созвана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(правильно: </w:t>
      </w:r>
      <w:r w:rsidRPr="00B3211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встреча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состоялась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957D1" w:rsidRPr="00C957D1" w:rsidRDefault="00C957D1" w:rsidP="00B321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повысить кругозор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(правильно: </w:t>
      </w:r>
      <w:r w:rsidRPr="00B3211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расширить</w:t>
      </w:r>
      <w:r w:rsidRPr="00B3211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кругозор</w:t>
      </w:r>
      <w:r w:rsidRPr="00C957D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957D1" w:rsidRPr="00C957D1" w:rsidRDefault="00C957D1" w:rsidP="00B32119">
      <w:pPr>
        <w:spacing w:after="9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5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Речевые ошибки, связанные с сочетаемостью слов, часто возникают потому, что в одной и той же ситуации могут использоваться несколько устойчивых словосочетаний. И употребление компонента одного сочетания в составе другого приводит к смысловой неточности.</w:t>
      </w:r>
    </w:p>
    <w:p w:rsidR="00C957D1" w:rsidRPr="00C957D1" w:rsidRDefault="00C957D1" w:rsidP="00B32119">
      <w:pPr>
        <w:spacing w:after="9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5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Например, такую ошибку содержит фраза: </w:t>
      </w:r>
      <w:r w:rsidRPr="00B3211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Разрешите </w:t>
      </w:r>
      <w:r w:rsidRPr="00B3211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поднять тост</w:t>
      </w:r>
      <w:r w:rsidRPr="00B3211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</w:t>
      </w:r>
      <w:r w:rsidRPr="00B3211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за нашего юбиляра.</w:t>
      </w:r>
      <w:r w:rsidRPr="00C95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ситуации застолья у нас традиционно используются два словосочетания: </w:t>
      </w:r>
      <w:r w:rsidRPr="00B3211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поднять бокал</w:t>
      </w:r>
      <w:r w:rsidRPr="00C95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B3211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произнести тост</w:t>
      </w:r>
      <w:r w:rsidRPr="00C95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данном случае мы имеем дело с неправомерной заменой одного члена сочетаний другим.</w:t>
      </w:r>
    </w:p>
    <w:p w:rsidR="00C957D1" w:rsidRPr="00C957D1" w:rsidRDefault="00C957D1" w:rsidP="00B32119">
      <w:pPr>
        <w:spacing w:after="9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5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Смешение внешне похожих словосочетаний – одна из самых распространённых в речи ошибок.</w:t>
      </w:r>
    </w:p>
    <w:p w:rsidR="00C957D1" w:rsidRPr="00C957D1" w:rsidRDefault="00C957D1" w:rsidP="00B32119">
      <w:pPr>
        <w:spacing w:after="9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5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 уже традиционной стала ошибка типа: </w:t>
      </w:r>
      <w:r w:rsidRPr="00B3211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Улучшился уровень обслуживания пассажиров в нашем аэропорту.</w:t>
      </w:r>
      <w:r w:rsidRPr="00C95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Уровень может возрасти, повыситься, а улучшиться может качество. Поэтому корректной будет фраза: </w:t>
      </w:r>
      <w:r w:rsidRPr="00B3211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Улучшилось качество</w:t>
      </w:r>
      <w:r w:rsidRPr="00B3211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 </w:t>
      </w:r>
      <w:r w:rsidRPr="00B3211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(повысился уровень) обслуживания пассажиров в нашем аэропорту</w:t>
      </w:r>
      <w:r w:rsidRPr="00C95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57D1" w:rsidRPr="00B32119" w:rsidRDefault="00C957D1" w:rsidP="00B32119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Обратите внимание на следующие пары словосочетаний (в речи частотно смешение их компонентов):</w:t>
      </w:r>
    </w:p>
    <w:p w:rsidR="00C957D1" w:rsidRPr="00B32119" w:rsidRDefault="00C957D1" w:rsidP="00B32119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удовлетворять требования – отвечать потребностям;</w:t>
      </w:r>
    </w:p>
    <w:p w:rsidR="00C957D1" w:rsidRPr="00B32119" w:rsidRDefault="00C957D1" w:rsidP="00B32119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возместить ущерб – взыскать деньги, штраф;</w:t>
      </w:r>
    </w:p>
    <w:p w:rsidR="00C957D1" w:rsidRPr="00B32119" w:rsidRDefault="00C957D1" w:rsidP="00B32119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принять меры – предпринять шаги;</w:t>
      </w:r>
    </w:p>
    <w:p w:rsidR="00C957D1" w:rsidRPr="00B32119" w:rsidRDefault="00C957D1" w:rsidP="00B32119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приобрести известность – заслужить уважение;</w:t>
      </w:r>
    </w:p>
    <w:p w:rsidR="00C957D1" w:rsidRPr="00B32119" w:rsidRDefault="00C957D1" w:rsidP="00B32119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постоянная помощь – неослабное внимание;</w:t>
      </w:r>
    </w:p>
    <w:p w:rsidR="00C957D1" w:rsidRPr="00B32119" w:rsidRDefault="00C957D1" w:rsidP="00B32119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играть роль – иметь значение.</w:t>
      </w:r>
    </w:p>
    <w:p w:rsidR="005A063D" w:rsidRPr="00B32119" w:rsidRDefault="00B32119" w:rsidP="00B32119">
      <w:pPr>
        <w:pStyle w:val="m"/>
        <w:shd w:val="clear" w:color="auto" w:fill="FFFFFF"/>
        <w:spacing w:line="276" w:lineRule="auto"/>
        <w:ind w:firstLine="360"/>
        <w:jc w:val="both"/>
        <w:rPr>
          <w:color w:val="000000"/>
        </w:rPr>
      </w:pPr>
      <w:r w:rsidRPr="00B32119">
        <w:rPr>
          <w:color w:val="000000"/>
        </w:rPr>
        <w:t>Отличать от речевой ошибки следует умышленное объединение, казалось бы, не сочетаемых между собой слов: </w:t>
      </w:r>
      <w:r w:rsidRPr="00B32119">
        <w:rPr>
          <w:rStyle w:val="a6"/>
          <w:i w:val="0"/>
          <w:color w:val="000000"/>
        </w:rPr>
        <w:t>живой труп, обыкновенное чудо</w:t>
      </w:r>
      <w:r w:rsidRPr="00B32119">
        <w:rPr>
          <w:color w:val="000000"/>
        </w:rPr>
        <w:t>. В этом случае перед нами один из видов тропов – </w:t>
      </w:r>
      <w:r w:rsidRPr="00B32119">
        <w:rPr>
          <w:rStyle w:val="a3"/>
          <w:b w:val="0"/>
          <w:color w:val="635274"/>
        </w:rPr>
        <w:t>оксюморон</w:t>
      </w:r>
      <w:r w:rsidRPr="00B32119">
        <w:rPr>
          <w:color w:val="000000"/>
        </w:rPr>
        <w:t>.</w:t>
      </w:r>
    </w:p>
    <w:p w:rsidR="005A063D" w:rsidRPr="00B32119" w:rsidRDefault="00B32119" w:rsidP="00B3211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B32119">
        <w:rPr>
          <w:rFonts w:ascii="Times New Roman" w:hAnsi="Times New Roman" w:cs="Times New Roman"/>
          <w:sz w:val="24"/>
          <w:szCs w:val="24"/>
        </w:rPr>
        <w:t xml:space="preserve">Оксюморон - </w:t>
      </w:r>
      <w:r w:rsidRPr="00B321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образное сочетание противоречащих друг другу понятий; остроумное сопоставление противоречивых понятий, </w:t>
      </w:r>
      <w:r w:rsidRPr="00B32119">
        <w:rPr>
          <w:rFonts w:ascii="Times New Roman" w:hAnsi="Times New Roman" w:cs="Times New Roman"/>
          <w:sz w:val="24"/>
          <w:szCs w:val="24"/>
          <w:shd w:val="clear" w:color="auto" w:fill="FFFFFF"/>
        </w:rPr>
        <w:t>парадокс</w:t>
      </w:r>
      <w:r w:rsidRPr="00B321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; стилистическая </w:t>
      </w:r>
      <w:r w:rsidRPr="00B32119">
        <w:rPr>
          <w:rFonts w:ascii="Times New Roman" w:hAnsi="Times New Roman" w:cs="Times New Roman"/>
          <w:sz w:val="24"/>
          <w:szCs w:val="24"/>
          <w:shd w:val="clear" w:color="auto" w:fill="FFFFFF"/>
        </w:rPr>
        <w:t>фигура</w:t>
      </w:r>
      <w:r w:rsidRPr="00B321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или </w:t>
      </w:r>
      <w:r w:rsidRPr="00B32119">
        <w:rPr>
          <w:rFonts w:ascii="Times New Roman" w:hAnsi="Times New Roman" w:cs="Times New Roman"/>
          <w:sz w:val="24"/>
          <w:szCs w:val="24"/>
          <w:shd w:val="clear" w:color="auto" w:fill="FFFFFF"/>
        </w:rPr>
        <w:t>стилистическая</w:t>
      </w:r>
      <w:r w:rsidRPr="00B321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ошибка — сочетание слов с противоположным значением</w:t>
      </w:r>
    </w:p>
    <w:sectPr w:rsidR="005A063D" w:rsidRPr="00B3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00DCF"/>
    <w:multiLevelType w:val="multilevel"/>
    <w:tmpl w:val="059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C6CA8"/>
    <w:multiLevelType w:val="multilevel"/>
    <w:tmpl w:val="68F8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450A9"/>
    <w:multiLevelType w:val="multilevel"/>
    <w:tmpl w:val="678E3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8EE5D86"/>
    <w:multiLevelType w:val="hybridMultilevel"/>
    <w:tmpl w:val="6E063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730BF"/>
    <w:multiLevelType w:val="multilevel"/>
    <w:tmpl w:val="B1D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70"/>
    <w:rsid w:val="002C0F70"/>
    <w:rsid w:val="005A063D"/>
    <w:rsid w:val="00B32119"/>
    <w:rsid w:val="00C957D1"/>
    <w:rsid w:val="00E727C4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FB99"/>
  <w15:chartTrackingRefBased/>
  <w15:docId w15:val="{E9555718-2796-437A-9E63-FC632055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bb12">
    <w:name w:val="tbb12"/>
    <w:basedOn w:val="a0"/>
    <w:rsid w:val="005A063D"/>
  </w:style>
  <w:style w:type="paragraph" w:customStyle="1" w:styleId="m">
    <w:name w:val="m"/>
    <w:basedOn w:val="a"/>
    <w:rsid w:val="005A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bln12">
    <w:name w:val="tbln12"/>
    <w:basedOn w:val="a0"/>
    <w:rsid w:val="005A063D"/>
  </w:style>
  <w:style w:type="character" w:styleId="a3">
    <w:name w:val="Strong"/>
    <w:basedOn w:val="a0"/>
    <w:uiPriority w:val="22"/>
    <w:qFormat/>
    <w:rsid w:val="005A063D"/>
    <w:rPr>
      <w:b/>
      <w:bCs/>
    </w:rPr>
  </w:style>
  <w:style w:type="paragraph" w:styleId="a4">
    <w:name w:val="Normal (Web)"/>
    <w:basedOn w:val="a"/>
    <w:uiPriority w:val="99"/>
    <w:semiHidden/>
    <w:unhideWhenUsed/>
    <w:rsid w:val="005A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957D1"/>
    <w:rPr>
      <w:color w:val="0000FF"/>
      <w:u w:val="single"/>
    </w:rPr>
  </w:style>
  <w:style w:type="character" w:styleId="a6">
    <w:name w:val="Emphasis"/>
    <w:basedOn w:val="a0"/>
    <w:uiPriority w:val="20"/>
    <w:qFormat/>
    <w:rsid w:val="00C957D1"/>
    <w:rPr>
      <w:i/>
      <w:iCs/>
    </w:rPr>
  </w:style>
  <w:style w:type="character" w:customStyle="1" w:styleId="litera">
    <w:name w:val="litera"/>
    <w:basedOn w:val="a0"/>
    <w:rsid w:val="00C957D1"/>
  </w:style>
  <w:style w:type="paragraph" w:styleId="a7">
    <w:name w:val="List Paragraph"/>
    <w:basedOn w:val="a"/>
    <w:uiPriority w:val="34"/>
    <w:qFormat/>
    <w:rsid w:val="00C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1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189">
          <w:marLeft w:val="0"/>
          <w:marRight w:val="0"/>
          <w:marTop w:val="45"/>
          <w:marBottom w:val="225"/>
          <w:divBdr>
            <w:top w:val="dotted" w:sz="18" w:space="4" w:color="808080"/>
            <w:left w:val="none" w:sz="0" w:space="4" w:color="auto"/>
            <w:bottom w:val="dotted" w:sz="18" w:space="4" w:color="808080"/>
            <w:right w:val="none" w:sz="0" w:space="4" w:color="auto"/>
          </w:divBdr>
        </w:div>
      </w:divsChild>
    </w:div>
    <w:div w:id="941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2</cp:revision>
  <dcterms:created xsi:type="dcterms:W3CDTF">2022-10-30T08:33:00Z</dcterms:created>
  <dcterms:modified xsi:type="dcterms:W3CDTF">2022-10-30T09:05:00Z</dcterms:modified>
</cp:coreProperties>
</file>