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79" w:rsidRDefault="00763027">
      <w:r>
        <w:t>Т1</w:t>
      </w: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Перемеще́ние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(в </w:t>
      </w:r>
      <w:hyperlink r:id="rId4" w:tooltip="Кинемати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кинематике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изменение положения </w:t>
      </w:r>
      <w:hyperlink r:id="rId5" w:tooltip="Физическое тел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физического тела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6" w:tooltip="Пространство в физик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пространстве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течением времени относительно выбранной </w:t>
      </w:r>
      <w:hyperlink r:id="rId7" w:tooltip="Система отсчёт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системы отсчёта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Ско́рость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(стандартное обозначение: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{\vec {v}}}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{\vec {v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3C122" id="Прямоугольник 1" o:spid="_x0000_s1026" alt="{\vec {v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O/OQjnAgAA2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8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velocity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исходно от </w:t>
      </w:r>
      <w:hyperlink r:id="rId9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wikt:velocitas" w:history="1">
        <w:r>
          <w:rPr>
            <w:rStyle w:val="a4"/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  <w:lang w:val="la-Latn"/>
          </w:rPr>
          <w:t>vēlōcitās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 </w:t>
      </w:r>
      <w:hyperlink r:id="rId11" w:tooltip="Вектор (ма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векторная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Физическ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физическая величина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характеризующая быстроту </w:t>
      </w:r>
      <w:hyperlink r:id="rId13" w:tooltip="Перемещение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перемещения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направление движения </w:t>
      </w:r>
      <w:hyperlink r:id="rId14" w:tooltip="Материальная точк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материальной точки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относительно выбранной </w:t>
      </w:r>
      <w:hyperlink r:id="rId15" w:tooltip="Система отсчёт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системы отсчёта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Вре́мя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форма протекания физических и психических процессов, условие возможности изменения</w:t>
      </w:r>
      <w:hyperlink r:id="rId16" w:anchor="cite_note-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Т2</w:t>
      </w:r>
    </w:p>
    <w:p w:rsidR="00682E33" w:rsidRDefault="00682E33" w:rsidP="00763027">
      <w:pPr>
        <w:rPr>
          <w:rFonts w:ascii="Verdana" w:hAnsi="Verdana"/>
          <w:color w:val="191919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Электри́ческий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заря́д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коли́чество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электри́чества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это </w:t>
      </w:r>
      <w:hyperlink r:id="rId17" w:tooltip="Физи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физическая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8" w:tooltip="Скалярн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скалярная величина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определяющая способность </w:t>
      </w:r>
      <w:hyperlink r:id="rId19" w:tooltip="Тело (физик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тел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быть источником </w:t>
      </w:r>
      <w:hyperlink r:id="rId20" w:tooltip="Электромагнитное пол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электромагнитных полей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принимать участие в </w:t>
      </w:r>
      <w:hyperlink r:id="rId21" w:tooltip="Электромагнитное взаимодейств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электромагнитном взаимодействии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24CA1" w:rsidRDefault="00682E33" w:rsidP="00763027">
      <w:pPr>
        <w:rPr>
          <w:rFonts w:ascii="Verdana" w:hAnsi="Verdana"/>
          <w:color w:val="191919"/>
          <w:sz w:val="19"/>
          <w:szCs w:val="19"/>
          <w:shd w:val="clear" w:color="auto" w:fill="FFFFFF"/>
        </w:rPr>
      </w:pPr>
      <w:r>
        <w:rPr>
          <w:rFonts w:ascii="Verdana" w:hAnsi="Verdana"/>
          <w:color w:val="191919"/>
          <w:sz w:val="19"/>
          <w:szCs w:val="19"/>
          <w:shd w:val="clear" w:color="auto" w:fill="FFFFFF"/>
        </w:rPr>
        <w:t>Два одноименных заряда, будь то два протона либо два электрона сопротивляются сближению и пытаются удалиться друг от друга. Этот процесс обычно называют отталкиванием. Первый закон описывающий </w:t>
      </w:r>
      <w:r>
        <w:rPr>
          <w:rStyle w:val="a5"/>
          <w:rFonts w:ascii="Verdana" w:hAnsi="Verdana"/>
          <w:color w:val="191919"/>
          <w:sz w:val="19"/>
          <w:szCs w:val="19"/>
          <w:shd w:val="clear" w:color="auto" w:fill="FFFFFF"/>
        </w:rPr>
        <w:t>взаимодействие электрических зарядов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 говорит: заряды с одинаковым знаком (т. е. одноименные) отталкиваются друг от друга (рис.2.1.). </w:t>
      </w:r>
      <w:r>
        <w:rPr>
          <w:rStyle w:val="a5"/>
          <w:rFonts w:ascii="Verdana" w:hAnsi="Verdana"/>
          <w:color w:val="191919"/>
          <w:sz w:val="19"/>
          <w:szCs w:val="19"/>
          <w:shd w:val="clear" w:color="auto" w:fill="FFFFFF"/>
        </w:rPr>
        <w:t>Второй закон взаимодействия электрических зарядов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 гласит: разноименные (заряды с разным знаком) притягиваются друг к другу.</w:t>
      </w:r>
    </w:p>
    <w:p w:rsidR="00682E33" w:rsidRDefault="00682E33" w:rsidP="00763027">
      <w:pPr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t>Закон Кулона</w:t>
      </w:r>
      <w: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Модуль силы взаимодействия двух точечных зарядов в вакууме прямо пропорционален произведению модулей этих зарядов и </w:t>
      </w:r>
      <w:hyperlink r:id="rId22" w:tooltip="Закон обратных квадратов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8F9FA"/>
          </w:rPr>
          <w:t>обратно пропорционален квадрату расстояния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между ними.</w:t>
      </w:r>
    </w:p>
    <w:p w:rsidR="00682E33" w:rsidRPr="00682E33" w:rsidRDefault="00682E33" w:rsidP="0076302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82E33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12235B46" wp14:editId="5D3AF42F">
            <wp:extent cx="1771650" cy="123589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7641" cy="12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A1" w:rsidRDefault="00682E33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Электрическое поле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особый вид материи, который окружает каждый </w:t>
      </w:r>
      <w:hyperlink r:id="rId24" w:tooltip="Электрический заря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электрический заряд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оказывает силовое воздействие на все другие заряды, притягивая или отталкивая их.</w:t>
      </w:r>
      <w:hyperlink r:id="rId25" w:anchor="cite_note-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hyperlink r:id="rId26" w:anchor="cite_not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Электрические поля возникают из-за электрических зарядов или изменяющихся во времени </w:t>
      </w:r>
      <w:hyperlink r:id="rId27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магнитных полей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82E33" w:rsidRDefault="00682E33" w:rsidP="00682E33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Напряжённость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электри́ческого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по́ля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28" w:tooltip="Векторн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векторная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физическая величина,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характеризующая </w:t>
      </w:r>
      <w:hyperlink r:id="rId29" w:tooltip="Электрическое пол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электрическое поле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данной точке и равная отношению </w:t>
      </w:r>
      <w:hyperlink r:id="rId30" w:tooltip="Закон Куло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силы</w:t>
        </w:r>
      </w:hyperlink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{\vec {F}}}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действующей на неподвижный </w:t>
      </w:r>
      <w:hyperlink r:id="rId31" w:tooltip="Пробный заря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малый по величине точечный заряд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помещённый в данную точку, к величине этого заряда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682E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82E33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54DFFA09" wp14:editId="2F8807BB">
            <wp:extent cx="707366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763" cy="4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q^{*}}</w:t>
      </w: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682E33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82E3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Потенциалом электростатического поля называется энергетическая характеристика поля, численно равная отношению потенциальной энергии пробного электрического заряда, помещённого в данную точку поля, к величине заряда.</w:t>
      </w:r>
      <w:r w:rsidRPr="00682E3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r w:rsidRPr="00682E3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drawing>
          <wp:inline distT="0" distB="0" distL="0" distR="0" wp14:anchorId="196F041B" wp14:editId="52FD3D06">
            <wp:extent cx="709448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8502" cy="4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682E33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485E5D90" wp14:editId="67383234">
            <wp:extent cx="963769" cy="5429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6308" cy="5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33" w:rsidRDefault="00682E33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82E33" w:rsidRDefault="00682E33" w:rsidP="00763027">
      <w:pPr>
        <w:rPr>
          <w:rFonts w:ascii="Tahoma" w:hAnsi="Tahoma" w:cs="Tahoma"/>
          <w:iCs/>
          <w:color w:val="000000"/>
          <w:sz w:val="18"/>
          <w:szCs w:val="18"/>
          <w:shd w:val="clear" w:color="auto" w:fill="FFFFFF"/>
        </w:rPr>
      </w:pPr>
      <w:r w:rsidRPr="00682E33">
        <w:rPr>
          <w:rFonts w:ascii="Tahoma" w:hAnsi="Tahoma" w:cs="Tahoma"/>
          <w:iCs/>
          <w:color w:val="000000"/>
          <w:sz w:val="18"/>
          <w:szCs w:val="18"/>
          <w:shd w:val="clear" w:color="auto" w:fill="FFFFFF"/>
        </w:rPr>
        <w:t>Напряженность поля </w:t>
      </w:r>
      <w:r w:rsidRPr="00682E33">
        <w:rPr>
          <w:rFonts w:ascii="Tahoma" w:hAnsi="Tahoma" w:cs="Tahoma"/>
          <w:b/>
          <w:bCs/>
          <w:iCs/>
          <w:color w:val="000000"/>
          <w:sz w:val="18"/>
          <w:szCs w:val="18"/>
          <w:shd w:val="clear" w:color="auto" w:fill="FFFFFF"/>
        </w:rPr>
        <w:t>Е</w:t>
      </w:r>
      <w:r w:rsidRPr="00682E33">
        <w:rPr>
          <w:rFonts w:ascii="Tahoma" w:hAnsi="Tahoma" w:cs="Tahoma"/>
          <w:iCs/>
          <w:color w:val="000000"/>
          <w:sz w:val="18"/>
          <w:szCs w:val="18"/>
          <w:shd w:val="clear" w:color="auto" w:fill="FFFFFF"/>
        </w:rPr>
        <w:t> равна взятому со знаком минус (-) градиенту потенциала</w:t>
      </w:r>
      <w:r>
        <w:rPr>
          <w:rFonts w:ascii="Tahoma" w:hAnsi="Tahoma" w:cs="Tahoma"/>
          <w:iCs/>
          <w:color w:val="000000"/>
          <w:sz w:val="18"/>
          <w:szCs w:val="18"/>
          <w:shd w:val="clear" w:color="auto" w:fill="FFFFFF"/>
        </w:rPr>
        <w:t>.</w:t>
      </w:r>
    </w:p>
    <w:p w:rsidR="00682E33" w:rsidRDefault="00682E33" w:rsidP="00763027">
      <w:proofErr w:type="spellStart"/>
      <w:r>
        <w:t>G</w:t>
      </w:r>
      <w:r>
        <w:t>rad</w:t>
      </w:r>
      <w:proofErr w:type="spellEnd"/>
      <w:r>
        <w:t xml:space="preserve"> </w:t>
      </w:r>
      <w:r>
        <w:t xml:space="preserve">φ </w:t>
      </w:r>
      <w:r>
        <w:sym w:font="Symbol" w:char="F02D"/>
      </w:r>
      <w:r>
        <w:t xml:space="preserve"> это вектор показывающий направление наискорейшего возрастания потенциала</w:t>
      </w:r>
    </w:p>
    <w:p w:rsidR="00682E33" w:rsidRPr="00682E33" w:rsidRDefault="00682E33" w:rsidP="00763027">
      <w:pP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682E33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drawing>
          <wp:inline distT="0" distB="0" distL="0" distR="0" wp14:anchorId="6E969202" wp14:editId="2CF805AC">
            <wp:extent cx="305191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7692" cy="6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682E33" w:rsidP="00763027">
      <w:r>
        <w:lastRenderedPageBreak/>
        <w:t>Проводники - металлы, электролиты и плазма - содержат свободные заряды, способные перемещаться в пределах тела под действием сколь угодно слабого электростатического поля.</w:t>
      </w:r>
    </w:p>
    <w:p w:rsidR="00682E33" w:rsidRDefault="00682E33" w:rsidP="00763027">
      <w:pPr>
        <w:rPr>
          <w:rFonts w:ascii="Segoe UI" w:hAnsi="Segoe UI" w:cs="Segoe UI"/>
          <w:sz w:val="20"/>
          <w:szCs w:val="23"/>
          <w:shd w:val="clear" w:color="auto" w:fill="FFFFFF"/>
        </w:rPr>
      </w:pPr>
      <w:r w:rsidRPr="00682E33">
        <w:rPr>
          <w:rFonts w:ascii="Segoe UI" w:hAnsi="Segoe UI" w:cs="Segoe UI"/>
          <w:sz w:val="20"/>
          <w:szCs w:val="23"/>
          <w:shd w:val="clear" w:color="auto" w:fill="FFFFFF"/>
        </w:rPr>
        <w:t>Суммарный заряд любой внутренней области проводника равен нулю и не влияет на распределение зарядов на его поверхности и на напряжённость поля внутри проводника. На этом свойстве проводников основана </w:t>
      </w:r>
      <w:r w:rsidRPr="00682E33">
        <w:rPr>
          <w:rStyle w:val="a3"/>
          <w:rFonts w:ascii="Segoe UI" w:hAnsi="Segoe UI" w:cs="Segoe UI"/>
          <w:sz w:val="20"/>
          <w:szCs w:val="23"/>
          <w:shd w:val="clear" w:color="auto" w:fill="FFFFFF"/>
        </w:rPr>
        <w:t>электростатическая защита</w:t>
      </w:r>
      <w:r w:rsidRPr="00682E33">
        <w:rPr>
          <w:rFonts w:ascii="Segoe UI" w:hAnsi="Segoe UI" w:cs="Segoe UI"/>
          <w:sz w:val="20"/>
          <w:szCs w:val="23"/>
          <w:shd w:val="clear" w:color="auto" w:fill="FFFFFF"/>
        </w:rPr>
        <w:t>. Чтобы защитить чувствительные к электрическому полю приборы, их помещают внутрь заземлённых полых проводников со сплошными или сетчатыми стенками. Чаще, однако, экранируют не приборы, а сам источник электрического поля, от нежелательного воздействия которого необходимо защитить расположенные поблизости устройства.</w:t>
      </w:r>
    </w:p>
    <w:p w:rsidR="00682E33" w:rsidRDefault="00682E33" w:rsidP="00682E33">
      <w:pPr>
        <w:pStyle w:val="a6"/>
        <w:spacing w:line="276" w:lineRule="auto"/>
        <w:rPr>
          <w:rFonts w:ascii="Arial" w:hAnsi="Arial" w:cs="Arial"/>
          <w:color w:val="000000"/>
          <w:sz w:val="22"/>
        </w:rPr>
      </w:pPr>
      <w:r w:rsidRPr="00682E33">
        <w:rPr>
          <w:rFonts w:ascii="Arial" w:hAnsi="Arial" w:cs="Arial"/>
          <w:color w:val="000000"/>
          <w:sz w:val="22"/>
        </w:rPr>
        <w:t>В статическом случае напряженность электрического поля внутри проводника равна нулю.</w:t>
      </w:r>
      <w:r>
        <w:rPr>
          <w:rFonts w:ascii="Arial" w:hAnsi="Arial" w:cs="Arial"/>
          <w:color w:val="000000"/>
          <w:sz w:val="22"/>
        </w:rPr>
        <w:t xml:space="preserve"> </w:t>
      </w:r>
      <w:r w:rsidRPr="00682E33">
        <w:rPr>
          <w:rFonts w:ascii="Arial" w:hAnsi="Arial" w:cs="Arial"/>
          <w:color w:val="000000"/>
          <w:sz w:val="22"/>
        </w:rPr>
        <w:t>Если внутри проводника Е=0, то внутри проводника должны выполняться условия ϕ=</w:t>
      </w:r>
      <w:proofErr w:type="spellStart"/>
      <w:r w:rsidRPr="00682E33">
        <w:rPr>
          <w:rFonts w:ascii="Arial" w:hAnsi="Arial" w:cs="Arial"/>
          <w:color w:val="000000"/>
          <w:sz w:val="22"/>
        </w:rPr>
        <w:t>const</w:t>
      </w:r>
      <w:proofErr w:type="spellEnd"/>
      <w:r w:rsidRPr="00682E33">
        <w:rPr>
          <w:rFonts w:ascii="Arial" w:hAnsi="Arial" w:cs="Arial"/>
          <w:color w:val="000000"/>
          <w:sz w:val="22"/>
        </w:rPr>
        <w:t xml:space="preserve"> и ρ=0 (ρ − объемная плотность заряда).</w:t>
      </w:r>
      <w:r>
        <w:rPr>
          <w:rFonts w:ascii="Arial" w:hAnsi="Arial" w:cs="Arial"/>
          <w:color w:val="000000"/>
          <w:sz w:val="22"/>
        </w:rPr>
        <w:t xml:space="preserve"> </w:t>
      </w:r>
      <w:r w:rsidRPr="00682E33">
        <w:rPr>
          <w:rFonts w:ascii="Arial" w:hAnsi="Arial" w:cs="Arial"/>
          <w:color w:val="000000"/>
          <w:sz w:val="22"/>
        </w:rPr>
        <w:t>Таким образом, свободные заряды в проводнике могут быть распределены только на его поверхности.</w:t>
      </w:r>
      <w:r>
        <w:rPr>
          <w:rFonts w:ascii="Arial" w:hAnsi="Arial" w:cs="Arial"/>
          <w:color w:val="000000"/>
          <w:sz w:val="22"/>
        </w:rPr>
        <w:t xml:space="preserve"> </w:t>
      </w:r>
      <w:r w:rsidRPr="00682E33">
        <w:rPr>
          <w:rFonts w:ascii="Arial" w:hAnsi="Arial" w:cs="Arial"/>
          <w:color w:val="000000"/>
          <w:sz w:val="22"/>
        </w:rPr>
        <w:t>Напряженность электрического поля вблизи поверхности проводника направлена перпендикулярно его поверхности.</w:t>
      </w:r>
    </w:p>
    <w:p w:rsidR="00367F9E" w:rsidRDefault="00367F9E" w:rsidP="00367F9E">
      <w:pPr>
        <w:pStyle w:val="a6"/>
        <w:spacing w:before="75" w:beforeAutospacing="0" w:after="15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Величина электроемкости зависит от формы и размеров проводников и от свойств диэлектрика, разделяющего проводники. Существуют такие конфигурации проводников, при которых электрическое поле оказывается сосредоточенным (локализованным) лишь в некоторой области пространства. Такие системы называются </w:t>
      </w:r>
      <w:bookmarkStart w:id="0" w:name="4"/>
      <w:bookmarkEnd w:id="0"/>
      <w:r>
        <w:rPr>
          <w:rStyle w:val="term"/>
          <w:rFonts w:ascii="Times" w:hAnsi="Times"/>
          <w:b/>
          <w:bCs/>
          <w:i/>
          <w:iCs/>
          <w:color w:val="124815"/>
        </w:rPr>
        <w:t>конденсаторами</w:t>
      </w:r>
      <w:r>
        <w:rPr>
          <w:rFonts w:ascii="Times" w:hAnsi="Times"/>
          <w:color w:val="000000"/>
        </w:rPr>
        <w:t>, а проводники, составляющие конденсатор, – </w:t>
      </w:r>
      <w:bookmarkStart w:id="1" w:name="5"/>
      <w:bookmarkEnd w:id="1"/>
      <w:r>
        <w:rPr>
          <w:rStyle w:val="term"/>
          <w:rFonts w:ascii="Times" w:hAnsi="Times"/>
          <w:b/>
          <w:bCs/>
          <w:i/>
          <w:iCs/>
          <w:color w:val="124815"/>
        </w:rPr>
        <w:t>обкладками</w:t>
      </w:r>
      <w:r>
        <w:rPr>
          <w:rFonts w:ascii="Times" w:hAnsi="Times"/>
          <w:color w:val="000000"/>
        </w:rPr>
        <w:t>.</w:t>
      </w:r>
    </w:p>
    <w:p w:rsidR="00367F9E" w:rsidRDefault="00367F9E" w:rsidP="00367F9E">
      <w:pPr>
        <w:pStyle w:val="a6"/>
        <w:spacing w:before="75" w:beforeAutospacing="0" w:after="15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Простейший конденсатор – система из двух плоских проводящих пластин, расположенных параллельно друг другу на малом по сравнению с размерами пластин расстоянии и разделенных слоем диэлектрика. Такой конденсатор называется </w:t>
      </w:r>
      <w:bookmarkStart w:id="2" w:name="6"/>
      <w:bookmarkEnd w:id="2"/>
      <w:r>
        <w:rPr>
          <w:rStyle w:val="term"/>
          <w:rFonts w:ascii="Times" w:hAnsi="Times"/>
          <w:b/>
          <w:bCs/>
          <w:i/>
          <w:iCs/>
          <w:color w:val="124815"/>
        </w:rPr>
        <w:t>плоским</w:t>
      </w:r>
      <w:r>
        <w:rPr>
          <w:rFonts w:ascii="Times" w:hAnsi="Times"/>
          <w:color w:val="000000"/>
        </w:rPr>
        <w:t>. Электрическое поле плоского конденсатора в основном локализовано между пластинами (рис. 1.6.1); однако, вблизи краев пластин и в окружающем пространстве также возникает сравнительно слабое электрическое поле, которое называют </w:t>
      </w:r>
      <w:bookmarkStart w:id="3" w:name="7"/>
      <w:bookmarkEnd w:id="3"/>
      <w:r>
        <w:rPr>
          <w:rStyle w:val="term"/>
          <w:rFonts w:ascii="Times" w:hAnsi="Times"/>
          <w:b/>
          <w:bCs/>
          <w:i/>
          <w:iCs/>
          <w:color w:val="124815"/>
        </w:rPr>
        <w:t>полем рассеяния</w:t>
      </w:r>
      <w:r>
        <w:rPr>
          <w:rFonts w:ascii="Times" w:hAnsi="Times"/>
          <w:color w:val="000000"/>
        </w:rPr>
        <w:t>. В целом ряде задач приближенно можно пренебрегать полем рассеяния и полагать, что электрическое поле плоского конденсатора целиком сосредоточено между его обкладками (рис. 1.6.2). Но в других задачах пренебрежение полем рассеяния может привести к грубым ошибкам, так как при этом нарушается потенциальный характер электрического поля</w:t>
      </w:r>
    </w:p>
    <w:p w:rsidR="00367F9E" w:rsidRPr="000C3151" w:rsidRDefault="000C3151" w:rsidP="00682E33">
      <w:pPr>
        <w:pStyle w:val="a6"/>
        <w:spacing w:line="276" w:lineRule="auto"/>
        <w:rPr>
          <w:rFonts w:ascii="Arial" w:hAnsi="Arial" w:cs="Arial"/>
          <w:color w:val="000000"/>
          <w:sz w:val="22"/>
        </w:rPr>
      </w:pPr>
      <w:r w:rsidRPr="000C3151">
        <w:rPr>
          <w:rFonts w:ascii="Arial" w:hAnsi="Arial" w:cs="Arial"/>
          <w:color w:val="000000"/>
          <w:sz w:val="22"/>
        </w:rPr>
        <w:lastRenderedPageBreak/>
        <w:drawing>
          <wp:inline distT="0" distB="0" distL="0" distR="0" wp14:anchorId="0BFA36F8" wp14:editId="191B7355">
            <wp:extent cx="3044741" cy="322863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3424" cy="32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151">
        <w:rPr>
          <w:rFonts w:ascii="Arial" w:hAnsi="Arial" w:cs="Arial"/>
          <w:color w:val="000000"/>
          <w:sz w:val="22"/>
        </w:rPr>
        <w:drawing>
          <wp:inline distT="0" distB="0" distL="0" distR="0" wp14:anchorId="261A72E6" wp14:editId="57C84876">
            <wp:extent cx="2763704" cy="3321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5924" cy="33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33" w:rsidRPr="00682E33" w:rsidRDefault="00682E33" w:rsidP="00763027">
      <w:pPr>
        <w:rPr>
          <w:rFonts w:ascii="Arial" w:hAnsi="Arial" w:cs="Arial"/>
          <w:sz w:val="18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0C315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C3151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32040672" wp14:editId="1AA01F79">
            <wp:extent cx="3295290" cy="26939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3778" cy="27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24CA1" w:rsidRDefault="00124CA1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Т3</w:t>
      </w:r>
    </w:p>
    <w:p w:rsidR="00763027" w:rsidRDefault="00763027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Сила тока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также просто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скалярная </w:t>
      </w:r>
      <w:hyperlink r:id="rId39" w:tooltip="Физическ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физическая величина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равная отношению </w:t>
      </w:r>
      <w:hyperlink r:id="rId40" w:tooltip="Электрический заря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электрического заряда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dQ}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прошедшего через определённую поверхность за бесконечно малый промежуток </w:t>
      </w:r>
      <w:hyperlink r:id="rId41" w:tooltip="Врем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времени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dt}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 длительности этого промежутка.</w:t>
      </w:r>
    </w:p>
    <w:p w:rsidR="00763027" w:rsidRDefault="003C6903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Пло́тность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то́ка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векторная </w:t>
      </w:r>
      <w:hyperlink r:id="rId42" w:tooltip="Физическ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физическая величина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характеризующая </w:t>
      </w:r>
      <w:hyperlink r:id="rId43" w:tooltip="Плотность пото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плотность потока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электрического </w:t>
      </w:r>
      <w:hyperlink r:id="rId44" w:tooltip="Электрический заря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заряда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рассматриваемой точке. В СИ измеряется в Кл/м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/c или,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что то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же самое, А/м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C6903" w:rsidRDefault="003C6903" w:rsidP="00763027">
      <w:pPr>
        <w:rPr>
          <w:rFonts w:ascii="Segoe UI" w:hAnsi="Segoe UI" w:cs="Segoe UI"/>
          <w:color w:val="00AEEF"/>
          <w:sz w:val="23"/>
          <w:szCs w:val="23"/>
          <w:shd w:val="clear" w:color="auto" w:fill="FFFFFF"/>
        </w:rPr>
      </w:pPr>
      <w:r>
        <w:rPr>
          <w:rStyle w:val="a5"/>
          <w:rFonts w:ascii="Segoe UI" w:hAnsi="Segoe UI" w:cs="Segoe UI"/>
          <w:color w:val="00AEEF"/>
          <w:sz w:val="23"/>
          <w:szCs w:val="23"/>
          <w:shd w:val="clear" w:color="auto" w:fill="FFFFFF"/>
        </w:rPr>
        <w:t>Разность потенциалов</w:t>
      </w:r>
      <w:r>
        <w:rPr>
          <w:rFonts w:ascii="Segoe UI" w:hAnsi="Segoe UI" w:cs="Segoe UI"/>
          <w:color w:val="00AEEF"/>
          <w:sz w:val="23"/>
          <w:szCs w:val="23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00AEEF"/>
          <w:sz w:val="23"/>
          <w:szCs w:val="23"/>
          <w:shd w:val="clear" w:color="auto" w:fill="FFFFFF"/>
        </w:rPr>
        <w:t>U</w:t>
      </w:r>
      <w:r>
        <w:rPr>
          <w:rFonts w:ascii="Segoe UI" w:hAnsi="Segoe UI" w:cs="Segoe UI"/>
          <w:color w:val="00AEEF"/>
          <w:sz w:val="17"/>
          <w:szCs w:val="17"/>
          <w:shd w:val="clear" w:color="auto" w:fill="FFFFFF"/>
          <w:vertAlign w:val="subscript"/>
        </w:rPr>
        <w:t>12</w:t>
      </w:r>
      <w:r>
        <w:rPr>
          <w:rFonts w:ascii="Segoe UI" w:hAnsi="Segoe UI" w:cs="Segoe UI"/>
          <w:color w:val="00AEEF"/>
          <w:sz w:val="23"/>
          <w:szCs w:val="23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00AEEF"/>
          <w:sz w:val="23"/>
          <w:szCs w:val="23"/>
          <w:shd w:val="clear" w:color="auto" w:fill="FFFFFF"/>
        </w:rPr>
        <w:t>между двумя точками электростатического поля</w:t>
      </w:r>
      <w:r>
        <w:rPr>
          <w:rFonts w:ascii="Segoe UI" w:hAnsi="Segoe UI" w:cs="Segoe UI"/>
          <w:color w:val="00AEEF"/>
          <w:sz w:val="23"/>
          <w:szCs w:val="23"/>
          <w:shd w:val="clear" w:color="auto" w:fill="FFFFFF"/>
        </w:rPr>
        <w:t> — физическая скалярная величина, равная отношению работы, совершаемой силой поля при перемещении пробного заряда из начальной точки в конечную, к значению этого заряда</w:t>
      </w:r>
    </w:p>
    <w:p w:rsidR="003C6903" w:rsidRDefault="003C6903" w:rsidP="007630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Электродвижущая сила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(ЭДС) — </w:t>
      </w:r>
      <w:hyperlink r:id="rId45" w:tooltip="Скалярн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скалярная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6" w:tooltip="Физическая велич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физическая величина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характеризующая работу </w:t>
      </w:r>
      <w:hyperlink r:id="rId47" w:tooltip="Сторонние силы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сторонних сил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(то есть любых сил, кроме электростатических и диссипативных), действующих в квазистационарных цепях </w:t>
      </w:r>
      <w:hyperlink r:id="rId48" w:tooltip="Постоянный то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постоянного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hyperlink r:id="rId49" w:tooltip="Переменный то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переменного тока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замкнутом проводящем контуре ЭДС равна </w:t>
      </w:r>
      <w:hyperlink r:id="rId50" w:tooltip="Механическая работ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работе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этих сил по перемещению единичного положительного </w:t>
      </w:r>
      <w:hyperlink r:id="rId51" w:tooltip="Электрический заря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заряда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вдоль всего контура.</w:t>
      </w:r>
    </w:p>
    <w:p w:rsidR="003C6903" w:rsidRDefault="003C6903" w:rsidP="003C6903">
      <w:r>
        <w:t>Электрическое напряжение (или просто напряжение) — это разность потенциалов между двумя точками в электрическом поле. Это движущая сила для электрического заряда.</w:t>
      </w:r>
    </w:p>
    <w:p w:rsidR="003C6903" w:rsidRDefault="003C6903" w:rsidP="003C6903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Style w:val="a5"/>
          <w:rFonts w:ascii="Segoe UI" w:hAnsi="Segoe UI" w:cs="Segoe UI"/>
          <w:color w:val="222222"/>
          <w:sz w:val="26"/>
          <w:szCs w:val="26"/>
          <w:shd w:val="clear" w:color="auto" w:fill="FFFFFF"/>
        </w:rPr>
        <w:t>Удельное сопротивление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 металлов является мерой их свойства противодействовать прохождению электрического тока. Эта величина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lastRenderedPageBreak/>
        <w:t xml:space="preserve">выражается в 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Ом-метр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Ом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⋅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м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). Символ, обозначающий удельное сопротивление, является греческая буква ρ (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ро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). Высокое удельное сопротивление означает, что материал плохо проводит электрический заряд.</w:t>
      </w:r>
    </w:p>
    <w:p w:rsidR="003C6903" w:rsidRDefault="003C6903" w:rsidP="003C6903">
      <w:pPr>
        <w:rPr>
          <w:rFonts w:ascii="Verdana" w:hAnsi="Verdana"/>
          <w:color w:val="191919"/>
          <w:sz w:val="19"/>
          <w:szCs w:val="19"/>
          <w:shd w:val="clear" w:color="auto" w:fill="FFFFFF"/>
        </w:rPr>
      </w:pPr>
      <w:r>
        <w:rPr>
          <w:rFonts w:ascii="Verdana" w:hAnsi="Verdana"/>
          <w:color w:val="191919"/>
          <w:sz w:val="19"/>
          <w:szCs w:val="19"/>
          <w:shd w:val="clear" w:color="auto" w:fill="FFFFFF"/>
        </w:rPr>
        <w:t>Практически в электротехнике выло выявлено, что с увеличением температуры сопротивление проводников из металла возрастает, а с понижением уменьшается.</w:t>
      </w:r>
    </w:p>
    <w:p w:rsidR="003C6903" w:rsidRDefault="003C6903" w:rsidP="003C6903">
      <w:pPr>
        <w:rPr>
          <w:rFonts w:ascii="Verdana" w:hAnsi="Verdana"/>
          <w:color w:val="191919"/>
          <w:sz w:val="19"/>
          <w:szCs w:val="19"/>
          <w:shd w:val="clear" w:color="auto" w:fill="FFFFFF"/>
        </w:rPr>
      </w:pPr>
      <w:r>
        <w:rPr>
          <w:rFonts w:ascii="Verdana" w:hAnsi="Verdana"/>
          <w:color w:val="191919"/>
          <w:sz w:val="19"/>
          <w:szCs w:val="19"/>
          <w:shd w:val="clear" w:color="auto" w:fill="FFFFFF"/>
        </w:rPr>
        <w:t>Необходимо сказать, что сопротивление электролитов и полупроводников (уголь, селен и другие) с увеличением температуры уменьшается.</w:t>
      </w:r>
    </w:p>
    <w:p w:rsidR="003C6903" w:rsidRDefault="003C6903" w:rsidP="003C69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электрический ток в газах является упорядоченным движением заряженных частиц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трёх видов</w:t>
      </w:r>
      <w:r>
        <w:rPr>
          <w:rFonts w:ascii="Arial" w:hAnsi="Arial" w:cs="Arial"/>
          <w:color w:val="212529"/>
          <w:shd w:val="clear" w:color="auto" w:fill="FFFFFF"/>
        </w:rPr>
        <w:t>. Это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электроны</w:t>
      </w:r>
      <w:r>
        <w:rPr>
          <w:rFonts w:ascii="Arial" w:hAnsi="Arial" w:cs="Arial"/>
          <w:color w:val="212529"/>
          <w:shd w:val="clear" w:color="auto" w:fill="FFFFFF"/>
        </w:rPr>
        <w:t>,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положительные ионы</w:t>
      </w:r>
      <w:r>
        <w:rPr>
          <w:rFonts w:ascii="Arial" w:hAnsi="Arial" w:cs="Arial"/>
          <w:color w:val="212529"/>
          <w:shd w:val="clear" w:color="auto" w:fill="FFFFFF"/>
        </w:rPr>
        <w:t> и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отрицательные ионы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:rsidR="00A24442" w:rsidRDefault="00A24442" w:rsidP="00A2444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Разряды можно разделить на самостоятельные и несамостоятельные.</w:t>
      </w:r>
    </w:p>
    <w:p w:rsidR="00A24442" w:rsidRDefault="00A24442" w:rsidP="00A2444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Несамостоятельный разряд – разряд, нуждающийся во внешнем ионизаторе.</w:t>
      </w:r>
    </w:p>
    <w:p w:rsidR="00A24442" w:rsidRDefault="00A24442" w:rsidP="00A2444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Самостоятельный разряд – разряд, не нуждающийся во внешнем ионизаторе.</w:t>
      </w:r>
    </w:p>
    <w:p w:rsidR="00A24442" w:rsidRDefault="00A24442" w:rsidP="00A2444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основе классификации газовых разрядов лежат два признака: состояние ионизованного газа и частотный диапазон приложенного поля.</w:t>
      </w:r>
    </w:p>
    <w:p w:rsidR="00A24442" w:rsidRDefault="00A24442" w:rsidP="003C6903">
      <w:r>
        <w:t xml:space="preserve">Закон Ома - </w:t>
      </w:r>
      <w:r w:rsidRPr="00A24442">
        <w:t>Сила тока в участке цепи прямо пропорциональна напряжению на его концах и обратно пропорциональна его сопротивлению</w:t>
      </w:r>
      <w:r>
        <w:t>.</w:t>
      </w:r>
    </w:p>
    <w:p w:rsidR="00A24442" w:rsidRDefault="00A24442" w:rsidP="003C6903">
      <w:r w:rsidRPr="00A24442">
        <w:t xml:space="preserve">закон Ома для полной цепи: сила тока в полной цепи равна отношению ЭДС цепи к ее полному сопротивлению. </w:t>
      </w:r>
    </w:p>
    <w:p w:rsidR="009665F8" w:rsidRDefault="009665F8" w:rsidP="003C6903">
      <w:pPr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t xml:space="preserve">Закон Джоуля-Ленца -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Мощность тепла, выделяемого в единице объёма среды при протекании постоянного электрического тока, равна произведению </w:t>
      </w:r>
      <w:hyperlink r:id="rId52" w:tooltip="Плотность то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8F9FA"/>
          </w:rPr>
          <w:t>плотности электрического тока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на величину </w:t>
      </w:r>
      <w:hyperlink r:id="rId53" w:tooltip="Электрическое пол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8F9FA"/>
          </w:rPr>
          <w:t>напряженности электрического поля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.</w:t>
      </w:r>
    </w:p>
    <w:p w:rsidR="009665F8" w:rsidRDefault="002046A2" w:rsidP="003C6903">
      <w:pPr>
        <w:rPr>
          <w:rStyle w:val="a5"/>
          <w:rFonts w:ascii="Verdana" w:hAnsi="Verdana"/>
          <w:i/>
          <w:iCs/>
          <w:color w:val="191919"/>
          <w:sz w:val="19"/>
          <w:szCs w:val="19"/>
          <w:shd w:val="clear" w:color="auto" w:fill="FFFFFF"/>
        </w:rPr>
      </w:pPr>
      <w:r>
        <w:rPr>
          <w:rStyle w:val="a5"/>
          <w:rFonts w:ascii="Verdana" w:hAnsi="Verdana"/>
          <w:color w:val="191919"/>
          <w:sz w:val="19"/>
          <w:szCs w:val="19"/>
          <w:shd w:val="clear" w:color="auto" w:fill="FFFFFF"/>
        </w:rPr>
        <w:t>Соединение резисторов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 в различные конфигурации очень часто применяются в электротехнике и электронике.</w:t>
      </w:r>
      <w:r>
        <w:rPr>
          <w:rFonts w:ascii="Verdana" w:hAnsi="Verdana"/>
          <w:color w:val="191919"/>
          <w:sz w:val="19"/>
          <w:szCs w:val="19"/>
        </w:rPr>
        <w:br/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Здесь мы будем рассматривать только </w:t>
      </w:r>
      <w:r>
        <w:rPr>
          <w:rStyle w:val="a5"/>
          <w:rFonts w:ascii="Verdana" w:hAnsi="Verdana"/>
          <w:color w:val="191919"/>
          <w:sz w:val="19"/>
          <w:szCs w:val="19"/>
          <w:shd w:val="clear" w:color="auto" w:fill="FFFFFF"/>
        </w:rPr>
        <w:t>участок цепи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, включающий в себя соединение резисторов.</w:t>
      </w:r>
      <w:r>
        <w:rPr>
          <w:rFonts w:ascii="Verdana" w:hAnsi="Verdana"/>
          <w:color w:val="191919"/>
          <w:sz w:val="19"/>
          <w:szCs w:val="19"/>
        </w:rPr>
        <w:br/>
      </w:r>
      <w:r>
        <w:rPr>
          <w:rStyle w:val="a3"/>
          <w:rFonts w:ascii="Verdana" w:hAnsi="Verdana"/>
          <w:color w:val="191919"/>
          <w:sz w:val="19"/>
          <w:szCs w:val="19"/>
          <w:shd w:val="clear" w:color="auto" w:fill="FFFFFF"/>
        </w:rPr>
        <w:t>Соединение резисторов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 может производиться </w:t>
      </w:r>
      <w:r>
        <w:rPr>
          <w:rStyle w:val="a3"/>
          <w:rFonts w:ascii="Verdana" w:hAnsi="Verdana"/>
          <w:b/>
          <w:bCs/>
          <w:color w:val="191919"/>
          <w:sz w:val="19"/>
          <w:szCs w:val="19"/>
          <w:shd w:val="clear" w:color="auto" w:fill="FFFFFF"/>
        </w:rPr>
        <w:t>последовательно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, </w:t>
      </w:r>
      <w:r>
        <w:rPr>
          <w:rStyle w:val="a3"/>
          <w:rFonts w:ascii="Verdana" w:hAnsi="Verdana"/>
          <w:b/>
          <w:bCs/>
          <w:color w:val="191919"/>
          <w:sz w:val="19"/>
          <w:szCs w:val="19"/>
          <w:shd w:val="clear" w:color="auto" w:fill="FFFFFF"/>
        </w:rPr>
        <w:t>параллельно</w:t>
      </w:r>
      <w:r>
        <w:rPr>
          <w:rFonts w:ascii="Verdana" w:hAnsi="Verdana"/>
          <w:color w:val="191919"/>
          <w:sz w:val="19"/>
          <w:szCs w:val="19"/>
          <w:shd w:val="clear" w:color="auto" w:fill="FFFFFF"/>
        </w:rPr>
        <w:t> и </w:t>
      </w:r>
      <w:r>
        <w:rPr>
          <w:rStyle w:val="a5"/>
          <w:rFonts w:ascii="Verdana" w:hAnsi="Verdana"/>
          <w:i/>
          <w:iCs/>
          <w:color w:val="191919"/>
          <w:sz w:val="19"/>
          <w:szCs w:val="19"/>
          <w:shd w:val="clear" w:color="auto" w:fill="FFFFFF"/>
        </w:rPr>
        <w:t>смешанно</w:t>
      </w:r>
    </w:p>
    <w:p w:rsidR="00124CA1" w:rsidRDefault="00124CA1" w:rsidP="003C6903">
      <w:pPr>
        <w:rPr>
          <w:rStyle w:val="a5"/>
          <w:rFonts w:ascii="Verdana" w:hAnsi="Verdana"/>
          <w:i/>
          <w:iCs/>
          <w:color w:val="191919"/>
          <w:sz w:val="19"/>
          <w:szCs w:val="19"/>
          <w:shd w:val="clear" w:color="auto" w:fill="FFFFFF"/>
        </w:rPr>
      </w:pPr>
    </w:p>
    <w:p w:rsidR="00124CA1" w:rsidRDefault="00124CA1" w:rsidP="003C6903">
      <w:pPr>
        <w:rPr>
          <w:rStyle w:val="a5"/>
          <w:rFonts w:ascii="Verdana" w:hAnsi="Verdana"/>
          <w:i/>
          <w:iCs/>
          <w:color w:val="191919"/>
          <w:sz w:val="19"/>
          <w:szCs w:val="19"/>
          <w:shd w:val="clear" w:color="auto" w:fill="FFFFFF"/>
        </w:rPr>
      </w:pPr>
    </w:p>
    <w:p w:rsidR="00124CA1" w:rsidRDefault="00124CA1" w:rsidP="003C6903">
      <w:pPr>
        <w:rPr>
          <w:rStyle w:val="a5"/>
          <w:rFonts w:ascii="Verdana" w:hAnsi="Verdana"/>
          <w:i/>
          <w:iCs/>
          <w:color w:val="191919"/>
          <w:sz w:val="19"/>
          <w:szCs w:val="19"/>
          <w:shd w:val="clear" w:color="auto" w:fill="FFFFFF"/>
        </w:rPr>
      </w:pPr>
    </w:p>
    <w:p w:rsidR="00124CA1" w:rsidRDefault="00124CA1" w:rsidP="003C6903"/>
    <w:sectPr w:rsidR="0012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39"/>
    <w:rsid w:val="000C3151"/>
    <w:rsid w:val="00124CA1"/>
    <w:rsid w:val="001615A6"/>
    <w:rsid w:val="002046A2"/>
    <w:rsid w:val="00357F9D"/>
    <w:rsid w:val="00367F9E"/>
    <w:rsid w:val="003C6903"/>
    <w:rsid w:val="004C7B39"/>
    <w:rsid w:val="00682E33"/>
    <w:rsid w:val="00763027"/>
    <w:rsid w:val="009665F8"/>
    <w:rsid w:val="00A24442"/>
    <w:rsid w:val="00E44BA0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90FE"/>
  <w15:chartTrackingRefBased/>
  <w15:docId w15:val="{E4DAF9EC-445D-42F4-80A8-F0828D96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63027"/>
    <w:rPr>
      <w:i/>
      <w:iCs/>
    </w:rPr>
  </w:style>
  <w:style w:type="character" w:styleId="a4">
    <w:name w:val="Hyperlink"/>
    <w:basedOn w:val="a0"/>
    <w:uiPriority w:val="99"/>
    <w:semiHidden/>
    <w:unhideWhenUsed/>
    <w:rsid w:val="0076302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63027"/>
  </w:style>
  <w:style w:type="character" w:styleId="a5">
    <w:name w:val="Strong"/>
    <w:basedOn w:val="a0"/>
    <w:uiPriority w:val="22"/>
    <w:qFormat/>
    <w:rsid w:val="003C6903"/>
    <w:rPr>
      <w:b/>
      <w:bCs/>
    </w:rPr>
  </w:style>
  <w:style w:type="paragraph" w:styleId="a6">
    <w:name w:val="Normal (Web)"/>
    <w:basedOn w:val="a"/>
    <w:uiPriority w:val="99"/>
    <w:semiHidden/>
    <w:unhideWhenUsed/>
    <w:rsid w:val="00A2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36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5%D1%80%D0%B5%D0%BC%D0%B5%D1%89%D0%B5%D0%BD%D0%B8%D0%B5" TargetMode="External"/><Relationship Id="rId18" Type="http://schemas.openxmlformats.org/officeDocument/2006/relationships/hyperlink" Target="https://ru.wikipedia.org/wiki/%D0%A1%D0%BA%D0%B0%D0%BB%D1%8F%D1%80%D0%BD%D0%B0%D1%8F_%D0%B2%D0%B5%D0%BB%D0%B8%D1%87%D0%B8%D0%BD%D0%B0" TargetMode="External"/><Relationship Id="rId26" Type="http://schemas.openxmlformats.org/officeDocument/2006/relationships/hyperlink" Target="https://ru.wikipedia.org/wiki/%D0%AD%D0%BB%D0%B5%D0%BA%D1%82%D1%80%D0%B8%D1%87%D0%B5%D1%81%D0%BA%D0%BE%D0%B5_%D0%BF%D0%BE%D0%BB%D0%B5" TargetMode="External"/><Relationship Id="rId39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21" Type="http://schemas.openxmlformats.org/officeDocument/2006/relationships/hyperlink" Target="https://ru.wikipedia.org/wiki/%D0%AD%D0%BB%D0%B5%D0%BA%D1%82%D1%80%D0%BE%D0%BC%D0%B0%D0%B3%D0%BD%D0%B8%D1%82%D0%BD%D0%BE%D0%B5_%D0%B2%D0%B7%D0%B0%D0%B8%D0%BC%D0%BE%D0%B4%D0%B5%D0%B9%D1%81%D1%82%D0%B2%D0%B8%D0%B5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47" Type="http://schemas.openxmlformats.org/officeDocument/2006/relationships/hyperlink" Target="https://ru.wikipedia.org/wiki/%D0%A1%D1%82%D0%BE%D1%80%D0%BE%D0%BD%D0%BD%D0%B8%D0%B5_%D1%81%D0%B8%D0%BB%D1%8B" TargetMode="External"/><Relationship Id="rId50" Type="http://schemas.openxmlformats.org/officeDocument/2006/relationships/hyperlink" Target="https://ru.wikipedia.org/wiki/%D0%9C%D0%B5%D1%85%D0%B0%D0%BD%D0%B8%D1%87%D0%B5%D1%81%D0%BA%D0%B0%D1%8F_%D1%80%D0%B0%D0%B1%D0%BE%D1%82%D0%B0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ru.wikipedia.org/wiki/%D0%A1%D0%B8%D1%81%D1%82%D0%B5%D0%BC%D0%B0_%D0%BE%D1%82%D1%81%D1%87%D1%91%D1%82%D0%B0" TargetMode="External"/><Relationship Id="rId12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7" Type="http://schemas.openxmlformats.org/officeDocument/2006/relationships/hyperlink" Target="https://ru.wikipedia.org/wiki/%D0%A4%D0%B8%D0%B7%D0%B8%D0%BA%D0%B0" TargetMode="External"/><Relationship Id="rId25" Type="http://schemas.openxmlformats.org/officeDocument/2006/relationships/hyperlink" Target="https://ru.wikipedia.org/wiki/%D0%AD%D0%BB%D0%B5%D0%BA%D1%82%D1%80%D0%B8%D1%87%D0%B5%D1%81%D0%BA%D0%BE%D0%B5_%D0%BF%D0%BE%D0%BB%D0%B5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2%D1%80%D0%B5%D0%BC%D1%8F" TargetMode="External"/><Relationship Id="rId20" Type="http://schemas.openxmlformats.org/officeDocument/2006/relationships/hyperlink" Target="https://ru.wikipedia.org/wiki/%D0%AD%D0%BB%D0%B5%D0%BA%D1%82%D1%80%D0%BE%D0%BC%D0%B0%D0%B3%D0%BD%D0%B8%D1%82%D0%BD%D0%BE%D0%B5_%D0%BF%D0%BE%D0%BB%D0%B5" TargetMode="External"/><Relationship Id="rId29" Type="http://schemas.openxmlformats.org/officeDocument/2006/relationships/hyperlink" Target="https://ru.wikipedia.org/wiki/%D0%AD%D0%BB%D0%B5%D0%BA%D1%82%D1%80%D0%B8%D1%87%D0%B5%D1%81%D0%BA%D0%BE%D0%B5_%D0%BF%D0%BE%D0%BB%D0%B5" TargetMode="External"/><Relationship Id="rId41" Type="http://schemas.openxmlformats.org/officeDocument/2006/relationships/hyperlink" Target="https://ru.wikipedia.org/wiki/%D0%92%D1%80%D0%B5%D0%BC%D1%8F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E%D1%81%D1%82%D1%80%D0%B0%D0%BD%D1%81%D1%82%D0%B2%D0%BE_%D0%B2_%D1%84%D0%B8%D0%B7%D0%B8%D0%BA%D0%B5" TargetMode="External"/><Relationship Id="rId11" Type="http://schemas.openxmlformats.org/officeDocument/2006/relationships/hyperlink" Target="https://ru.wikipedia.org/wiki/%D0%92%D0%B5%D0%BA%D1%82%D0%BE%D1%80_(%D0%BC%D0%B0%D1%82%D0%B5%D0%BC%D0%B0%D1%82%D0%B8%D0%BA%D0%B0)" TargetMode="External"/><Relationship Id="rId24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45" Type="http://schemas.openxmlformats.org/officeDocument/2006/relationships/hyperlink" Target="https://ru.wikipedia.org/wiki/%D0%A1%D0%BA%D0%B0%D0%BB%D1%8F%D1%80%D0%BD%D0%B0%D1%8F_%D0%B2%D0%B5%D0%BB%D0%B8%D1%87%D0%B8%D0%BD%D0%B0" TargetMode="External"/><Relationship Id="rId53" Type="http://schemas.openxmlformats.org/officeDocument/2006/relationships/hyperlink" Target="https://ru.wikipedia.org/wiki/%D0%AD%D0%BB%D0%B5%D0%BA%D1%82%D1%80%D0%B8%D1%87%D0%B5%D1%81%D0%BA%D0%BE%D0%B5_%D0%BF%D0%BE%D0%BB%D0%B5" TargetMode="External"/><Relationship Id="rId5" Type="http://schemas.openxmlformats.org/officeDocument/2006/relationships/hyperlink" Target="https://ru.wikipedia.org/wiki/%D0%A4%D0%B8%D0%B7%D0%B8%D1%87%D0%B5%D1%81%D0%BA%D0%BE%D0%B5_%D1%82%D0%B5%D0%BB%D0%BE" TargetMode="External"/><Relationship Id="rId15" Type="http://schemas.openxmlformats.org/officeDocument/2006/relationships/hyperlink" Target="https://ru.wikipedia.org/wiki/%D0%A1%D0%B8%D1%81%D1%82%D0%B5%D0%BC%D0%B0_%D0%BE%D1%82%D1%81%D1%87%D1%91%D1%82%D0%B0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ru.wikipedia.org/wiki/%D0%92%D0%B5%D0%BA%D1%82%D0%BE%D1%80%D0%BD%D0%B0%D1%8F_%D0%B2%D0%B5%D0%BB%D0%B8%D1%87%D0%B8%D0%BD%D0%B0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ru.wikipedia.org/wiki/%D0%9F%D0%B5%D1%80%D0%B5%D0%BC%D0%B5%D0%BD%D0%BD%D1%8B%D0%B9_%D1%82%D0%BE%D0%BA" TargetMode="External"/><Relationship Id="rId10" Type="http://schemas.openxmlformats.org/officeDocument/2006/relationships/hyperlink" Target="https://ru.wiktionary.org/wiki/velocitas" TargetMode="External"/><Relationship Id="rId19" Type="http://schemas.openxmlformats.org/officeDocument/2006/relationships/hyperlink" Target="https://ru.wikipedia.org/wiki/%D0%A2%D0%B5%D0%BB%D0%BE_(%D1%84%D0%B8%D0%B7%D0%B8%D0%BA%D0%B0)" TargetMode="External"/><Relationship Id="rId31" Type="http://schemas.openxmlformats.org/officeDocument/2006/relationships/hyperlink" Target="https://ru.wikipedia.org/wiki/%D0%9F%D1%80%D0%BE%D0%B1%D0%BD%D1%8B%D0%B9_%D0%B7%D0%B0%D1%80%D1%8F%D0%B4" TargetMode="External"/><Relationship Id="rId44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52" Type="http://schemas.openxmlformats.org/officeDocument/2006/relationships/hyperlink" Target="https://ru.wikipedia.org/wiki/%D0%9F%D0%BB%D0%BE%D1%82%D0%BD%D0%BE%D1%81%D1%82%D1%8C_%D1%82%D0%BE%D0%BA%D0%B0" TargetMode="External"/><Relationship Id="rId4" Type="http://schemas.openxmlformats.org/officeDocument/2006/relationships/hyperlink" Target="https://ru.wikipedia.org/wiki/%D0%9A%D0%B8%D0%BD%D0%B5%D0%BC%D0%B0%D1%82%D0%B8%D0%BA%D0%B0" TargetMode="External"/><Relationship Id="rId9" Type="http://schemas.openxmlformats.org/officeDocument/2006/relationships/hyperlink" Target="https://ru.wikipedia.org/wiki/%D0%9B%D0%B0%D1%82%D0%B8%D0%BD%D1%81%D0%BA%D0%B8%D0%B9_%D1%8F%D0%B7%D1%8B%D0%BA" TargetMode="External"/><Relationship Id="rId14" Type="http://schemas.openxmlformats.org/officeDocument/2006/relationships/hyperlink" Target="https://ru.wikipedia.org/wiki/%D0%9C%D0%B0%D1%82%D0%B5%D1%80%D0%B8%D0%B0%D0%BB%D1%8C%D0%BD%D0%B0%D1%8F_%D1%82%D0%BE%D1%87%D0%BA%D0%B0" TargetMode="External"/><Relationship Id="rId22" Type="http://schemas.openxmlformats.org/officeDocument/2006/relationships/hyperlink" Target="https://ru.wikipedia.org/wiki/%D0%97%D0%B0%D0%BA%D0%BE%D0%BD_%D0%BE%D0%B1%D1%80%D0%B0%D1%82%D0%BD%D1%8B%D1%85_%D0%BA%D0%B2%D0%B0%D0%B4%D1%80%D0%B0%D1%82%D0%BE%D0%B2" TargetMode="External"/><Relationship Id="rId27" Type="http://schemas.openxmlformats.org/officeDocument/2006/relationships/hyperlink" Target="https://ru.wikipedia.org/wiki/%D0%9C%D0%B0%D0%B3%D0%BD%D0%B8%D1%82%D0%BD%D0%BE%D0%B5_%D0%BF%D0%BE%D0%BB%D0%B5" TargetMode="External"/><Relationship Id="rId30" Type="http://schemas.openxmlformats.org/officeDocument/2006/relationships/hyperlink" Target="https://ru.wikipedia.org/wiki/%D0%97%D0%B0%D0%BA%D0%BE%D0%BD_%D0%9A%D1%83%D0%BB%D0%BE%D0%BD%D0%B0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ru.wikipedia.org/wiki/%D0%9F%D0%BB%D0%BE%D1%82%D0%BD%D0%BE%D1%81%D1%82%D1%8C_%D0%BF%D0%BE%D1%82%D0%BE%D0%BA%D0%B0" TargetMode="External"/><Relationship Id="rId48" Type="http://schemas.openxmlformats.org/officeDocument/2006/relationships/hyperlink" Target="https://ru.wikipedia.org/wiki/%D0%9F%D0%BE%D1%81%D1%82%D0%BE%D1%8F%D0%BD%D0%BD%D1%8B%D0%B9_%D1%82%D0%BE%D0%BA" TargetMode="Externa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51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4</cp:revision>
  <dcterms:created xsi:type="dcterms:W3CDTF">2023-01-03T07:18:00Z</dcterms:created>
  <dcterms:modified xsi:type="dcterms:W3CDTF">2023-01-05T19:21:00Z</dcterms:modified>
</cp:coreProperties>
</file>