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066BC9">
      <w:r>
        <w:t xml:space="preserve">Программное обеспечение </w:t>
      </w:r>
      <w:proofErr w:type="spellStart"/>
      <w:r>
        <w:rPr>
          <w:lang w:val="en-US"/>
        </w:rPr>
        <w:t>UROVConfig</w:t>
      </w:r>
      <w:proofErr w:type="spellEnd"/>
      <w:r w:rsidRPr="00066BC9">
        <w:t>.</w:t>
      </w:r>
      <w:r>
        <w:rPr>
          <w:lang w:val="en-US"/>
        </w:rPr>
        <w:t>exe</w:t>
      </w:r>
      <w:r w:rsidRPr="00066BC9">
        <w:t xml:space="preserve"> </w:t>
      </w:r>
      <w:r>
        <w:t xml:space="preserve">предоставляет удобный доступ к настройкам и отчётам модуля </w:t>
      </w:r>
      <w:r>
        <w:rPr>
          <w:lang w:val="en-US"/>
        </w:rPr>
        <w:t>UROV</w:t>
      </w:r>
      <w:r>
        <w:t>. Ниже будет описан интерфейс и краткое руководство пользования ПО.</w:t>
      </w:r>
    </w:p>
    <w:p w:rsidR="00066BC9" w:rsidRDefault="00066BC9" w:rsidP="0041658E">
      <w:pPr>
        <w:pStyle w:val="1"/>
      </w:pPr>
      <w:r>
        <w:t>Запуск</w:t>
      </w:r>
      <w:bookmarkStart w:id="0" w:name="_GoBack"/>
      <w:bookmarkEnd w:id="0"/>
    </w:p>
    <w:p w:rsidR="00066BC9" w:rsidRDefault="00066BC9">
      <w:r>
        <w:t xml:space="preserve">Для запуска ПО надо дважды кликнуть левой кнопкой мыши по исполняемому файлу </w:t>
      </w:r>
      <w:proofErr w:type="spellStart"/>
      <w:r>
        <w:rPr>
          <w:lang w:val="en-US"/>
        </w:rPr>
        <w:t>UROVConfig</w:t>
      </w:r>
      <w:proofErr w:type="spellEnd"/>
      <w:r w:rsidRPr="00066BC9">
        <w:t>.</w:t>
      </w:r>
      <w:r>
        <w:rPr>
          <w:lang w:val="en-US"/>
        </w:rPr>
        <w:t>exe</w:t>
      </w:r>
      <w:r>
        <w:t>. Откроется главное окно программы. На скриншоте ниже изображено главное окно программы с открытым диалоговым окном «О программе» (данное диалоговое окно вызывается по нажатию кнопки «О программе» на панели инструментов вверху главного экрана программы):</w:t>
      </w:r>
    </w:p>
    <w:p w:rsidR="00066BC9" w:rsidRDefault="00066BC9">
      <w:r>
        <w:rPr>
          <w:noProof/>
          <w:lang w:eastAsia="ru-RU"/>
        </w:rPr>
        <w:drawing>
          <wp:inline distT="0" distB="0" distL="0" distR="0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26_14-01-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C9" w:rsidRDefault="00066BC9">
      <w:r>
        <w:t>Главное окно программы состоит из панели инструментов и меню (вверху) лога взаимодействия программы и контроллера (внизу, ведётся лог посланных контроллеру команд и ответов на них), дерева свойств (слева) и основного экрана – центральная область справа. Дерево свойств меняет своё состояние в зависимости от того, установлено или нет соединение с контроллером.</w:t>
      </w:r>
    </w:p>
    <w:p w:rsidR="00BD30A2" w:rsidRDefault="00BD30A2">
      <w:r>
        <w:t>Соединение с контроллером</w:t>
      </w:r>
    </w:p>
    <w:p w:rsidR="00BD30A2" w:rsidRDefault="00BD30A2">
      <w:r>
        <w:t xml:space="preserve">Для соединения с контроллером надо подсоединить контроллер к </w:t>
      </w:r>
      <w:r>
        <w:rPr>
          <w:lang w:val="en-US"/>
        </w:rPr>
        <w:t>USB</w:t>
      </w:r>
      <w:r w:rsidRPr="00BD30A2">
        <w:t>-</w:t>
      </w:r>
      <w:r>
        <w:t>порту компьютера и нажать кнопку «Соединить» (самая левая на панели инструментов вверху). В выпавшем меню необходимо выбрать порт для соединения, после выбора порта автоматически произойдёт соединение с контроллером, кнопка «Соединить» поменяет свой значок и надпись на «Соединено», в строке состояния отобразится статус подключения.</w:t>
      </w:r>
    </w:p>
    <w:p w:rsidR="00BD30A2" w:rsidRDefault="00B16127" w:rsidP="0041658E">
      <w:pPr>
        <w:pStyle w:val="1"/>
      </w:pPr>
      <w:r>
        <w:t>Настройки контроллера</w:t>
      </w:r>
    </w:p>
    <w:p w:rsidR="00B16127" w:rsidRDefault="00B16127">
      <w:r>
        <w:t>Для отображения настроек контроллера необходимо в дереве свойств выбрать пункт «Контроллер-Основные настройки», после выбора пункта в главной области экрана отобразится содержимое настроек контроллера:</w:t>
      </w:r>
    </w:p>
    <w:p w:rsidR="00B16127" w:rsidRDefault="009068D5">
      <w:r>
        <w:rPr>
          <w:noProof/>
          <w:lang w:eastAsia="ru-RU"/>
        </w:rPr>
        <w:lastRenderedPageBreak/>
        <w:drawing>
          <wp:inline distT="0" distB="0" distL="0" distR="0">
            <wp:extent cx="5940425" cy="3166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26_14-02-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D5" w:rsidRDefault="009068D5">
      <w:r>
        <w:t>В данном окне можно просмотреть и поменять настройки контроллера, такие как: установка текущего времени для часов реального времени контроллера, установка порогов трансформатора, установка параметров реле защиты, дельт импульсов, значений текущего и максимального ресурсов срабатываний, а также эталонного кол-ва импульсов со штанги.</w:t>
      </w:r>
    </w:p>
    <w:p w:rsidR="009068D5" w:rsidRDefault="00C84BE1" w:rsidP="0041658E">
      <w:pPr>
        <w:pStyle w:val="1"/>
      </w:pPr>
      <w:r>
        <w:t>Имя контроллера</w:t>
      </w:r>
    </w:p>
    <w:p w:rsidR="00C84BE1" w:rsidRDefault="00C84BE1">
      <w:r>
        <w:t>Каждый контроллер имеет свой уникальный идентификатор, который устанавливается контроллеру автоматически после первой связи с программой. Для удобства работы с набором контроллеров – каждому из них можно назначить своё удобное имя</w:t>
      </w:r>
      <w:r w:rsidR="0048563F">
        <w:t xml:space="preserve"> нажатием кнопки «Имя контроллера» на панели инструментов. В выпавшем окне следует ввести имя контроллера и нажать кнопку «ОК». Введённое имя контроллера будет отображаться в списке «Архив» дерева свойств, показываться в строке состояния, а также при импорте логов из контроллера в локальный архив на компьютере:</w:t>
      </w:r>
    </w:p>
    <w:p w:rsidR="0048563F" w:rsidRDefault="0048563F">
      <w:r>
        <w:rPr>
          <w:noProof/>
          <w:lang w:eastAsia="ru-RU"/>
        </w:rPr>
        <w:drawing>
          <wp:inline distT="0" distB="0" distL="0" distR="0">
            <wp:extent cx="5940425" cy="3178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26_14-03-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3F" w:rsidRDefault="00EF5E15" w:rsidP="0041658E">
      <w:pPr>
        <w:pStyle w:val="1"/>
      </w:pPr>
      <w:r>
        <w:lastRenderedPageBreak/>
        <w:t>Архивация данных</w:t>
      </w:r>
    </w:p>
    <w:p w:rsidR="00EF5E15" w:rsidRDefault="00EF5E15">
      <w:r>
        <w:t>Данные любого контроллера можно скачать на локальный компьютер путём нажатия кнопки «Архивация данных» на панели инструментов. В выпавшем окне вам предложат выбрать, что и куда архивировать:</w:t>
      </w:r>
    </w:p>
    <w:p w:rsidR="00EF5E15" w:rsidRDefault="00EF5E15">
      <w:r>
        <w:rPr>
          <w:noProof/>
          <w:lang w:eastAsia="ru-RU"/>
        </w:rPr>
        <w:drawing>
          <wp:inline distT="0" distB="0" distL="0" distR="0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4-26_14-03-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15" w:rsidRDefault="00EF5E15" w:rsidP="0041658E">
      <w:pPr>
        <w:pStyle w:val="1"/>
      </w:pPr>
      <w:r>
        <w:t>Загрузка эталонов в контроллер</w:t>
      </w:r>
    </w:p>
    <w:p w:rsidR="00EF5E15" w:rsidRDefault="00EF5E15">
      <w:r>
        <w:t>Имея настроенные графики эталонного срабатывания штанги, их можно загрузить на любой контроллер путём нажатия кнопки «Загрузить эталон» на панели инструментов. В выпавшем окне вам предложат выбрать, какой эталон из ранее сохранённых следует загрузить в контроллер, а также выбрать – какому каналу и какому типу движения штанги (вверх или вниз) будет соответствовать загружаемый файл эталона:</w:t>
      </w:r>
    </w:p>
    <w:p w:rsidR="00EF5E15" w:rsidRDefault="00EF5E15">
      <w:r>
        <w:rPr>
          <w:noProof/>
          <w:lang w:eastAsia="ru-RU"/>
        </w:rPr>
        <w:drawing>
          <wp:inline distT="0" distB="0" distL="0" distR="0">
            <wp:extent cx="5940425" cy="3176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26_14-04-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15" w:rsidRDefault="00860798" w:rsidP="0041658E">
      <w:pPr>
        <w:pStyle w:val="1"/>
      </w:pPr>
      <w:r>
        <w:lastRenderedPageBreak/>
        <w:t>Установка времени контроллера</w:t>
      </w:r>
    </w:p>
    <w:p w:rsidR="00860798" w:rsidRDefault="00860798">
      <w:r>
        <w:t>Для установки времени контроллера в локальное время компьютера следует нажать кнопку «Дата/Время» на панели инструментов. В выпавшем окне вам предложат подтвердить готовность к выполнению данной операции, после положительного ответа – время контроллера будет установлено на локальное время компьютера:</w:t>
      </w:r>
    </w:p>
    <w:p w:rsidR="00860798" w:rsidRDefault="00860798">
      <w:r>
        <w:rPr>
          <w:noProof/>
          <w:lang w:eastAsia="ru-RU"/>
        </w:rPr>
        <w:drawing>
          <wp:inline distT="0" distB="0" distL="0" distR="0">
            <wp:extent cx="5940425" cy="3183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26_14-04-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98" w:rsidRDefault="00860798" w:rsidP="0041658E">
      <w:pPr>
        <w:pStyle w:val="1"/>
      </w:pPr>
      <w:r>
        <w:t xml:space="preserve">Работа с </w:t>
      </w:r>
      <w:r>
        <w:rPr>
          <w:lang w:val="en-US"/>
        </w:rPr>
        <w:t>SD</w:t>
      </w:r>
      <w:r>
        <w:t>-картой</w:t>
      </w:r>
    </w:p>
    <w:p w:rsidR="00860798" w:rsidRDefault="00860798">
      <w:r>
        <w:t xml:space="preserve">Для просмотра содержимого </w:t>
      </w:r>
      <w:r>
        <w:rPr>
          <w:lang w:val="en-US"/>
        </w:rPr>
        <w:t>SD</w:t>
      </w:r>
      <w:r>
        <w:t>-карты контроллера в дереве свойств следует выбрать пункт «</w:t>
      </w:r>
      <w:r>
        <w:rPr>
          <w:lang w:val="en-US"/>
        </w:rPr>
        <w:t>SD</w:t>
      </w:r>
      <w:r>
        <w:t xml:space="preserve">-карта», после выбора данного пункта в содержимом главной области экрана будет отображен интерфейс работы с </w:t>
      </w:r>
      <w:r>
        <w:rPr>
          <w:lang w:val="en-US"/>
        </w:rPr>
        <w:t>SD</w:t>
      </w:r>
      <w:r>
        <w:t xml:space="preserve">-картой контроллера, с помощью которого можно просматривать дерево папок </w:t>
      </w:r>
      <w:r>
        <w:rPr>
          <w:lang w:val="en-US"/>
        </w:rPr>
        <w:t>SD</w:t>
      </w:r>
      <w:r>
        <w:t>-карты контроллера,</w:t>
      </w:r>
      <w:r w:rsidRPr="00860798">
        <w:t xml:space="preserve"> </w:t>
      </w:r>
      <w:r>
        <w:t>списки файлов, скачивать файл на просмотр, удалять файл:</w:t>
      </w:r>
    </w:p>
    <w:p w:rsidR="00860798" w:rsidRDefault="00860798">
      <w:r>
        <w:rPr>
          <w:noProof/>
          <w:lang w:eastAsia="ru-RU"/>
        </w:rPr>
        <w:drawing>
          <wp:inline distT="0" distB="0" distL="0" distR="0">
            <wp:extent cx="5940425" cy="3244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26_14-05-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98" w:rsidRDefault="00860798" w:rsidP="0041658E">
      <w:pPr>
        <w:pStyle w:val="1"/>
      </w:pPr>
      <w:r>
        <w:lastRenderedPageBreak/>
        <w:t>Работа с архивом</w:t>
      </w:r>
    </w:p>
    <w:p w:rsidR="00860798" w:rsidRPr="00860798" w:rsidRDefault="00860798">
      <w:r>
        <w:t>Для работы с архивом предназначен пункт «Архив» дерева свойств. Данный пункт содержит список контроллеров, для которых хотя бы однократно была совершена операция импорта данных с контроллера. При помощи данного пункта можно просматривать графики эталонов контроллера, актуальные на момент скачивания данных, а также содержимое лог-файлов, путём выбора соответствующих пунктов меню.</w:t>
      </w:r>
    </w:p>
    <w:sectPr w:rsidR="00860798" w:rsidRPr="00860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FB"/>
    <w:rsid w:val="00066BC9"/>
    <w:rsid w:val="00283225"/>
    <w:rsid w:val="003E40B4"/>
    <w:rsid w:val="0041658E"/>
    <w:rsid w:val="0048563F"/>
    <w:rsid w:val="006019FB"/>
    <w:rsid w:val="00860798"/>
    <w:rsid w:val="008633F0"/>
    <w:rsid w:val="009068D5"/>
    <w:rsid w:val="00B16127"/>
    <w:rsid w:val="00BD30A2"/>
    <w:rsid w:val="00C84BE1"/>
    <w:rsid w:val="00E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B5D25-E89F-4140-9064-3BA2F65B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2019-04-26T14:54:00Z</dcterms:created>
  <dcterms:modified xsi:type="dcterms:W3CDTF">2019-04-26T15:16:00Z</dcterms:modified>
</cp:coreProperties>
</file>