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F0" w:rsidRDefault="00364832">
      <w:r>
        <w:t>При проектировании ПО модуля УРОВ во внимание, основываясь на выбранной архитектуре системы, были приняты следующие факторы:</w:t>
      </w:r>
    </w:p>
    <w:p w:rsidR="00364832" w:rsidRDefault="00364832" w:rsidP="00364832">
      <w:pPr>
        <w:pStyle w:val="a3"/>
        <w:numPr>
          <w:ilvl w:val="0"/>
          <w:numId w:val="1"/>
        </w:numPr>
      </w:pPr>
      <w:r>
        <w:t>Наличие основного ядра системы, выполняющего рутинные работы по обработке компонентов системы – обновление модулей, обеспечение взаимодействия модулей друг с другом;</w:t>
      </w:r>
    </w:p>
    <w:p w:rsidR="00364832" w:rsidRDefault="00364832" w:rsidP="00364832">
      <w:pPr>
        <w:pStyle w:val="a3"/>
        <w:numPr>
          <w:ilvl w:val="0"/>
          <w:numId w:val="1"/>
        </w:numPr>
      </w:pPr>
      <w:r>
        <w:t xml:space="preserve">Наличие централизованного хранилища общей информации, которой оперируют модули – настройки УРОВ, общий доступ к хранилищам информации (память </w:t>
      </w:r>
      <w:r>
        <w:rPr>
          <w:lang w:val="en-US"/>
        </w:rPr>
        <w:t>EEPROM</w:t>
      </w:r>
      <w:r>
        <w:t xml:space="preserve">, </w:t>
      </w:r>
      <w:r>
        <w:rPr>
          <w:lang w:val="en-US"/>
        </w:rPr>
        <w:t>SD</w:t>
      </w:r>
      <w:r>
        <w:t>-карта);</w:t>
      </w:r>
    </w:p>
    <w:p w:rsidR="00364832" w:rsidRDefault="00364832" w:rsidP="00364832">
      <w:pPr>
        <w:pStyle w:val="a3"/>
        <w:numPr>
          <w:ilvl w:val="0"/>
          <w:numId w:val="1"/>
        </w:numPr>
      </w:pPr>
      <w:r>
        <w:t>Программное разделение представления данных от способа их отображения – будь то на встроенном экране, или на Конфигураторе для персональных компьютеров.</w:t>
      </w:r>
    </w:p>
    <w:p w:rsidR="00364832" w:rsidRDefault="00364832" w:rsidP="00364832">
      <w:r>
        <w:t>Вследствие вышесказанного, при проектировании ПО были выделены следующие компоненты, требующие реализации:</w:t>
      </w:r>
    </w:p>
    <w:p w:rsidR="00364832" w:rsidRDefault="00364832" w:rsidP="00364832">
      <w:pPr>
        <w:pStyle w:val="a3"/>
        <w:numPr>
          <w:ilvl w:val="0"/>
          <w:numId w:val="2"/>
        </w:numPr>
      </w:pPr>
      <w:r>
        <w:t xml:space="preserve">Класс настроек системы УРОВ (класс </w:t>
      </w:r>
      <w:r>
        <w:rPr>
          <w:lang w:val="en-US"/>
        </w:rPr>
        <w:t>Settings</w:t>
      </w:r>
      <w:r>
        <w:t>) – обеспечивает доступ и манипулирование общей информацией в рамках системы, такой как уставки количества импульсов, данные о количестве срабатываний штанги и пр.;</w:t>
      </w:r>
    </w:p>
    <w:p w:rsidR="00364832" w:rsidRDefault="00364832" w:rsidP="00364832">
      <w:pPr>
        <w:pStyle w:val="a3"/>
        <w:numPr>
          <w:ilvl w:val="0"/>
          <w:numId w:val="2"/>
        </w:numPr>
      </w:pPr>
      <w:r>
        <w:t xml:space="preserve">Класс обмена информацией с внешним миром посредством </w:t>
      </w:r>
      <w:r>
        <w:rPr>
          <w:lang w:val="en-US"/>
        </w:rPr>
        <w:t>USB</w:t>
      </w:r>
      <w:r>
        <w:t xml:space="preserve"> (класс </w:t>
      </w:r>
      <w:r w:rsidRPr="00364832">
        <w:t>CommandHandler</w:t>
      </w:r>
      <w:r>
        <w:t>) – предоставляет собой обезличенный текстовый интерфейс общения с модулем УРОВ из внешнего мира, посредством текстовых команд определённого формата. Данный подход позволяет, во-первых, в любой момент значительно расширить функционал, без переделывания архитектуры проекта, и, во-вторых – обеспечивает удобный и понятный интерфейс взаимодействия по любым каналам связи, т.к. является прикладным интерфейсом общения, независящим от способа передачи информации;</w:t>
      </w:r>
    </w:p>
    <w:p w:rsidR="00364832" w:rsidRDefault="00364832" w:rsidP="00364832">
      <w:pPr>
        <w:pStyle w:val="a3"/>
        <w:numPr>
          <w:ilvl w:val="0"/>
          <w:numId w:val="2"/>
        </w:numPr>
      </w:pPr>
      <w:r>
        <w:t xml:space="preserve">Классы работы с хранилищами данных – </w:t>
      </w:r>
      <w:r>
        <w:rPr>
          <w:lang w:val="en-US"/>
        </w:rPr>
        <w:t>EEPROM</w:t>
      </w:r>
      <w:r>
        <w:t xml:space="preserve">-память </w:t>
      </w:r>
      <w:r w:rsidRPr="00364832">
        <w:t xml:space="preserve">и </w:t>
      </w:r>
      <w:r>
        <w:rPr>
          <w:lang w:val="en-US"/>
        </w:rPr>
        <w:t>SD</w:t>
      </w:r>
      <w:r>
        <w:t>-карта, предоставляющие набор программных методов для манипулирования информацией, которую необходимо сохранять на постоянной основе – уставки, лог-файлы, любая другая информация, требующая энергонезависимого хранения;</w:t>
      </w:r>
    </w:p>
    <w:p w:rsidR="00364832" w:rsidRDefault="00364832" w:rsidP="00364832">
      <w:pPr>
        <w:pStyle w:val="a3"/>
        <w:numPr>
          <w:ilvl w:val="0"/>
          <w:numId w:val="2"/>
        </w:numPr>
      </w:pPr>
      <w:r>
        <w:t xml:space="preserve">Классы представления информации на встроенном </w:t>
      </w:r>
      <w:r>
        <w:rPr>
          <w:lang w:val="en-US"/>
        </w:rPr>
        <w:t>TFT</w:t>
      </w:r>
      <w:r>
        <w:t xml:space="preserve">-экране, выполненные в виде программных интерфейсов, основанных на абстрактном классе виртуального экрана. Путём добавления конкретной реализации конкретного экрана в класс-диспетчер – получаем гибко расширяемый функционал по оснащению модуля УРОВ </w:t>
      </w:r>
      <w:r w:rsidR="007A0CA3">
        <w:t>графическим интерфейсом пользователя;</w:t>
      </w:r>
    </w:p>
    <w:p w:rsidR="007A0CA3" w:rsidRDefault="007A0CA3" w:rsidP="00364832">
      <w:pPr>
        <w:pStyle w:val="a3"/>
        <w:numPr>
          <w:ilvl w:val="0"/>
          <w:numId w:val="2"/>
        </w:numPr>
      </w:pPr>
      <w:r>
        <w:t>Класс обработки прерываний от энкодера штанги, который обеспечивает реализацию фиксирования списка прерываний как во внутреннюю, так и в постоянную память контроллера, и, при необходимости, посредством программных интерфейсов – уведомление программных модулей о произошедшем событии срабатывания штанги;</w:t>
      </w:r>
    </w:p>
    <w:p w:rsidR="007A0CA3" w:rsidRDefault="007A0CA3" w:rsidP="00364832">
      <w:pPr>
        <w:pStyle w:val="a3"/>
        <w:numPr>
          <w:ilvl w:val="0"/>
          <w:numId w:val="2"/>
        </w:numPr>
      </w:pPr>
      <w:r>
        <w:t>Класс фиксации параметров тока, обеспечивающий сбор информации с аналогово-цифрового преобразователя в течение заданного промежутка времени, система хранения данных которого реализована в виде кольцевого буфера;</w:t>
      </w:r>
    </w:p>
    <w:p w:rsidR="007A0CA3" w:rsidRDefault="002A1959" w:rsidP="00364832">
      <w:pPr>
        <w:pStyle w:val="a3"/>
        <w:numPr>
          <w:ilvl w:val="0"/>
          <w:numId w:val="2"/>
        </w:numPr>
      </w:pPr>
      <w:r>
        <w:t>Класс работы с аналого-цифровым преобразователем, который обеспечивает непрерывный сбор информации с нескольких каналов АЦП с сохранением этих данных в несколько программных буферов внутренней памяти микроконтроллера, на основе которых (данных) можно предпринимать дальнейшие действия по обработке и анализу информации;</w:t>
      </w:r>
    </w:p>
    <w:p w:rsidR="002A1959" w:rsidRDefault="002A1959" w:rsidP="00364832">
      <w:pPr>
        <w:pStyle w:val="a3"/>
        <w:numPr>
          <w:ilvl w:val="0"/>
          <w:numId w:val="2"/>
        </w:numPr>
      </w:pPr>
      <w:r>
        <w:t xml:space="preserve">Вспомогательные классы для представления информации в виде графиков на встроенном экране (пространство имён </w:t>
      </w:r>
      <w:r>
        <w:rPr>
          <w:lang w:val="en-US"/>
        </w:rPr>
        <w:t>Drawing</w:t>
      </w:r>
      <w:r>
        <w:t>) – позволяющие по исходному набору данных сформировать тот или иной график, с выводом его на экран;</w:t>
      </w:r>
    </w:p>
    <w:p w:rsidR="002A1959" w:rsidRDefault="00D172EB" w:rsidP="00364832">
      <w:pPr>
        <w:pStyle w:val="a3"/>
        <w:numPr>
          <w:ilvl w:val="0"/>
          <w:numId w:val="2"/>
        </w:numPr>
      </w:pPr>
      <w:r>
        <w:t xml:space="preserve">Класс работы с интерфейсом </w:t>
      </w:r>
      <w:r>
        <w:rPr>
          <w:lang w:val="en-US"/>
        </w:rPr>
        <w:t>RS</w:t>
      </w:r>
      <w:r>
        <w:t>-485, реализующий программный протокол обмена информацией с внешним модулем системы;</w:t>
      </w:r>
    </w:p>
    <w:p w:rsidR="00D172EB" w:rsidRDefault="00DC56DD" w:rsidP="00364832">
      <w:pPr>
        <w:pStyle w:val="a3"/>
        <w:numPr>
          <w:ilvl w:val="0"/>
          <w:numId w:val="2"/>
        </w:numPr>
      </w:pPr>
      <w:r>
        <w:lastRenderedPageBreak/>
        <w:t>Вспомогательный класс для сравнения эталона с графиком срабатывания – выделение этой сущности в отдельный модуль позволяет легко и независимо от других компонентов системы менять алгоритмы сравнения;</w:t>
      </w:r>
    </w:p>
    <w:p w:rsidR="00DC56DD" w:rsidRDefault="007B1B23" w:rsidP="00364832">
      <w:pPr>
        <w:pStyle w:val="a3"/>
        <w:numPr>
          <w:ilvl w:val="0"/>
          <w:numId w:val="2"/>
        </w:numPr>
      </w:pPr>
      <w:r>
        <w:t>Вспомогательные классы для работы с электронными компонентами системы, такие как часы реального времени и пр.;</w:t>
      </w:r>
    </w:p>
    <w:p w:rsidR="00B1398E" w:rsidRDefault="00B1398E" w:rsidP="00364832">
      <w:pPr>
        <w:pStyle w:val="a3"/>
        <w:numPr>
          <w:ilvl w:val="0"/>
          <w:numId w:val="2"/>
        </w:numPr>
      </w:pPr>
      <w:r>
        <w:t>Класс обратной связи (</w:t>
      </w:r>
      <w:r>
        <w:rPr>
          <w:lang w:val="en-US"/>
        </w:rPr>
        <w:t>Feedback</w:t>
      </w:r>
      <w:r>
        <w:t>), предназначенный, путём вызова его публичных методов, для информирования пользователя о произошедших в системе изменениях, путём сигнализирования светодиодами модуля;</w:t>
      </w:r>
    </w:p>
    <w:p w:rsidR="00B1398E" w:rsidRDefault="00B1398E" w:rsidP="00364832">
      <w:pPr>
        <w:pStyle w:val="a3"/>
        <w:numPr>
          <w:ilvl w:val="0"/>
          <w:numId w:val="2"/>
        </w:numPr>
      </w:pPr>
      <w:r>
        <w:t>Программный код работы с ватчдогом – концепцией, при зависании микроконтроллера перезапускающей его питание;</w:t>
      </w:r>
    </w:p>
    <w:p w:rsidR="00B1398E" w:rsidRDefault="00B1398E" w:rsidP="00364832">
      <w:pPr>
        <w:pStyle w:val="a3"/>
        <w:numPr>
          <w:ilvl w:val="0"/>
          <w:numId w:val="2"/>
        </w:numPr>
      </w:pPr>
      <w:r>
        <w:t>Ядро системы – набор функций</w:t>
      </w:r>
      <w:r w:rsidR="0034177A">
        <w:t>, соединяющих работу всех компонентов системы воедино.</w:t>
      </w:r>
    </w:p>
    <w:p w:rsidR="0034177A" w:rsidRDefault="0034177A" w:rsidP="0034177A">
      <w:r>
        <w:t>По результатам проектирования ПО, на выходе был получен набор концепций, необходимых к реализации, каждая в своём пространстве (файлах исходного кода).</w:t>
      </w:r>
      <w:r w:rsidR="000473AE">
        <w:t xml:space="preserve"> </w:t>
      </w:r>
    </w:p>
    <w:p w:rsidR="000473AE" w:rsidRPr="000473AE" w:rsidRDefault="000473AE" w:rsidP="0034177A">
      <w:r>
        <w:t xml:space="preserve">При реализации концепций было принято во внимание, что сходные по внутреннему функционалу части концепций должны иметь одинаково называющиеся публичные методы. Так, для пуска модуля системы в работу – используется мнемоника названия метода </w:t>
      </w:r>
      <w:r>
        <w:rPr>
          <w:lang w:val="en-US"/>
        </w:rPr>
        <w:t>begin</w:t>
      </w:r>
      <w:r>
        <w:t xml:space="preserve"> или </w:t>
      </w:r>
      <w:r>
        <w:rPr>
          <w:lang w:val="en-US"/>
        </w:rPr>
        <w:t>setup</w:t>
      </w:r>
      <w:r>
        <w:t xml:space="preserve">, для обновления внутреннего состояния модуля – название </w:t>
      </w:r>
      <w:r>
        <w:rPr>
          <w:lang w:val="en-US"/>
        </w:rPr>
        <w:t>update</w:t>
      </w:r>
      <w:r>
        <w:t xml:space="preserve">, для отрисовки состояния на экране – название </w:t>
      </w:r>
      <w:r>
        <w:rPr>
          <w:lang w:val="en-US"/>
        </w:rPr>
        <w:t>draw</w:t>
      </w:r>
      <w:r>
        <w:t xml:space="preserve"> и т.п. Все интерфейсы обратного вызова (</w:t>
      </w:r>
      <w:r>
        <w:rPr>
          <w:lang w:val="en-US"/>
        </w:rPr>
        <w:t>callback</w:t>
      </w:r>
      <w:r w:rsidRPr="000473AE">
        <w:t xml:space="preserve">) </w:t>
      </w:r>
      <w:r>
        <w:t>–</w:t>
      </w:r>
      <w:r w:rsidRPr="000473AE">
        <w:t xml:space="preserve"> </w:t>
      </w:r>
      <w:r>
        <w:t>в обязательном порядке описываются через структуру, все имена методов которой имеют в префиксе предлог «</w:t>
      </w:r>
      <w:r>
        <w:rPr>
          <w:lang w:val="en-US"/>
        </w:rPr>
        <w:t>On</w:t>
      </w:r>
      <w:r>
        <w:t xml:space="preserve">», означающий принадлежность к обработке какого-либо события, например – </w:t>
      </w:r>
      <w:r>
        <w:rPr>
          <w:lang w:val="en-US"/>
        </w:rPr>
        <w:t>OnInterruptRaised</w:t>
      </w:r>
      <w:r>
        <w:t xml:space="preserve"> – обработчик события «фиксирование прерывания по срабатыванию штанги».</w:t>
      </w:r>
      <w:bookmarkStart w:id="0" w:name="_GoBack"/>
      <w:bookmarkEnd w:id="0"/>
    </w:p>
    <w:sectPr w:rsidR="000473AE" w:rsidRPr="00047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077D6"/>
    <w:multiLevelType w:val="hybridMultilevel"/>
    <w:tmpl w:val="62C6D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66B04"/>
    <w:multiLevelType w:val="hybridMultilevel"/>
    <w:tmpl w:val="06EC0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2B"/>
    <w:rsid w:val="000473AE"/>
    <w:rsid w:val="00283225"/>
    <w:rsid w:val="002A1959"/>
    <w:rsid w:val="0034177A"/>
    <w:rsid w:val="00364832"/>
    <w:rsid w:val="003E40B4"/>
    <w:rsid w:val="007A0CA3"/>
    <w:rsid w:val="007B1B23"/>
    <w:rsid w:val="008633F0"/>
    <w:rsid w:val="00B1398E"/>
    <w:rsid w:val="00D172EB"/>
    <w:rsid w:val="00DC56DD"/>
    <w:rsid w:val="00F2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7700E-0FE3-4A06-AAB2-01775F64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2020-08-28T08:51:00Z</dcterms:created>
  <dcterms:modified xsi:type="dcterms:W3CDTF">2020-08-28T09:17:00Z</dcterms:modified>
</cp:coreProperties>
</file>