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/>
      </w:pPr>
      <w:r>
        <w:rPr>
          <w:b/>
          <w:color w:val="0E7C86"/>
          <w:sz w:val="22"/>
          <w:szCs w:val="22"/>
        </w:rPr>
        <w:t xml:space="preserve">PATHFINDER EXPLORERS   -   questionnaire 1 of 3</w:t>
      </w:r>
    </w:p>
    <w:p>
      <w:pPr>
        <w:spacing w:before="0" w:after="40"/>
      </w:pPr>
      <w:r>
        <w:rPr>
          <w:b/>
          <w:color w:val="1F3A5F"/>
          <w:sz w:val="48"/>
          <w:szCs w:val="48"/>
        </w:rPr>
        <w:t xml:space="preserve">Starting Line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160"/>
        <w:gridCol w:w="3744"/>
        <w:gridCol w:w="1007"/>
        <w:gridCol w:w="3311"/>
      </w:tblGrid>
      <w:tr>
        <w:trPr>
          <w:cantSplit/>
          <w:trHeight w:val="576" w:hRule="atLeast"/>
        </w:trPr>
        <w:tc>
          <w:tcPr>
            <w:tcW w:w="2160" w:type="dxa"/>
            <w:vAlign w:val="bottom"/>
          </w:tcPr>
          <w:p>
            <w:pPr>
              <w:spacing w:before="0" w:after="40"/>
            </w:pPr>
            <w:r>
              <w:rPr>
                <w:b/>
                <w:sz w:val="24"/>
                <w:szCs w:val="24"/>
              </w:rPr>
              <w:t xml:space="preserve">Explorer code:</w:t>
            </w:r>
          </w:p>
        </w:tc>
        <w:tc>
          <w:tcPr>
            <w:tcW w:w="3744" w:type="dxa"/>
            <w:vAlign w:val="bottom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007" w:type="dxa"/>
            <w:vAlign w:val="bottom"/>
          </w:tcPr>
          <w:p>
            <w:pPr>
              <w:spacing w:before="0" w:after="40"/>
            </w:pPr>
            <w:r>
              <w:rPr>
                <w:b/>
                <w:sz w:val="24"/>
                <w:szCs w:val="24"/>
              </w:rPr>
              <w:t xml:space="preserve">Date:</w:t>
            </w:r>
          </w:p>
        </w:tc>
        <w:tc>
          <w:tcPr>
            <w:tcW w:w="3311" w:type="dxa"/>
            <w:vAlign w:val="bottom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648" w:hRule="atLeast"/>
        </w:trPr>
        <w:tc>
          <w:tcPr>
            <w:tcW w:w="10224" w:type="dxa"/>
            <w:shd w:val="clear" w:color="auto" w:fill="EEF3F8"/>
            <w:vAlign w:val="center"/>
          </w:tcPr>
          <w:p>
            <w:pPr>
              <w:spacing w:before="0" w:after="40"/>
            </w:pPr>
            <w:r>
              <w:rPr>
                <w:b/>
                <w:sz w:val="22"/>
                <w:szCs w:val="22"/>
              </w:rPr>
              <w:t xml:space="preserve">This is NOT a test, and nobody gets a grade. </w:t>
            </w:r>
            <w:r>
              <w:rPr>
                <w:sz w:val="22"/>
                <w:szCs w:val="22"/>
              </w:rPr>
              <w:t xml:space="preserve">There are no wrong answers - just tell us what you really think. Your teacher will read each question out loud.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Part 1:  About me</w:t>
      </w:r>
    </w:p>
    <w:p>
      <w:pPr>
        <w:spacing w:before="0" w:after="40"/>
      </w:pPr>
      <w:r>
        <w:rPr>
          <w:sz w:val="22"/>
          <w:szCs w:val="22"/>
        </w:rPr>
        <w:t xml:space="preserve">Tick ONE box for each sentence.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1368"/>
        <w:gridCol w:w="1368"/>
        <w:gridCol w:w="1368"/>
        <w:gridCol w:w="1368"/>
      </w:tblGrid>
      <w:tr>
        <w:trPr>
          <w:cantSplit/>
          <w:tblHeader/>
        </w:trPr>
        <w:tc>
          <w:tcPr>
            <w:tcW w:w="4752" w:type="dxa"/>
            <w:shd w:val="clear" w:color="auto" w:fill="D6ECEE"/>
            <w:vAlign w:val="center"/>
          </w:tcPr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24"/>
                <w:szCs w:val="24"/>
              </w:rPr>
              <w:t xml:space="preserve"/>
            </w:r>
          </w:p>
        </w:tc>
        <w:tc>
          <w:tcPr>
            <w:tcW w:w="1368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19"/>
                <w:szCs w:val="19"/>
              </w:rPr>
              <w:t xml:space="preserve">Not true for me</w:t>
            </w:r>
          </w:p>
        </w:tc>
        <w:tc>
          <w:tcPr>
            <w:tcW w:w="1368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19"/>
                <w:szCs w:val="19"/>
              </w:rPr>
              <w:t xml:space="preserve">A little true</w:t>
            </w:r>
          </w:p>
        </w:tc>
        <w:tc>
          <w:tcPr>
            <w:tcW w:w="1368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19"/>
                <w:szCs w:val="19"/>
              </w:rPr>
              <w:t xml:space="preserve">Mostly true</w:t>
            </w:r>
          </w:p>
        </w:tc>
        <w:tc>
          <w:tcPr>
            <w:tcW w:w="1368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19"/>
                <w:szCs w:val="19"/>
              </w:rPr>
              <w:t xml:space="preserve">Very true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am good at figuring out how things work.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could write a program that makes a robot do something.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When my code doesn't work, I can find the bug and fix it.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keep trying when a problem is hard.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can explain my ideas to my team.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like working with a team.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Robots and coding are fun.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could be an engineer or a programmer one day.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Part 2:  What do you know?</w:t>
      </w:r>
    </w:p>
    <w:p>
      <w:pPr>
        <w:spacing w:before="0" w:after="40"/>
      </w:pPr>
      <w:r>
        <w:rPr>
          <w:sz w:val="22"/>
          <w:szCs w:val="22"/>
        </w:rPr>
        <w:t xml:space="preserve">Tick ONE box for each question. </w:t>
      </w:r>
      <w:r>
        <w:rPr>
          <w:b/>
          <w:color w:val="0E7C86"/>
          <w:sz w:val="22"/>
          <w:szCs w:val="22"/>
        </w:rPr>
        <w:t xml:space="preserve">"I don't know yet" is a great answer!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112"/>
        <w:gridCol w:w="5112"/>
      </w:tblGrid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1.  A robot is a machine that can...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only move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only light up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sense, think and act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2.  In a program, loop() runs...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over and over, forever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only once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only when you press a button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</w:tr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3.  Red light and green light mixed together make...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brown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yellow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purple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4.  A Pathfinder turns right by...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turning its front wheels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making its right wheels go faster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making its left wheels go faster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</w:tr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5.  1000 milliseconds is...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10 seconds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1 second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1 minute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6.  A function is...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move you invent and give a name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kind of battery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light on the controller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</w:tr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7.  In  if (buttonA()) { ... } else { ... }  the else part happens when...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is held down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is NOT held down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always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8.  While a program is waiting in delay(), it...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can still read the stick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drives faster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can NOT read the stick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Part 3:  About you</w:t>
      </w:r>
    </w:p>
    <w:p>
      <w:pPr>
        <w:spacing w:before="0" w:after="40"/>
      </w:pPr>
      <w:r>
        <w:rPr>
          <w:b/>
        </w:rPr>
        <w:t xml:space="preserve">Have you ever...  </w:t>
      </w:r>
      <w:r>
        <w:t xml:space="preserve">tick ALL that are true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112"/>
        <w:gridCol w:w="5112"/>
      </w:tblGrid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built with LEGO or a robot kit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coded with blocks, like Scratch</w:t>
            </w:r>
          </w:p>
        </w:tc>
      </w:tr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typed code, in any language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used an Arduino</w:t>
            </w:r>
          </w:p>
        </w:tc>
      </w:tr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driven a remote-control car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none of these yet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40"/>
      </w:pPr>
      <w:r>
        <w:rPr>
          <w:b/>
        </w:rPr>
        <w:t xml:space="preserve">I learn best when...  </w:t>
      </w:r>
      <w:r>
        <w:t xml:space="preserve">tick ALL that are true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112"/>
        <w:gridCol w:w="5112"/>
      </w:tblGrid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I can try it with my hands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somebody shows me first</w:t>
            </w:r>
          </w:p>
        </w:tc>
      </w:tr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I can read the steps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I work with a partner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And two more questions</w:t>
      </w:r>
    </w:p>
    <w:p>
      <w:pPr>
        <w:keepNext/>
        <w:spacing w:before="0" w:after="0"/>
      </w:pPr>
      <w:r>
        <w:rPr>
          <w:b/>
        </w:rPr>
        <w:t xml:space="preserve">What are you most excited to do in this course?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Is there anything that worries you about this course?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80" w:after="120"/>
        <w:jc w:val="center"/>
      </w:pPr>
      <w:r>
        <w:rPr>
          <w:b/>
          <w:color w:val="0E7C86"/>
          <w:sz w:val="28"/>
          <w:szCs w:val="28"/>
        </w:rPr>
        <w:t xml:space="preserve">Thank you, Explorer!</w:t>
      </w:r>
    </w:p>
    <w:sectPr>
      <w:footerReference w:type="default" r:id="rIdFooter"/>
      <w:pgSz w:w="12240" w:h="15840"/>
      <w:pgMar w:top="1007" w:right="1007" w:bottom="1007" w:left="1007" w:header="432" w:footer="432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color w:val="666666"/>
        <w:sz w:val="18"/>
        <w:szCs w:val="18"/>
      </w:rPr>
      <w:t xml:space="preserve">Pathfinder Explorers  -  Starting Line questionnaire   |   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222222"/>
        <w:sz w:val="24"/>
        <w:szCs w:val="24"/>
        <w:lang w:val="en-US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0E7C86"/>
      <w:sz w:val="3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1F3A5F"/>
      <w:sz w:val="28"/>
    </w:rPr>
  </w:style>
  <w:style w:type="paragraph" w:styleId="Footer">
    <w:name w:val="footer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Pathfinder Explorers  -  Starting Line questionnaire</dc:title>
  <dc:creator>Porpoise Robotics</dc:creator>
</cp:coreProperties>
</file>