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微软雅黑" w:cs="微软雅黑" w:eastAsia="微软雅黑" w:hAnsi="微软雅黑"/>
          <w:b/>
          <w:bCs/>
          <w:color w:val="2B579A"/>
          <w:sz w:val="72"/>
          <w:szCs w:val="72"/>
        </w:rPr>
        <w:t xml:space="preserve">牙科门诊管理系统</w:t>
      </w:r>
    </w:p>
    <w:p>
      <w:pPr>
        <w:spacing w:before="400"/>
        <w:jc w:val="center"/>
      </w:pPr>
      <w:r>
        <w:rPr>
          <w:rFonts w:ascii="微软雅黑" w:cs="微软雅黑" w:eastAsia="微软雅黑" w:hAnsi="微软雅黑"/>
          <w:color w:val="4472C4"/>
          <w:sz w:val="48"/>
          <w:szCs w:val="48"/>
        </w:rPr>
        <w:t xml:space="preserve">产品需求文档（PRD）</w:t>
      </w:r>
    </w:p>
    <w:p>
      <w:pPr>
        <w:spacing w:before="200"/>
        <w:jc w:val="center"/>
      </w:pPr>
      <w:r>
        <w:rPr>
          <w:rFonts w:ascii="微软雅黑" w:cs="微软雅黑" w:eastAsia="微软雅黑" w:hAnsi="微软雅黑"/>
          <w:color w:val="666666"/>
          <w:sz w:val="36"/>
          <w:szCs w:val="36"/>
        </w:rPr>
        <w:t xml:space="preserve">详细功能说明版</w:t>
      </w:r>
    </w:p>
    <w:p>
      <w:pPr>
        <w:spacing w:before="1200"/>
      </w:pPr>
    </w:p>
    <w:p>
      <w:pPr>
        <w:jc w:val="center"/>
      </w:pPr>
      <w:r>
        <w:rPr>
          <w:rFonts w:ascii="微软雅黑" w:cs="微软雅黑" w:eastAsia="微软雅黑" w:hAnsi="微软雅黑"/>
          <w:color w:val="666666"/>
          <w:sz w:val="28"/>
          <w:szCs w:val="28"/>
        </w:rPr>
        <w:t xml:space="preserve">版本号：V2.0</w:t>
      </w:r>
    </w:p>
    <w:p>
      <w:pPr>
        <w:spacing w:before="100"/>
        <w:jc w:val="center"/>
      </w:pPr>
      <w:r>
        <w:rPr>
          <w:rFonts w:ascii="微软雅黑" w:cs="微软雅黑" w:eastAsia="微软雅黑" w:hAnsi="微软雅黑"/>
          <w:color w:val="666666"/>
          <w:sz w:val="28"/>
          <w:szCs w:val="28"/>
        </w:rPr>
        <w:t xml:space="preserve">文档状态：详细设计</w:t>
      </w:r>
    </w:p>
    <w:p>
      <w:pPr>
        <w:spacing w:before="100"/>
        <w:jc w:val="center"/>
      </w:pPr>
      <w:r>
        <w:rPr>
          <w:rFonts w:ascii="微软雅黑" w:cs="微软雅黑" w:eastAsia="微软雅黑" w:hAnsi="微软雅黑"/>
          <w:color w:val="666666"/>
          <w:sz w:val="28"/>
          <w:szCs w:val="28"/>
        </w:rPr>
        <w:t xml:space="preserve">创建日期：2026年1月</w:t>
      </w:r>
    </w:p>
    <w:p>
      <w:r>
        <w:br w:type="page"/>
      </w:r>
    </w:p>
    <w:p>
      <w:pPr>
        <w:pStyle w:val="Heading1"/>
      </w:pPr>
      <w:r>
        <w:t xml:space="preserve">文档修订历史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版本</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日期</w:t>
            </w:r>
          </w:p>
        </w:tc>
        <w:tc>
          <w:tcPr>
            <w:tcW w:type="dxa" w:w="41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修订内容</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作者</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V1.0</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2026-01-17</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初始版本，完成核心功能设计</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产品团队</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V2.0</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2026-01-17</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增加各功能模块详细说明</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产品团队</w:t>
            </w:r>
          </w:p>
        </w:tc>
      </w:tr>
    </w:tbl>
    <w:p>
      <w:r>
        <w:br w:type="page"/>
      </w:r>
    </w:p>
    <w:p>
      <w:pPr>
        <w:pStyle w:val="Heading1"/>
      </w:pPr>
      <w: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项目概述</w:t>
      </w:r>
    </w:p>
    <w:p>
      <w:pPr>
        <w:pStyle w:val="Heading2"/>
      </w:pPr>
      <w:r>
        <w:t xml:space="preserve">1.1 项目背景</w:t>
      </w:r>
    </w:p>
    <w:p>
      <w:pPr>
        <w:spacing w:after="120"/>
      </w:pPr>
      <w:r>
        <w:rPr>
          <w:rFonts w:ascii="微软雅黑" w:cs="微软雅黑" w:eastAsia="微软雅黑" w:hAnsi="微软雅黑"/>
          <w:b w:val="false"/>
          <w:bCs w:val="false"/>
          <w:sz w:val="24"/>
          <w:szCs w:val="24"/>
        </w:rPr>
        <w:t xml:space="preserve">随着口腔医疗行业的快速发展，传统的纸质病历和手工管理模式已无法满足现代牙科门诊的运营需求。患者信息管理混乱、预约效率低下、财务数据不透明等问题严重制约了诊所的发展。</w:t>
      </w:r>
    </w:p>
    <w:p>
      <w:pPr>
        <w:spacing w:after="120"/>
      </w:pPr>
      <w:r>
        <w:rPr>
          <w:rFonts w:ascii="微软雅黑" w:cs="微软雅黑" w:eastAsia="微软雅黑" w:hAnsi="微软雅黑"/>
          <w:b w:val="false"/>
          <w:bCs w:val="false"/>
          <w:sz w:val="24"/>
          <w:szCs w:val="24"/>
        </w:rPr>
        <w:t xml:space="preserve">本项目旨在构建一套覆盖牙科门诊全业务流程的信息化管理系统，实现患者管理、诊疗服务、运营管理的数字化转型，提升诊所运营效率和患者服务体验。</w:t>
      </w:r>
    </w:p>
    <w:p>
      <w:pPr>
        <w:pStyle w:val="Heading2"/>
      </w:pPr>
      <w:r>
        <w:t xml:space="preserve">1.2 项目目标</w:t>
      </w:r>
    </w:p>
    <w:p>
      <w:pPr>
        <w:pStyle w:val="ListParagraph"/>
        <w:numPr>
          <w:ilvl w:val="0"/>
          <w:numId w:val="2"/>
        </w:numPr>
      </w:pPr>
      <w:r>
        <w:rPr>
          <w:rFonts w:ascii="微软雅黑" w:cs="微软雅黑" w:eastAsia="微软雅黑" w:hAnsi="微软雅黑"/>
          <w:sz w:val="24"/>
          <w:szCs w:val="24"/>
        </w:rPr>
        <w:t xml:space="preserve">建立统一的患者档案管理体系，实现患者信息的完整记录和快速检索</w:t>
      </w:r>
    </w:p>
    <w:p>
      <w:pPr>
        <w:pStyle w:val="ListParagraph"/>
        <w:numPr>
          <w:ilvl w:val="0"/>
          <w:numId w:val="2"/>
        </w:numPr>
      </w:pPr>
      <w:r>
        <w:rPr>
          <w:rFonts w:ascii="微软雅黑" w:cs="微软雅黑" w:eastAsia="微软雅黑" w:hAnsi="微软雅黑"/>
          <w:sz w:val="24"/>
          <w:szCs w:val="24"/>
        </w:rPr>
        <w:t xml:space="preserve">优化预约排班流程，提升椅位资源利用率，减少患者等待时间</w:t>
      </w:r>
    </w:p>
    <w:p>
      <w:pPr>
        <w:pStyle w:val="ListParagraph"/>
        <w:numPr>
          <w:ilvl w:val="0"/>
          <w:numId w:val="2"/>
        </w:numPr>
      </w:pPr>
      <w:r>
        <w:rPr>
          <w:rFonts w:ascii="微软雅黑" w:cs="微软雅黑" w:eastAsia="微软雅黑" w:hAnsi="微软雅黑"/>
          <w:sz w:val="24"/>
          <w:szCs w:val="24"/>
        </w:rPr>
        <w:t xml:space="preserve">规范电子病历记录，满足医疗合规要求，支持临床决策</w:t>
      </w:r>
    </w:p>
    <w:p>
      <w:pPr>
        <w:pStyle w:val="ListParagraph"/>
        <w:numPr>
          <w:ilvl w:val="0"/>
          <w:numId w:val="2"/>
        </w:numPr>
      </w:pPr>
      <w:r>
        <w:rPr>
          <w:rFonts w:ascii="微软雅黑" w:cs="微软雅黑" w:eastAsia="微软雅黑" w:hAnsi="微软雅黑"/>
          <w:sz w:val="24"/>
          <w:szCs w:val="24"/>
        </w:rPr>
        <w:t xml:space="preserve">实现收费流程标准化，支持多种支付方式和医保结算</w:t>
      </w:r>
    </w:p>
    <w:p>
      <w:pPr>
        <w:pStyle w:val="ListParagraph"/>
        <w:numPr>
          <w:ilvl w:val="0"/>
          <w:numId w:val="2"/>
        </w:numPr>
      </w:pPr>
      <w:r>
        <w:rPr>
          <w:rFonts w:ascii="微软雅黑" w:cs="微软雅黑" w:eastAsia="微软雅黑" w:hAnsi="微软雅黑"/>
          <w:sz w:val="24"/>
          <w:szCs w:val="24"/>
        </w:rPr>
        <w:t xml:space="preserve">提供多维度经营报表，支撑管理层数据化决策</w:t>
      </w:r>
    </w:p>
    <w:p>
      <w:pPr>
        <w:pStyle w:val="ListParagraph"/>
        <w:numPr>
          <w:ilvl w:val="0"/>
          <w:numId w:val="2"/>
        </w:numPr>
      </w:pPr>
      <w:r>
        <w:rPr>
          <w:rFonts w:ascii="微软雅黑" w:cs="微软雅黑" w:eastAsia="微软雅黑" w:hAnsi="微软雅黑"/>
          <w:sz w:val="24"/>
          <w:szCs w:val="24"/>
        </w:rPr>
        <w:t xml:space="preserve">支持连锁门诊的统一管理和数据汇总</w:t>
      </w:r>
    </w:p>
    <w:p>
      <w:pPr>
        <w:pStyle w:val="Heading2"/>
      </w:pPr>
      <w:r>
        <w:t xml:space="preserve">1.3 目标用户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用户角色</w:t>
            </w:r>
          </w:p>
        </w:tc>
        <w:tc>
          <w:tcPr>
            <w:tcW w:type="dxa" w:w="2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用户描述</w:t>
            </w:r>
          </w:p>
        </w:tc>
        <w:tc>
          <w:tcPr>
            <w:tcW w:type="dxa" w:w="45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主要使用场景</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诊所管理者</w:t>
            </w:r>
          </w:p>
        </w:tc>
        <w:tc>
          <w:tcPr>
            <w:tcW w:type="dxa" w:w="2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诊所老板、院长、运营总监</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查看经营报表、审批流程、系统配置</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前台接待</w:t>
            </w:r>
          </w:p>
        </w:tc>
        <w:tc>
          <w:tcPr>
            <w:tcW w:type="dxa" w:w="2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前台工作人员</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患者登记、预约管理、收费结算</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口腔医生</w:t>
            </w:r>
          </w:p>
        </w:tc>
        <w:tc>
          <w:tcPr>
            <w:tcW w:type="dxa" w:w="2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全科医生、专科医生</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接诊、病历书写、治疗方案制定</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护士/助手</w:t>
            </w:r>
          </w:p>
        </w:tc>
        <w:tc>
          <w:tcPr>
            <w:tcW w:type="dxa" w:w="2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护理人员、医生助理</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协助接诊、消毒记录、库存管理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财务人员</w:t>
            </w:r>
          </w:p>
        </w:tc>
        <w:tc>
          <w:tcPr>
            <w:tcW w:type="dxa" w:w="2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财务主管、出纳</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账务核对、报表导出、医保对账</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w:t>
            </w:r>
          </w:p>
        </w:tc>
        <w:tc>
          <w:tcPr>
            <w:tcW w:type="dxa" w:w="2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门诊患者及家属</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在线预约、查看报告、费用查询</w:t>
            </w:r>
          </w:p>
        </w:tc>
      </w:tr>
    </w:tbl>
    <w:p>
      <w:pPr>
        <w:pStyle w:val="Heading2"/>
      </w:pPr>
      <w:r>
        <w:t xml:space="preserve">1.4 功能模块总览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模块</w:t>
            </w:r>
          </w:p>
        </w:tc>
        <w:tc>
          <w:tcPr>
            <w:tcW w:type="dxa" w:w="4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子模块</w:t>
            </w:r>
          </w:p>
        </w:tc>
        <w:tc>
          <w:tcPr>
            <w:tcW w:type="dxa" w:w="35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核心功能</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患者中心</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患者档案、牙位管理、影像管理、随访管理、会员管理</w:t>
            </w:r>
          </w:p>
        </w:tc>
        <w:tc>
          <w:tcPr>
            <w:tcW w:type="dxa" w:w="3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患者全生命周期管理</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诊疗中心</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预约管理、电子病历、治疗方案、处方管理、技工单</w:t>
            </w:r>
          </w:p>
        </w:tc>
        <w:tc>
          <w:tcPr>
            <w:tcW w:type="dxa" w:w="3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诊疗全流程管理</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运营中心</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收费管理、库存管理、固定资产、消毒管理</w:t>
            </w:r>
          </w:p>
        </w:tc>
        <w:tc>
          <w:tcPr>
            <w:tcW w:type="dxa" w:w="3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门诊日常运营支撑</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经营中心</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营收报表、患者分析、营销管理、员工绩效</w:t>
            </w:r>
          </w:p>
        </w:tc>
        <w:tc>
          <w:tcPr>
            <w:tcW w:type="dxa" w:w="3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经营数据分析决策</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系统管理</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组织架构、基础数据、系统配置、日志审计</w:t>
            </w:r>
          </w:p>
        </w:tc>
        <w:tc>
          <w:tcPr>
            <w:tcW w:type="dxa" w:w="3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系统基础配置管理</w:t>
            </w:r>
          </w:p>
        </w:tc>
      </w:tr>
    </w:tbl>
    <w:p>
      <w:r>
        <w:br w:type="page"/>
      </w:r>
    </w:p>
    <w:p>
      <w:pPr>
        <w:pStyle w:val="Heading1"/>
      </w:pPr>
      <w:r>
        <w:t xml:space="preserve">2. 患者中心</w:t>
      </w:r>
    </w:p>
    <w:p>
      <w:pPr>
        <w:spacing w:after="120"/>
      </w:pPr>
      <w:r>
        <w:rPr>
          <w:rFonts w:ascii="微软雅黑" w:cs="微软雅黑" w:eastAsia="微软雅黑" w:hAnsi="微软雅黑"/>
          <w:b w:val="false"/>
          <w:bCs w:val="false"/>
          <w:sz w:val="24"/>
          <w:szCs w:val="24"/>
        </w:rPr>
        <w:t xml:space="preserve">患者中心是系统的核心模块，负责管理患者的全生命周期数据，包括基本信息、健康档案、牙位状态、影像资料、随访记录和会员权益。</w:t>
      </w:r>
    </w:p>
    <w:p>
      <w:pPr>
        <w:pStyle w:val="Heading2"/>
      </w:pPr>
      <w:r>
        <w:t xml:space="preserve">2.1 患者档案管理</w:t>
      </w:r>
    </w:p>
    <w:p>
      <w:pPr>
        <w:pStyle w:val="Heading3"/>
      </w:pPr>
      <w:r>
        <w:t xml:space="preserve">2.1.1 功能概述</w:t>
      </w:r>
    </w:p>
    <w:p>
      <w:pPr>
        <w:spacing w:after="120"/>
      </w:pPr>
      <w:r>
        <w:rPr>
          <w:rFonts w:ascii="微软雅黑" w:cs="微软雅黑" w:eastAsia="微软雅黑" w:hAnsi="微软雅黑"/>
          <w:b w:val="false"/>
          <w:bCs w:val="false"/>
          <w:sz w:val="24"/>
          <w:szCs w:val="24"/>
        </w:rPr>
        <w:t xml:space="preserve">患者档案管理是建立患者健康档案的基础功能，支持患者信息的录入、查询、修改、归档和合并操作。系统为每位患者建立唯一档案，记录其基本信息、健康状况、就诊历史等数据。</w:t>
      </w:r>
    </w:p>
    <w:p>
      <w:pPr>
        <w:spacing w:before="200" w:after="100"/>
      </w:pPr>
      <w:r>
        <w:rPr>
          <w:rFonts w:ascii="微软雅黑" w:cs="微软雅黑" w:eastAsia="微软雅黑" w:hAnsi="微软雅黑"/>
          <w:b/>
          <w:bCs/>
          <w:color w:val="4472C4"/>
          <w:sz w:val="24"/>
          <w:szCs w:val="24"/>
        </w:rPr>
        <w:t xml:space="preserve">【用户故事】</w:t>
      </w:r>
    </w:p>
    <w:p>
      <w:pPr>
        <w:pStyle w:val="ListParagraph"/>
        <w:numPr>
          <w:ilvl w:val="0"/>
          <w:numId w:val="2"/>
        </w:numPr>
      </w:pPr>
      <w:r>
        <w:rPr>
          <w:rFonts w:ascii="微软雅黑" w:cs="微软雅黑" w:eastAsia="微软雅黑" w:hAnsi="微软雅黑"/>
          <w:sz w:val="24"/>
          <w:szCs w:val="24"/>
        </w:rPr>
        <w:t xml:space="preserve">作为前台，我需要快速登记新患者信息，以便患者能够顺利进入就诊流程</w:t>
      </w:r>
    </w:p>
    <w:p>
      <w:pPr>
        <w:pStyle w:val="ListParagraph"/>
        <w:numPr>
          <w:ilvl w:val="0"/>
          <w:numId w:val="2"/>
        </w:numPr>
      </w:pPr>
      <w:r>
        <w:rPr>
          <w:rFonts w:ascii="微软雅黑" w:cs="微软雅黑" w:eastAsia="微软雅黑" w:hAnsi="微软雅黑"/>
          <w:sz w:val="24"/>
          <w:szCs w:val="24"/>
        </w:rPr>
        <w:t xml:space="preserve">作为医生，我需要查看患者的过敏史和全身病史，以便做出安全的治疗决策</w:t>
      </w:r>
    </w:p>
    <w:p>
      <w:pPr>
        <w:pStyle w:val="ListParagraph"/>
        <w:numPr>
          <w:ilvl w:val="0"/>
          <w:numId w:val="2"/>
        </w:numPr>
      </w:pPr>
      <w:r>
        <w:rPr>
          <w:rFonts w:ascii="微软雅黑" w:cs="微软雅黑" w:eastAsia="微软雅黑" w:hAnsi="微软雅黑"/>
          <w:sz w:val="24"/>
          <w:szCs w:val="24"/>
        </w:rPr>
        <w:t xml:space="preserve">作为运营，我需要对患者进行分组和标签管理，以便进行精准营销</w:t>
      </w:r>
    </w:p>
    <w:p>
      <w:pPr>
        <w:pStyle w:val="Heading3"/>
      </w:pPr>
      <w:r>
        <w:t xml:space="preserve">2.1.2 新建患者档案</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前台点击「新建患者」按钮，打开患者信息录入表单</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录入患者基本信息（姓名、手机号为必填项）</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录入健康信息（过敏史、病史等，可选填）</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系统自动生成患者编号（规则：门店代码+年月日+4位流水号）</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保存成功后，跳转至患者详情页，可继续完善信息或进入预约流程</w:t>
      </w:r>
    </w:p>
    <w:p>
      <w:pPr>
        <w:spacing w:before="200" w:after="100"/>
      </w:pPr>
      <w:r>
        <w:rPr>
          <w:rFonts w:ascii="微软雅黑" w:cs="微软雅黑" w:eastAsia="微软雅黑" w:hAnsi="微软雅黑"/>
          <w:b/>
          <w:bCs/>
          <w:color w:val="4472C4"/>
          <w:sz w:val="24"/>
          <w:szCs w:val="24"/>
        </w:rPr>
        <w:t xml:space="preserve">【界面要素】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800"/>
        <w:gridCol w:w="2400"/>
        <w:gridCol w:w="3160"/>
      </w:tblGrid>
      <w:tr>
        <w:tc>
          <w:tcPr>
            <w:tcW w:type="dxa" w:w="16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字段名称</w:t>
            </w:r>
          </w:p>
        </w:tc>
        <w:tc>
          <w:tcPr>
            <w:tcW w:type="dxa" w:w="14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字段类型</w:t>
            </w:r>
          </w:p>
        </w:tc>
        <w:tc>
          <w:tcPr>
            <w:tcW w:type="dxa" w:w="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必填</w:t>
            </w:r>
          </w:p>
        </w:tc>
        <w:tc>
          <w:tcPr>
            <w:tcW w:type="dxa" w:w="24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校验规则</w:t>
            </w:r>
          </w:p>
        </w:tc>
        <w:tc>
          <w:tcPr>
            <w:tcW w:type="dxa" w:w="31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姓名</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2-20个字符，支持中英文</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患者真实姓名</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性别</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单选</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男/女</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出生日期</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日期</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不能晚于当前日期</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用于计算年龄</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手机号</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11位手机号格式校验</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主要联系方式，用于预约提醒</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身份证号</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18位身份证格式校验</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加密存储，用于医保结算</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地址</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最大200字符</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过敏史</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多选+文本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可选择常见过敏原+自定义输入</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重要医疗信息，醒目显示</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全身病史</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多选+文本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可选择常见疾病+自定义输入</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如高血压、糖尿病、心脏病等</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用药情况</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文本</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最大500字符</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长期服用的药物</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来源渠道</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下拉</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预设选项+其他</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美团、大众点评、朋友推荐、路过等</w:t>
            </w:r>
          </w:p>
        </w:tc>
      </w:tr>
      <w:tr>
        <w:tc>
          <w:tcPr>
            <w:tcW w:type="dxa" w:w="16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患者标签</w:t>
            </w:r>
          </w:p>
        </w:tc>
        <w:tc>
          <w:tcPr>
            <w:tcW w:type="dxa" w:w="1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多选</w:t>
            </w:r>
          </w:p>
        </w:tc>
        <w:tc>
          <w:tcPr>
            <w:tcW w:type="dxa" w:w="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24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可多选预设标签</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VIP、过敏体质、儿童、老人等</w:t>
            </w:r>
          </w:p>
        </w:tc>
      </w:tr>
    </w:tbl>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BR-001：同一手机号不能重复建档，系统提示「该手机号已存在患者档案」并显示已有患者信息</w:t>
      </w:r>
    </w:p>
    <w:p>
      <w:pPr>
        <w:pStyle w:val="ListParagraph"/>
        <w:numPr>
          <w:ilvl w:val="0"/>
          <w:numId w:val="2"/>
        </w:numPr>
      </w:pPr>
      <w:r>
        <w:rPr>
          <w:rFonts w:ascii="微软雅黑" w:cs="微软雅黑" w:eastAsia="微软雅黑" w:hAnsi="微软雅黑"/>
          <w:sz w:val="24"/>
          <w:szCs w:val="24"/>
        </w:rPr>
        <w:t xml:space="preserve">BR-002：身份证号不能重复，如重复需提示并提供档案合并入口</w:t>
      </w:r>
    </w:p>
    <w:p>
      <w:pPr>
        <w:pStyle w:val="ListParagraph"/>
        <w:numPr>
          <w:ilvl w:val="0"/>
          <w:numId w:val="2"/>
        </w:numPr>
      </w:pPr>
      <w:r>
        <w:rPr>
          <w:rFonts w:ascii="微软雅黑" w:cs="微软雅黑" w:eastAsia="微软雅黑" w:hAnsi="微软雅黑"/>
          <w:sz w:val="24"/>
          <w:szCs w:val="24"/>
        </w:rPr>
        <w:t xml:space="preserve">BR-003：患者编号自动生成且不可修改，格式：{门店代码}{YYYYMMDD}{4位流水号}，如 SH0120260117001</w:t>
      </w:r>
    </w:p>
    <w:p>
      <w:pPr>
        <w:pStyle w:val="ListParagraph"/>
        <w:numPr>
          <w:ilvl w:val="0"/>
          <w:numId w:val="2"/>
        </w:numPr>
      </w:pPr>
      <w:r>
        <w:rPr>
          <w:rFonts w:ascii="微软雅黑" w:cs="微软雅黑" w:eastAsia="微软雅黑" w:hAnsi="微软雅黑"/>
          <w:sz w:val="24"/>
          <w:szCs w:val="24"/>
        </w:rPr>
        <w:t xml:space="preserve">BR-004：过敏史和全身病史一旦录入，不可直接删除，只能追加「已排除」标记</w:t>
      </w:r>
    </w:p>
    <w:p>
      <w:pPr>
        <w:pStyle w:val="ListParagraph"/>
        <w:numPr>
          <w:ilvl w:val="0"/>
          <w:numId w:val="2"/>
        </w:numPr>
      </w:pPr>
      <w:r>
        <w:rPr>
          <w:rFonts w:ascii="微软雅黑" w:cs="微软雅黑" w:eastAsia="微软雅黑" w:hAnsi="微软雅黑"/>
          <w:sz w:val="24"/>
          <w:szCs w:val="24"/>
        </w:rPr>
        <w:t xml:space="preserve">BR-005：敏感信息（身份证、手机号）使用AES加密存储，界面显示脱敏处理</w:t>
      </w:r>
    </w:p>
    <w:p>
      <w:pPr>
        <w:spacing w:before="200" w:after="100"/>
      </w:pPr>
      <w:r>
        <w:rPr>
          <w:rFonts w:ascii="微软雅黑" w:cs="微软雅黑" w:eastAsia="微软雅黑" w:hAnsi="微软雅黑"/>
          <w:b/>
          <w:bCs/>
          <w:color w:val="4472C4"/>
          <w:sz w:val="24"/>
          <w:szCs w:val="24"/>
        </w:rPr>
        <w:t xml:space="preserve">【异常处理】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异常场景</w:t>
            </w:r>
          </w:p>
        </w:tc>
        <w:tc>
          <w:tcPr>
            <w:tcW w:type="dxa" w:w="6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处理方式</w:t>
            </w:r>
          </w:p>
        </w:tc>
      </w:tr>
      <w:tr>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手机号已存在</w:t>
            </w:r>
          </w:p>
        </w:tc>
        <w:tc>
          <w:tcPr>
            <w:tcW w:type="dxa" w:w="6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弹窗提示，显示已有患者姓名和最近就诊时间，提供「查看详情」和「继续新建」两个选项</w:t>
            </w:r>
          </w:p>
        </w:tc>
      </w:tr>
      <w:tr>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身份证号重复</w:t>
            </w:r>
          </w:p>
        </w:tc>
        <w:tc>
          <w:tcPr>
            <w:tcW w:type="dxa" w:w="6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弹窗提示，提供「档案合并」入口</w:t>
            </w:r>
          </w:p>
        </w:tc>
      </w:tr>
      <w:tr>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必填字段为空</w:t>
            </w:r>
          </w:p>
        </w:tc>
        <w:tc>
          <w:tcPr>
            <w:tcW w:type="dxa" w:w="6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字段下方显示红色提示文字，阻止提交</w:t>
            </w:r>
          </w:p>
        </w:tc>
      </w:tr>
      <w:tr>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手机号格式错误</w:t>
            </w:r>
          </w:p>
        </w:tc>
        <w:tc>
          <w:tcPr>
            <w:tcW w:type="dxa" w:w="6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失去焦点时即时校验，显示格式提示</w:t>
            </w:r>
          </w:p>
        </w:tc>
      </w:tr>
      <w:tr>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保存失败</w:t>
            </w:r>
          </w:p>
        </w:tc>
        <w:tc>
          <w:tcPr>
            <w:tcW w:type="dxa" w:w="6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显示错误原因，保留已填写内容，支持重试</w:t>
            </w:r>
          </w:p>
        </w:tc>
      </w:tr>
    </w:tbl>
    <w:p>
      <w:pPr>
        <w:spacing w:after="200"/>
      </w:pPr>
    </w:p>
    <w:p>
      <w:pPr>
        <w:pStyle w:val="Heading3"/>
      </w:pPr>
      <w:r>
        <w:t xml:space="preserve">2.1.3 患者信息查询</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用户在搜索框输入查询条件（姓名/手机号/患者编号）</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系统实时搜索匹配的患者列表（支持模糊匹配）</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用户点击患者条目，进入患者详情页</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详情页展示患者完整信息，包括基本信息、就诊记录、消费记录等标签页</w:t>
      </w:r>
    </w:p>
    <w:p>
      <w:pPr>
        <w:spacing w:before="200" w:after="100"/>
      </w:pPr>
      <w:r>
        <w:rPr>
          <w:rFonts w:ascii="微软雅黑" w:cs="微软雅黑" w:eastAsia="微软雅黑" w:hAnsi="微软雅黑"/>
          <w:b/>
          <w:bCs/>
          <w:color w:val="4472C4"/>
          <w:sz w:val="24"/>
          <w:szCs w:val="24"/>
        </w:rPr>
        <w:t xml:space="preserve">【查询条件】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查询字段</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匹配方式</w:t>
            </w:r>
          </w:p>
        </w:tc>
        <w:tc>
          <w:tcPr>
            <w:tcW w:type="dxa" w:w="5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患者编号</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精确匹配</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输入完整编号直接定位</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姓名</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模糊匹配</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支持部分匹配，如输入「张」可匹配「张三」「张小明」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手机号</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模糊匹配</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支持后4位匹配，便于电话查询场景</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身份证号</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后6位匹配</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保护隐私的同时支持查询</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标签</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筛选</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支持按标签筛选患者列表</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来源渠道</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筛选</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支持按渠道筛选</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最近就诊时间</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范围筛选</w:t>
            </w:r>
          </w:p>
        </w:tc>
        <w:tc>
          <w:tcPr>
            <w:tcW w:type="dxa" w:w="5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支持选择时间范围</w:t>
            </w:r>
          </w:p>
        </w:tc>
      </w:tr>
    </w:tbl>
    <w:p>
      <w:pPr>
        <w:spacing w:before="200" w:after="100"/>
      </w:pPr>
      <w:r>
        <w:rPr>
          <w:rFonts w:ascii="微软雅黑" w:cs="微软雅黑" w:eastAsia="微软雅黑" w:hAnsi="微软雅黑"/>
          <w:b/>
          <w:bCs/>
          <w:color w:val="4472C4"/>
          <w:sz w:val="24"/>
          <w:szCs w:val="24"/>
        </w:rPr>
        <w:t xml:space="preserve">【患者详情页-标签页结构】</w:t>
      </w:r>
    </w:p>
    <w:p>
      <w:pPr>
        <w:pStyle w:val="ListParagraph"/>
        <w:numPr>
          <w:ilvl w:val="0"/>
          <w:numId w:val="2"/>
        </w:numPr>
      </w:pPr>
      <w:r>
        <w:rPr>
          <w:rFonts w:ascii="微软雅黑" w:cs="微软雅黑" w:eastAsia="微软雅黑" w:hAnsi="微软雅黑"/>
          <w:sz w:val="24"/>
          <w:szCs w:val="24"/>
        </w:rPr>
        <w:t xml:space="preserve">基本信息：患者基本信息和健康信息的查看与编辑</w:t>
      </w:r>
    </w:p>
    <w:p>
      <w:pPr>
        <w:pStyle w:val="ListParagraph"/>
        <w:numPr>
          <w:ilvl w:val="0"/>
          <w:numId w:val="2"/>
        </w:numPr>
      </w:pPr>
      <w:r>
        <w:rPr>
          <w:rFonts w:ascii="微软雅黑" w:cs="微软雅黑" w:eastAsia="微软雅黑" w:hAnsi="微软雅黑"/>
          <w:sz w:val="24"/>
          <w:szCs w:val="24"/>
        </w:rPr>
        <w:t xml:space="preserve">牙位图：可视化牙位状态展示</w:t>
      </w:r>
    </w:p>
    <w:p>
      <w:pPr>
        <w:pStyle w:val="ListParagraph"/>
        <w:numPr>
          <w:ilvl w:val="0"/>
          <w:numId w:val="2"/>
        </w:numPr>
      </w:pPr>
      <w:r>
        <w:rPr>
          <w:rFonts w:ascii="微软雅黑" w:cs="微软雅黑" w:eastAsia="微软雅黑" w:hAnsi="微软雅黑"/>
          <w:sz w:val="24"/>
          <w:szCs w:val="24"/>
        </w:rPr>
        <w:t xml:space="preserve">就诊记录：按时间倒序展示所有就诊记录，可展开查看病历详情</w:t>
      </w:r>
    </w:p>
    <w:p>
      <w:pPr>
        <w:pStyle w:val="ListParagraph"/>
        <w:numPr>
          <w:ilvl w:val="0"/>
          <w:numId w:val="2"/>
        </w:numPr>
      </w:pPr>
      <w:r>
        <w:rPr>
          <w:rFonts w:ascii="微软雅黑" w:cs="微软雅黑" w:eastAsia="微软雅黑" w:hAnsi="微软雅黑"/>
          <w:sz w:val="24"/>
          <w:szCs w:val="24"/>
        </w:rPr>
        <w:t xml:space="preserve">治疗方案：进行中和已完成的治疗方案列表</w:t>
      </w:r>
    </w:p>
    <w:p>
      <w:pPr>
        <w:pStyle w:val="ListParagraph"/>
        <w:numPr>
          <w:ilvl w:val="0"/>
          <w:numId w:val="2"/>
        </w:numPr>
      </w:pPr>
      <w:r>
        <w:rPr>
          <w:rFonts w:ascii="微软雅黑" w:cs="微软雅黑" w:eastAsia="微软雅黑" w:hAnsi="微软雅黑"/>
          <w:sz w:val="24"/>
          <w:szCs w:val="24"/>
        </w:rPr>
        <w:t xml:space="preserve">影像资料：口腔影像的缩略图展示，点击可放大查看</w:t>
      </w:r>
    </w:p>
    <w:p>
      <w:pPr>
        <w:pStyle w:val="ListParagraph"/>
        <w:numPr>
          <w:ilvl w:val="0"/>
          <w:numId w:val="2"/>
        </w:numPr>
      </w:pPr>
      <w:r>
        <w:rPr>
          <w:rFonts w:ascii="微软雅黑" w:cs="微软雅黑" w:eastAsia="微软雅黑" w:hAnsi="微软雅黑"/>
          <w:sz w:val="24"/>
          <w:szCs w:val="24"/>
        </w:rPr>
        <w:t xml:space="preserve">消费记录：消费明细、欠费情况、会员余额</w:t>
      </w:r>
    </w:p>
    <w:p>
      <w:pPr>
        <w:pStyle w:val="ListParagraph"/>
        <w:numPr>
          <w:ilvl w:val="0"/>
          <w:numId w:val="2"/>
        </w:numPr>
      </w:pPr>
      <w:r>
        <w:rPr>
          <w:rFonts w:ascii="微软雅黑" w:cs="微软雅黑" w:eastAsia="微软雅黑" w:hAnsi="微软雅黑"/>
          <w:sz w:val="24"/>
          <w:szCs w:val="24"/>
        </w:rPr>
        <w:t xml:space="preserve">随访记录：随访任务和完成情况</w:t>
      </w:r>
    </w:p>
    <w:p>
      <w:pPr>
        <w:pStyle w:val="Heading3"/>
      </w:pPr>
      <w:r>
        <w:t xml:space="preserve">2.1.4 患者档案编辑</w:t>
      </w:r>
    </w:p>
    <w:p>
      <w:pPr>
        <w:spacing w:before="200" w:after="100"/>
      </w:pPr>
      <w:r>
        <w:rPr>
          <w:rFonts w:ascii="微软雅黑" w:cs="微软雅黑" w:eastAsia="微软雅黑" w:hAnsi="微软雅黑"/>
          <w:b/>
          <w:bCs/>
          <w:color w:val="4472C4"/>
          <w:sz w:val="24"/>
          <w:szCs w:val="24"/>
        </w:rPr>
        <w:t xml:space="preserve">【权限控制】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字段类别</w:t>
            </w:r>
          </w:p>
        </w:tc>
        <w:tc>
          <w:tcPr>
            <w:tcW w:type="dxa" w:w="1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前台</w:t>
            </w:r>
          </w:p>
        </w:tc>
        <w:tc>
          <w:tcPr>
            <w:tcW w:type="dxa" w:w="1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医生</w:t>
            </w:r>
          </w:p>
        </w:tc>
        <w:tc>
          <w:tcPr>
            <w:tcW w:type="dxa" w:w="22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管理员</w:t>
            </w:r>
          </w:p>
        </w:tc>
      </w:tr>
      <w:tr>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基本信息（姓名、性别等）</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只读</w:t>
            </w:r>
          </w:p>
        </w:tc>
        <w:tc>
          <w:tcPr>
            <w:tcW w:type="dxa" w:w="22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r>
      <w:tr>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联系方式</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只读</w:t>
            </w:r>
          </w:p>
        </w:tc>
        <w:tc>
          <w:tcPr>
            <w:tcW w:type="dxa" w:w="22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r>
      <w:tr>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健康信息（过敏史、病史）</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c>
          <w:tcPr>
            <w:tcW w:type="dxa" w:w="22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r>
      <w:tr>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患者标签</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c>
          <w:tcPr>
            <w:tcW w:type="dxa" w:w="22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r>
      <w:tr>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会员等级</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只读</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只读</w:t>
            </w:r>
          </w:p>
        </w:tc>
        <w:tc>
          <w:tcPr>
            <w:tcW w:type="dxa" w:w="22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可编辑</w:t>
            </w:r>
          </w:p>
        </w:tc>
      </w:tr>
    </w:tbl>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BR-006：关键信息修改需记录变更日志，包括修改时间、修改人、修改前后值</w:t>
      </w:r>
    </w:p>
    <w:p>
      <w:pPr>
        <w:pStyle w:val="ListParagraph"/>
        <w:numPr>
          <w:ilvl w:val="0"/>
          <w:numId w:val="2"/>
        </w:numPr>
      </w:pPr>
      <w:r>
        <w:rPr>
          <w:rFonts w:ascii="微软雅黑" w:cs="微软雅黑" w:eastAsia="微软雅黑" w:hAnsi="微软雅黑"/>
          <w:sz w:val="24"/>
          <w:szCs w:val="24"/>
        </w:rPr>
        <w:t xml:space="preserve">BR-007：手机号修改需发送短信验证码确认（如原手机号有效）</w:t>
      </w:r>
    </w:p>
    <w:p>
      <w:pPr>
        <w:pStyle w:val="ListParagraph"/>
        <w:numPr>
          <w:ilvl w:val="0"/>
          <w:numId w:val="2"/>
        </w:numPr>
      </w:pPr>
      <w:r>
        <w:rPr>
          <w:rFonts w:ascii="微软雅黑" w:cs="微软雅黑" w:eastAsia="微软雅黑" w:hAnsi="微软雅黑"/>
          <w:sz w:val="24"/>
          <w:szCs w:val="24"/>
        </w:rPr>
        <w:t xml:space="preserve">BR-008：有未结清费用的患者不能归档</w:t>
      </w:r>
    </w:p>
    <w:p>
      <w:pPr>
        <w:pStyle w:val="Heading3"/>
      </w:pPr>
      <w:r>
        <w:t xml:space="preserve">2.1.5 患者档案合并</w:t>
      </w:r>
    </w:p>
    <w:p>
      <w:pPr>
        <w:spacing w:before="200" w:after="100"/>
      </w:pPr>
      <w:r>
        <w:rPr>
          <w:rFonts w:ascii="微软雅黑" w:cs="微软雅黑" w:eastAsia="微软雅黑" w:hAnsi="微软雅黑"/>
          <w:b/>
          <w:bCs/>
          <w:color w:val="4472C4"/>
          <w:sz w:val="24"/>
          <w:szCs w:val="24"/>
        </w:rPr>
        <w:t xml:space="preserve">【适用场景】</w:t>
      </w:r>
    </w:p>
    <w:p>
      <w:pPr>
        <w:spacing w:after="120"/>
      </w:pPr>
      <w:r>
        <w:rPr>
          <w:rFonts w:ascii="微软雅黑" w:cs="微软雅黑" w:eastAsia="微软雅黑" w:hAnsi="微软雅黑"/>
          <w:b w:val="false"/>
          <w:bCs w:val="false"/>
          <w:sz w:val="24"/>
          <w:szCs w:val="24"/>
        </w:rPr>
        <w:t xml:space="preserve">同一患者因不同原因建立了多个档案（如首次用手机号建档，后续用身份证又建了一个），需要将多个档案合并为一个。</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管理员在患者列表选择需要合并的多个患者档案</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系统展示各档案的关键信息对比（姓名、手机号、就诊次数、消费金额等）</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管理员选择保留的主档案（其他档案将合并入此档案）</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系统将被合并档案的就诊记录、消费记录、影像资料等迁移至主档案</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被合并的档案标记为「已合并」状态，保留原始数据但不再显示在患者列表</w:t>
      </w:r>
    </w:p>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BR-009：合并操作不可逆，需管理员二次确认</w:t>
      </w:r>
    </w:p>
    <w:p>
      <w:pPr>
        <w:pStyle w:val="ListParagraph"/>
        <w:numPr>
          <w:ilvl w:val="0"/>
          <w:numId w:val="2"/>
        </w:numPr>
      </w:pPr>
      <w:r>
        <w:rPr>
          <w:rFonts w:ascii="微软雅黑" w:cs="微软雅黑" w:eastAsia="微软雅黑" w:hAnsi="微软雅黑"/>
          <w:sz w:val="24"/>
          <w:szCs w:val="24"/>
        </w:rPr>
        <w:t xml:space="preserve">BR-010：被合并档案的患者编号保留映射关系，旧编号查询可跳转至新档案</w:t>
      </w:r>
    </w:p>
    <w:p>
      <w:pPr>
        <w:pStyle w:val="ListParagraph"/>
        <w:numPr>
          <w:ilvl w:val="0"/>
          <w:numId w:val="2"/>
        </w:numPr>
      </w:pPr>
      <w:r>
        <w:rPr>
          <w:rFonts w:ascii="微软雅黑" w:cs="微软雅黑" w:eastAsia="微软雅黑" w:hAnsi="微软雅黑"/>
          <w:sz w:val="24"/>
          <w:szCs w:val="24"/>
        </w:rPr>
        <w:t xml:space="preserve">BR-011：会员储值余额自动累加</w:t>
      </w:r>
    </w:p>
    <w:p>
      <w:r>
        <w:br w:type="page"/>
      </w:r>
    </w:p>
    <w:p>
      <w:pPr>
        <w:pStyle w:val="Heading2"/>
      </w:pPr>
      <w:r>
        <w:t xml:space="preserve">2.2 牙位管理</w:t>
      </w:r>
    </w:p>
    <w:p>
      <w:pPr>
        <w:pStyle w:val="Heading3"/>
      </w:pPr>
      <w:r>
        <w:t xml:space="preserve">2.2.1 功能概述</w:t>
      </w:r>
    </w:p>
    <w:p>
      <w:pPr>
        <w:spacing w:after="120"/>
      </w:pPr>
      <w:r>
        <w:rPr>
          <w:rFonts w:ascii="微软雅黑" w:cs="微软雅黑" w:eastAsia="微软雅黑" w:hAnsi="微软雅黑"/>
          <w:b w:val="false"/>
          <w:bCs w:val="false"/>
          <w:sz w:val="24"/>
          <w:szCs w:val="24"/>
        </w:rPr>
        <w:t xml:space="preserve">牙位管理是牙科系统的特色功能，通过可视化的牙位图展示和记录每颗牙齿的状态。系统采用FDI两位数记录法，支持恒牙和乳牙两种牙位图模式。</w:t>
      </w:r>
    </w:p>
    <w:p>
      <w:pPr>
        <w:spacing w:before="200" w:after="100"/>
      </w:pPr>
      <w:r>
        <w:rPr>
          <w:rFonts w:ascii="微软雅黑" w:cs="微软雅黑" w:eastAsia="微软雅黑" w:hAnsi="微软雅黑"/>
          <w:b/>
          <w:bCs/>
          <w:color w:val="4472C4"/>
          <w:sz w:val="24"/>
          <w:szCs w:val="24"/>
        </w:rPr>
        <w:t xml:space="preserve">【FDI牙位编码说明】</w:t>
      </w:r>
    </w:p>
    <w:p>
      <w:pPr>
        <w:spacing w:after="120"/>
      </w:pPr>
      <w:r>
        <w:rPr>
          <w:rFonts w:ascii="微软雅黑" w:cs="微软雅黑" w:eastAsia="微软雅黑" w:hAnsi="微软雅黑"/>
          <w:b w:val="false"/>
          <w:bCs w:val="false"/>
          <w:sz w:val="24"/>
          <w:szCs w:val="24"/>
        </w:rPr>
        <w:t xml:space="preserve">FDI两位数记录法：第一位表示象限（1-4恒牙，5-8乳牙），第二位表示牙位（1-8中切牙到第三磨牙）。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象限</w:t>
            </w:r>
          </w:p>
        </w:tc>
        <w:tc>
          <w:tcPr>
            <w:tcW w:type="dxa" w:w="1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位置</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牙位范围</w:t>
            </w:r>
          </w:p>
        </w:tc>
        <w:tc>
          <w:tcPr>
            <w:tcW w:type="dxa" w:w="49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1</w:t>
            </w:r>
          </w:p>
        </w:tc>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右上</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11-18</w:t>
            </w:r>
          </w:p>
        </w:tc>
        <w:tc>
          <w:tcPr>
            <w:tcW w:type="dxa" w:w="49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从中切牙(11)到第三磨牙(18)</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w:t>
            </w:r>
          </w:p>
        </w:tc>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左上</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21-28</w:t>
            </w:r>
          </w:p>
        </w:tc>
        <w:tc>
          <w:tcPr>
            <w:tcW w:type="dxa" w:w="49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从中切牙(21)到第三磨牙(28)</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3</w:t>
            </w:r>
          </w:p>
        </w:tc>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左下</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31-38</w:t>
            </w:r>
          </w:p>
        </w:tc>
        <w:tc>
          <w:tcPr>
            <w:tcW w:type="dxa" w:w="49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从中切牙(31)到第三磨牙(38)</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w:t>
            </w:r>
          </w:p>
        </w:tc>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右下</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41-48</w:t>
            </w:r>
          </w:p>
        </w:tc>
        <w:tc>
          <w:tcPr>
            <w:tcW w:type="dxa" w:w="49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从中切牙(41)到第三磨牙(48)</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5-8</w:t>
            </w:r>
          </w:p>
        </w:tc>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乳牙</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51-85</w:t>
            </w:r>
          </w:p>
        </w:tc>
        <w:tc>
          <w:tcPr>
            <w:tcW w:type="dxa" w:w="49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儿童乳牙20颗</w:t>
            </w:r>
          </w:p>
        </w:tc>
      </w:tr>
    </w:tbl>
    <w:p>
      <w:pPr>
        <w:pStyle w:val="Heading3"/>
      </w:pPr>
      <w:r>
        <w:t xml:space="preserve">2.2.2 牙位图展示</w:t>
      </w:r>
    </w:p>
    <w:p>
      <w:pPr>
        <w:spacing w:before="200" w:after="100"/>
      </w:pPr>
      <w:r>
        <w:rPr>
          <w:rFonts w:ascii="微软雅黑" w:cs="微软雅黑" w:eastAsia="微软雅黑" w:hAnsi="微软雅黑"/>
          <w:b/>
          <w:bCs/>
          <w:color w:val="4472C4"/>
          <w:sz w:val="24"/>
          <w:szCs w:val="24"/>
        </w:rPr>
        <w:t xml:space="preserve">【界面要素】</w:t>
      </w:r>
    </w:p>
    <w:p>
      <w:pPr>
        <w:pStyle w:val="ListParagraph"/>
        <w:numPr>
          <w:ilvl w:val="0"/>
          <w:numId w:val="2"/>
        </w:numPr>
      </w:pPr>
      <w:r>
        <w:rPr>
          <w:rFonts w:ascii="微软雅黑" w:cs="微软雅黑" w:eastAsia="微软雅黑" w:hAnsi="微软雅黑"/>
          <w:sz w:val="24"/>
          <w:szCs w:val="24"/>
        </w:rPr>
        <w:t xml:space="preserve">牙位图类型切换：恒牙图（32颗）/ 乳牙图（20颗）/ 混合牙列图</w:t>
      </w:r>
    </w:p>
    <w:p>
      <w:pPr>
        <w:pStyle w:val="ListParagraph"/>
        <w:numPr>
          <w:ilvl w:val="0"/>
          <w:numId w:val="2"/>
        </w:numPr>
      </w:pPr>
      <w:r>
        <w:rPr>
          <w:rFonts w:ascii="微软雅黑" w:cs="微软雅黑" w:eastAsia="微软雅黑" w:hAnsi="微软雅黑"/>
          <w:sz w:val="24"/>
          <w:szCs w:val="24"/>
        </w:rPr>
        <w:t xml:space="preserve">视图模式：俯视图（默认）/ 侧视图 / 展开图</w:t>
      </w:r>
    </w:p>
    <w:p>
      <w:pPr>
        <w:pStyle w:val="ListParagraph"/>
        <w:numPr>
          <w:ilvl w:val="0"/>
          <w:numId w:val="2"/>
        </w:numPr>
      </w:pPr>
      <w:r>
        <w:rPr>
          <w:rFonts w:ascii="微软雅黑" w:cs="微软雅黑" w:eastAsia="微软雅黑" w:hAnsi="微软雅黑"/>
          <w:sz w:val="24"/>
          <w:szCs w:val="24"/>
        </w:rPr>
        <w:t xml:space="preserve">牙位状态图例：不同颜色/图案表示不同状态</w:t>
      </w:r>
    </w:p>
    <w:p>
      <w:pPr>
        <w:pStyle w:val="ListParagraph"/>
        <w:numPr>
          <w:ilvl w:val="0"/>
          <w:numId w:val="2"/>
        </w:numPr>
      </w:pPr>
      <w:r>
        <w:rPr>
          <w:rFonts w:ascii="微软雅黑" w:cs="微软雅黑" w:eastAsia="微软雅黑" w:hAnsi="微软雅黑"/>
          <w:sz w:val="24"/>
          <w:szCs w:val="24"/>
        </w:rPr>
        <w:t xml:space="preserve">牙位悬停提示：显示牙位编号、当前状态、最近治疗</w:t>
      </w:r>
    </w:p>
    <w:p>
      <w:pPr>
        <w:pStyle w:val="ListParagraph"/>
        <w:numPr>
          <w:ilvl w:val="0"/>
          <w:numId w:val="2"/>
        </w:numPr>
      </w:pPr>
      <w:r>
        <w:rPr>
          <w:rFonts w:ascii="微软雅黑" w:cs="微软雅黑" w:eastAsia="微软雅黑" w:hAnsi="微软雅黑"/>
          <w:sz w:val="24"/>
          <w:szCs w:val="24"/>
        </w:rPr>
        <w:t xml:space="preserve">牙位点击：单击选中/取消，支持框选多颗牙齿</w:t>
      </w:r>
    </w:p>
    <w:p>
      <w:pPr>
        <w:spacing w:before="200" w:after="100"/>
      </w:pPr>
      <w:r>
        <w:rPr>
          <w:rFonts w:ascii="微软雅黑" w:cs="微软雅黑" w:eastAsia="微软雅黑" w:hAnsi="微软雅黑"/>
          <w:b/>
          <w:bCs/>
          <w:color w:val="4472C4"/>
          <w:sz w:val="24"/>
          <w:szCs w:val="24"/>
        </w:rPr>
        <w:t xml:space="preserve">【牙位状态定义】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状态代码</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状态名称</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颜色标识</w:t>
            </w:r>
          </w:p>
        </w:tc>
        <w:tc>
          <w:tcPr>
            <w:tcW w:type="dxa" w:w="3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normal</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正常</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白色</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健康牙齿，无需治疗</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caries</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龋齿</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黑色斑点</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存在龋坏，需要治疗</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filled</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已充填</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蓝色</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已完成补牙治疗</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crown</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冠修复</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金色</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已安装烤瓷冠/全瓷冠</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rct</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根管治疗</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紫色</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已完成根管治疗</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missing</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缺失</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灰色虚线</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牙齿已缺失</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implant</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种植体</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绿色</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已完成种植</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pontic</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桥体</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蓝色连线</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固定桥的桥体部分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extraction_planned</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待拔除</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红色X</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计划拔除</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impacted</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阻生</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橙色</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阻生齿</w:t>
            </w:r>
          </w:p>
        </w:tc>
      </w:tr>
    </w:tbl>
    <w:p>
      <w:pPr>
        <w:pStyle w:val="Heading3"/>
      </w:pPr>
      <w:r>
        <w:t xml:space="preserve">2.2.3 牙位状态更新</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医生在患者详情页点击进入牙位图</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点击或框选需要更新状态的牙位</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右侧面板显示可选的状态列表</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选择新状态，可添加备注说明</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确认更新，系统记录变更历史</w:t>
      </w:r>
    </w:p>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BR-012：牙位状态变更需关联就诊记录，如无当日就诊记录需确认是否新建</w:t>
      </w:r>
    </w:p>
    <w:p>
      <w:pPr>
        <w:pStyle w:val="ListParagraph"/>
        <w:numPr>
          <w:ilvl w:val="0"/>
          <w:numId w:val="2"/>
        </w:numPr>
      </w:pPr>
      <w:r>
        <w:rPr>
          <w:rFonts w:ascii="微软雅黑" w:cs="微软雅黑" w:eastAsia="微软雅黑" w:hAnsi="微软雅黑"/>
          <w:sz w:val="24"/>
          <w:szCs w:val="24"/>
        </w:rPr>
        <w:t xml:space="preserve">BR-013：从「正常」变为其他状态、从「缺失」变为「种植体」等关键状态变更需要医生确认</w:t>
      </w:r>
    </w:p>
    <w:p>
      <w:pPr>
        <w:pStyle w:val="ListParagraph"/>
        <w:numPr>
          <w:ilvl w:val="0"/>
          <w:numId w:val="2"/>
        </w:numPr>
      </w:pPr>
      <w:r>
        <w:rPr>
          <w:rFonts w:ascii="微软雅黑" w:cs="微软雅黑" w:eastAsia="微软雅黑" w:hAnsi="微软雅黑"/>
          <w:sz w:val="24"/>
          <w:szCs w:val="24"/>
        </w:rPr>
        <w:t xml:space="preserve">BR-014：牙位状态历史记录不可删除，只能追加</w:t>
      </w:r>
    </w:p>
    <w:p>
      <w:pPr>
        <w:pStyle w:val="ListParagraph"/>
        <w:numPr>
          <w:ilvl w:val="0"/>
          <w:numId w:val="2"/>
        </w:numPr>
      </w:pPr>
      <w:r>
        <w:rPr>
          <w:rFonts w:ascii="微软雅黑" w:cs="微软雅黑" w:eastAsia="微软雅黑" w:hAnsi="微软雅黑"/>
          <w:sz w:val="24"/>
          <w:szCs w:val="24"/>
        </w:rPr>
        <w:t xml:space="preserve">BR-015：每次状态变更自动记录：变更时间、操作医生、变更前状态、变更后状态、关联病历ID</w:t>
      </w:r>
    </w:p>
    <w:p>
      <w:pPr>
        <w:pStyle w:val="Heading3"/>
      </w:pPr>
      <w:r>
        <w:t xml:space="preserve">2.2.4 牙位历史记录</w:t>
      </w:r>
    </w:p>
    <w:p>
      <w:pPr>
        <w:spacing w:before="200" w:after="100"/>
      </w:pPr>
      <w:r>
        <w:rPr>
          <w:rFonts w:ascii="微软雅黑" w:cs="微软雅黑" w:eastAsia="微软雅黑" w:hAnsi="微软雅黑"/>
          <w:b/>
          <w:bCs/>
          <w:color w:val="4472C4"/>
          <w:sz w:val="24"/>
          <w:szCs w:val="24"/>
        </w:rPr>
        <w:t xml:space="preserve">【功能说明】</w:t>
      </w:r>
    </w:p>
    <w:p>
      <w:pPr>
        <w:spacing w:after="120"/>
      </w:pPr>
      <w:r>
        <w:rPr>
          <w:rFonts w:ascii="微软雅黑" w:cs="微软雅黑" w:eastAsia="微软雅黑" w:hAnsi="微软雅黑"/>
          <w:b w:val="false"/>
          <w:bCs w:val="false"/>
          <w:sz w:val="24"/>
          <w:szCs w:val="24"/>
        </w:rPr>
        <w:t xml:space="preserve">点击单个牙位，可查看该牙位的完整治疗历史，包括每次状态变更、关联的治疗记录、使用的材料等信息。</w:t>
      </w:r>
    </w:p>
    <w:p>
      <w:pPr>
        <w:spacing w:before="200" w:after="100"/>
      </w:pPr>
      <w:r>
        <w:rPr>
          <w:rFonts w:ascii="微软雅黑" w:cs="微软雅黑" w:eastAsia="微软雅黑" w:hAnsi="微软雅黑"/>
          <w:b/>
          <w:bCs/>
          <w:color w:val="4472C4"/>
          <w:sz w:val="24"/>
          <w:szCs w:val="24"/>
        </w:rPr>
        <w:t xml:space="preserve">【展示内容】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信息项</w:t>
            </w:r>
          </w:p>
        </w:tc>
        <w:tc>
          <w:tcPr>
            <w:tcW w:type="dxa" w:w="6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状态变更时间线</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按时间顺序展示该牙位的所有状态变更</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关联治疗记录</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每次治疗的病历摘要、治疗项目、执行医生</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使用材料</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如充填材料品牌、冠修复体类型等</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费用信息</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该牙位相关的收费项目和金额</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影像关联</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该牙位相关的X光片、照片等</w:t>
            </w:r>
          </w:p>
        </w:tc>
      </w:tr>
    </w:tbl>
    <w:p>
      <w:r>
        <w:br w:type="page"/>
      </w:r>
    </w:p>
    <w:p>
      <w:pPr>
        <w:pStyle w:val="Heading2"/>
      </w:pPr>
      <w:r>
        <w:t xml:space="preserve">2.3 影像管理</w:t>
      </w:r>
    </w:p>
    <w:p>
      <w:pPr>
        <w:pStyle w:val="Heading3"/>
      </w:pPr>
      <w:r>
        <w:t xml:space="preserve">2.3.1 功能概述</w:t>
      </w:r>
    </w:p>
    <w:p>
      <w:pPr>
        <w:spacing w:after="120"/>
      </w:pPr>
      <w:r>
        <w:rPr>
          <w:rFonts w:ascii="微软雅黑" w:cs="微软雅黑" w:eastAsia="微软雅黑" w:hAnsi="微软雅黑"/>
          <w:b w:val="false"/>
          <w:bCs w:val="false"/>
          <w:sz w:val="24"/>
          <w:szCs w:val="24"/>
        </w:rPr>
        <w:t xml:space="preserve">影像管理用于存储和管理患者的口腔影像资料，包括口内照片、X光片、全景片、CBCT等。支持手动上传和设备自动采集两种方式。</w:t>
      </w:r>
    </w:p>
    <w:p>
      <w:pPr>
        <w:pStyle w:val="Heading3"/>
      </w:pPr>
      <w:r>
        <w:t xml:space="preserve">2.3.2 影像上传</w:t>
      </w:r>
    </w:p>
    <w:p>
      <w:pPr>
        <w:spacing w:before="200" w:after="100"/>
      </w:pPr>
      <w:r>
        <w:rPr>
          <w:rFonts w:ascii="微软雅黑" w:cs="微软雅黑" w:eastAsia="微软雅黑" w:hAnsi="微软雅黑"/>
          <w:b/>
          <w:bCs/>
          <w:color w:val="4472C4"/>
          <w:sz w:val="24"/>
          <w:szCs w:val="24"/>
        </w:rPr>
        <w:t xml:space="preserve">【支持的影像类型】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类型</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格式</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建议大小</w:t>
            </w:r>
          </w:p>
        </w:tc>
        <w:tc>
          <w:tcPr>
            <w:tcW w:type="dxa" w:w="3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口内照片</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JPG/PNG</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&lt; 10MB</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口腔内部照片，前牙、后牙、咬合面等</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面相照片</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JPG/PNG</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&lt; 10MB</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正面、侧面面相照片</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小牙片</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JPG/PNG/DICOM</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&lt; 5MB</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根尖片、咬翼片</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全景片</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JPG/PNG/DICOM</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&lt; 20MB</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口腔全景X光片</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CBCT</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DICOM</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&lt; 500MB</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锥形束CT三维影像</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其他</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JPG/PNG/PDF</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&lt; 50MB</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其他检查报告等</w:t>
            </w:r>
          </w:p>
        </w:tc>
      </w:tr>
    </w:tbl>
    <w:p>
      <w:pPr>
        <w:spacing w:before="200" w:after="100"/>
      </w:pPr>
      <w:r>
        <w:rPr>
          <w:rFonts w:ascii="微软雅黑" w:cs="微软雅黑" w:eastAsia="微软雅黑" w:hAnsi="微软雅黑"/>
          <w:b/>
          <w:bCs/>
          <w:color w:val="4472C4"/>
          <w:sz w:val="24"/>
          <w:szCs w:val="24"/>
        </w:rPr>
        <w:t xml:space="preserve">【业务流程 - 手动上传】</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在患者详情页-影像资料标签页，点击「上传影像」</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选择影像类型、拍摄日期</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选择或拖拽文件上传（支持批量上传）</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可选：关联牙位、添加描述</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上传完成后在影像列表中显示</w:t>
      </w:r>
    </w:p>
    <w:p>
      <w:pPr>
        <w:spacing w:before="200" w:after="100"/>
      </w:pPr>
      <w:r>
        <w:rPr>
          <w:rFonts w:ascii="微软雅黑" w:cs="微软雅黑" w:eastAsia="微软雅黑" w:hAnsi="微软雅黑"/>
          <w:b/>
          <w:bCs/>
          <w:color w:val="4472C4"/>
          <w:sz w:val="24"/>
          <w:szCs w:val="24"/>
        </w:rPr>
        <w:t xml:space="preserve">【业务流程 - 设备采集】</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患者在影像设备（全景机/CBCT）完成拍摄</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设备将DICOM影像发送至Orthanc服务器</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系统通过患者ID自动匹配患者档案</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影像自动归档至患者影像列表</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如无法自动匹配，进入待归档队列由人工处理</w:t>
      </w:r>
    </w:p>
    <w:p>
      <w:pPr>
        <w:pStyle w:val="Heading3"/>
      </w:pPr>
      <w:r>
        <w:t xml:space="preserve">2.3.3 影像查看与标注</w:t>
      </w:r>
    </w:p>
    <w:p>
      <w:pPr>
        <w:spacing w:before="200" w:after="100"/>
      </w:pPr>
      <w:r>
        <w:rPr>
          <w:rFonts w:ascii="微软雅黑" w:cs="微软雅黑" w:eastAsia="微软雅黑" w:hAnsi="微软雅黑"/>
          <w:b/>
          <w:bCs/>
          <w:color w:val="4472C4"/>
          <w:sz w:val="24"/>
          <w:szCs w:val="24"/>
        </w:rPr>
        <w:t xml:space="preserve">【查看功能】</w:t>
      </w:r>
    </w:p>
    <w:p>
      <w:pPr>
        <w:pStyle w:val="ListParagraph"/>
        <w:numPr>
          <w:ilvl w:val="0"/>
          <w:numId w:val="2"/>
        </w:numPr>
      </w:pPr>
      <w:r>
        <w:rPr>
          <w:rFonts w:ascii="微软雅黑" w:cs="微软雅黑" w:eastAsia="微软雅黑" w:hAnsi="微软雅黑"/>
          <w:sz w:val="24"/>
          <w:szCs w:val="24"/>
        </w:rPr>
        <w:t xml:space="preserve">缩略图网格视图：按类型/时间分组展示影像缩略图</w:t>
      </w:r>
    </w:p>
    <w:p>
      <w:pPr>
        <w:pStyle w:val="ListParagraph"/>
        <w:numPr>
          <w:ilvl w:val="0"/>
          <w:numId w:val="2"/>
        </w:numPr>
      </w:pPr>
      <w:r>
        <w:rPr>
          <w:rFonts w:ascii="微软雅黑" w:cs="微软雅黑" w:eastAsia="微软雅黑" w:hAnsi="微软雅黑"/>
          <w:sz w:val="24"/>
          <w:szCs w:val="24"/>
        </w:rPr>
        <w:t xml:space="preserve">大图查看：点击缩略图打开大图查看器</w:t>
      </w:r>
    </w:p>
    <w:p>
      <w:pPr>
        <w:pStyle w:val="ListParagraph"/>
        <w:numPr>
          <w:ilvl w:val="0"/>
          <w:numId w:val="2"/>
        </w:numPr>
      </w:pPr>
      <w:r>
        <w:rPr>
          <w:rFonts w:ascii="微软雅黑" w:cs="微软雅黑" w:eastAsia="微软雅黑" w:hAnsi="微软雅黑"/>
          <w:sz w:val="24"/>
          <w:szCs w:val="24"/>
        </w:rPr>
        <w:t xml:space="preserve">基本操作：缩放、平移、旋转、亮度/对比度调节</w:t>
      </w:r>
    </w:p>
    <w:p>
      <w:pPr>
        <w:pStyle w:val="ListParagraph"/>
        <w:numPr>
          <w:ilvl w:val="0"/>
          <w:numId w:val="2"/>
        </w:numPr>
      </w:pPr>
      <w:r>
        <w:rPr>
          <w:rFonts w:ascii="微软雅黑" w:cs="微软雅黑" w:eastAsia="微软雅黑" w:hAnsi="微软雅黑"/>
          <w:sz w:val="24"/>
          <w:szCs w:val="24"/>
        </w:rPr>
        <w:t xml:space="preserve">测量工具：距离测量、角度测量（用于正畸分析等）</w:t>
      </w:r>
    </w:p>
    <w:p>
      <w:pPr>
        <w:pStyle w:val="ListParagraph"/>
        <w:numPr>
          <w:ilvl w:val="0"/>
          <w:numId w:val="2"/>
        </w:numPr>
      </w:pPr>
      <w:r>
        <w:rPr>
          <w:rFonts w:ascii="微软雅黑" w:cs="微软雅黑" w:eastAsia="微软雅黑" w:hAnsi="微软雅黑"/>
          <w:sz w:val="24"/>
          <w:szCs w:val="24"/>
        </w:rPr>
        <w:t xml:space="preserve">影像对比：支持同一患者不同时间影像的左右/上下对比</w:t>
      </w:r>
    </w:p>
    <w:p>
      <w:pPr>
        <w:spacing w:before="200" w:after="100"/>
      </w:pPr>
      <w:r>
        <w:rPr>
          <w:rFonts w:ascii="微软雅黑" w:cs="微软雅黑" w:eastAsia="微软雅黑" w:hAnsi="微软雅黑"/>
          <w:b/>
          <w:bCs/>
          <w:color w:val="4472C4"/>
          <w:sz w:val="24"/>
          <w:szCs w:val="24"/>
        </w:rPr>
        <w:t xml:space="preserve">【标注功能】</w:t>
      </w:r>
    </w:p>
    <w:p>
      <w:pPr>
        <w:pStyle w:val="ListParagraph"/>
        <w:numPr>
          <w:ilvl w:val="0"/>
          <w:numId w:val="2"/>
        </w:numPr>
      </w:pPr>
      <w:r>
        <w:rPr>
          <w:rFonts w:ascii="微软雅黑" w:cs="微软雅黑" w:eastAsia="微软雅黑" w:hAnsi="微软雅黑"/>
          <w:sz w:val="24"/>
          <w:szCs w:val="24"/>
        </w:rPr>
        <w:t xml:space="preserve">箭头标注：标记病灶位置</w:t>
      </w:r>
    </w:p>
    <w:p>
      <w:pPr>
        <w:pStyle w:val="ListParagraph"/>
        <w:numPr>
          <w:ilvl w:val="0"/>
          <w:numId w:val="2"/>
        </w:numPr>
      </w:pPr>
      <w:r>
        <w:rPr>
          <w:rFonts w:ascii="微软雅黑" w:cs="微软雅黑" w:eastAsia="微软雅黑" w:hAnsi="微软雅黑"/>
          <w:sz w:val="24"/>
          <w:szCs w:val="24"/>
        </w:rPr>
        <w:t xml:space="preserve">文字标注：添加说明文字</w:t>
      </w:r>
    </w:p>
    <w:p>
      <w:pPr>
        <w:pStyle w:val="ListParagraph"/>
        <w:numPr>
          <w:ilvl w:val="0"/>
          <w:numId w:val="2"/>
        </w:numPr>
      </w:pPr>
      <w:r>
        <w:rPr>
          <w:rFonts w:ascii="微软雅黑" w:cs="微软雅黑" w:eastAsia="微软雅黑" w:hAnsi="微软雅黑"/>
          <w:sz w:val="24"/>
          <w:szCs w:val="24"/>
        </w:rPr>
        <w:t xml:space="preserve">区域标注：圈选关注区域</w:t>
      </w:r>
    </w:p>
    <w:p>
      <w:pPr>
        <w:pStyle w:val="ListParagraph"/>
        <w:numPr>
          <w:ilvl w:val="0"/>
          <w:numId w:val="2"/>
        </w:numPr>
      </w:pPr>
      <w:r>
        <w:rPr>
          <w:rFonts w:ascii="微软雅黑" w:cs="微软雅黑" w:eastAsia="微软雅黑" w:hAnsi="微软雅黑"/>
          <w:sz w:val="24"/>
          <w:szCs w:val="24"/>
        </w:rPr>
        <w:t xml:space="preserve">测量标注：标记测量结果</w:t>
      </w:r>
    </w:p>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BR-016：原始影像文件不可修改，标注作为独立图层保存</w:t>
      </w:r>
    </w:p>
    <w:p>
      <w:pPr>
        <w:pStyle w:val="ListParagraph"/>
        <w:numPr>
          <w:ilvl w:val="0"/>
          <w:numId w:val="2"/>
        </w:numPr>
      </w:pPr>
      <w:r>
        <w:rPr>
          <w:rFonts w:ascii="微软雅黑" w:cs="微软雅黑" w:eastAsia="微软雅黑" w:hAnsi="微软雅黑"/>
          <w:sz w:val="24"/>
          <w:szCs w:val="24"/>
        </w:rPr>
        <w:t xml:space="preserve">BR-017：影像删除需管理员权限，删除后进入回收站保留30天</w:t>
      </w:r>
    </w:p>
    <w:p>
      <w:pPr>
        <w:pStyle w:val="ListParagraph"/>
        <w:numPr>
          <w:ilvl w:val="0"/>
          <w:numId w:val="2"/>
        </w:numPr>
      </w:pPr>
      <w:r>
        <w:rPr>
          <w:rFonts w:ascii="微软雅黑" w:cs="微软雅黑" w:eastAsia="微软雅黑" w:hAnsi="微软雅黑"/>
          <w:sz w:val="24"/>
          <w:szCs w:val="24"/>
        </w:rPr>
        <w:t xml:space="preserve">BR-018：DICOM影像需保留完整元数据，不可压缩</w:t>
      </w:r>
    </w:p>
    <w:p>
      <w:r>
        <w:br w:type="page"/>
      </w:r>
    </w:p>
    <w:p>
      <w:pPr>
        <w:pStyle w:val="Heading1"/>
      </w:pPr>
      <w:r>
        <w:t xml:space="preserve">3. 诊疗中心</w:t>
      </w:r>
    </w:p>
    <w:p>
      <w:pPr>
        <w:spacing w:after="120"/>
      </w:pPr>
      <w:r>
        <w:rPr>
          <w:rFonts w:ascii="微软雅黑" w:cs="微软雅黑" w:eastAsia="微软雅黑" w:hAnsi="微软雅黑"/>
          <w:b w:val="false"/>
          <w:bCs w:val="false"/>
          <w:sz w:val="24"/>
          <w:szCs w:val="24"/>
        </w:rPr>
        <w:t xml:space="preserve">诊疗中心是系统的核心业务模块，覆盖从预约、接诊、诊断、治疗到处方的完整诊疗流程。</w:t>
      </w:r>
    </w:p>
    <w:p>
      <w:pPr>
        <w:pStyle w:val="Heading2"/>
      </w:pPr>
      <w:r>
        <w:t xml:space="preserve">3.1 预约管理</w:t>
      </w:r>
    </w:p>
    <w:p>
      <w:pPr>
        <w:pStyle w:val="Heading3"/>
      </w:pPr>
      <w:r>
        <w:t xml:space="preserve">3.1.1 功能概述</w:t>
      </w:r>
    </w:p>
    <w:p>
      <w:pPr>
        <w:spacing w:after="120"/>
      </w:pPr>
      <w:r>
        <w:rPr>
          <w:rFonts w:ascii="微软雅黑" w:cs="微软雅黑" w:eastAsia="微软雅黑" w:hAnsi="微软雅黑"/>
          <w:b w:val="false"/>
          <w:bCs w:val="false"/>
          <w:sz w:val="24"/>
          <w:szCs w:val="24"/>
        </w:rPr>
        <w:t xml:space="preserve">预约管理负责患者预约的登记、调整和跟踪，优化医生和椅位资源的利用效率。支持前台预约、患者自主预约、电话预约等多种预约来源。</w:t>
      </w:r>
    </w:p>
    <w:p>
      <w:pPr>
        <w:pStyle w:val="Heading3"/>
      </w:pPr>
      <w:r>
        <w:t xml:space="preserve">3.1.2 医生排班</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管理员进入排班管理页面</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选择需要排班的医生和时间范围</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设置出诊时间段（如 09:00-12:00, 14:00-18:00）</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可设置为单日排班或复制为周期性排班</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保存排班，排班生效后患者可在该时段预约</w:t>
      </w:r>
    </w:p>
    <w:p>
      <w:pPr>
        <w:spacing w:before="200" w:after="100"/>
      </w:pPr>
      <w:r>
        <w:rPr>
          <w:rFonts w:ascii="微软雅黑" w:cs="微软雅黑" w:eastAsia="微软雅黑" w:hAnsi="微软雅黑"/>
          <w:b/>
          <w:bCs/>
          <w:color w:val="4472C4"/>
          <w:sz w:val="24"/>
          <w:szCs w:val="24"/>
        </w:rPr>
        <w:t xml:space="preserve">【界面要素】</w:t>
      </w:r>
    </w:p>
    <w:p>
      <w:pPr>
        <w:pStyle w:val="ListParagraph"/>
        <w:numPr>
          <w:ilvl w:val="0"/>
          <w:numId w:val="2"/>
        </w:numPr>
      </w:pPr>
      <w:r>
        <w:rPr>
          <w:rFonts w:ascii="微软雅黑" w:cs="微软雅黑" w:eastAsia="微软雅黑" w:hAnsi="微软雅黑"/>
          <w:sz w:val="24"/>
          <w:szCs w:val="24"/>
        </w:rPr>
        <w:t xml:space="preserve">排班日历视图：按周/月展示所有医生的排班情况</w:t>
      </w:r>
    </w:p>
    <w:p>
      <w:pPr>
        <w:pStyle w:val="ListParagraph"/>
        <w:numPr>
          <w:ilvl w:val="0"/>
          <w:numId w:val="2"/>
        </w:numPr>
      </w:pPr>
      <w:r>
        <w:rPr>
          <w:rFonts w:ascii="微软雅黑" w:cs="微软雅黑" w:eastAsia="微软雅黑" w:hAnsi="微软雅黑"/>
          <w:sz w:val="24"/>
          <w:szCs w:val="24"/>
        </w:rPr>
        <w:t xml:space="preserve">医生维度视图：单个医生的排班时间表</w:t>
      </w:r>
    </w:p>
    <w:p>
      <w:pPr>
        <w:pStyle w:val="ListParagraph"/>
        <w:numPr>
          <w:ilvl w:val="0"/>
          <w:numId w:val="2"/>
        </w:numPr>
      </w:pPr>
      <w:r>
        <w:rPr>
          <w:rFonts w:ascii="微软雅黑" w:cs="微软雅黑" w:eastAsia="微软雅黑" w:hAnsi="微软雅黑"/>
          <w:sz w:val="24"/>
          <w:szCs w:val="24"/>
        </w:rPr>
        <w:t xml:space="preserve">快捷操作：复制上周排班、批量设置、排班模板</w:t>
      </w:r>
    </w:p>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BR-019：已有预约的时段不能删除排班，需先处理已有预约</w:t>
      </w:r>
    </w:p>
    <w:p>
      <w:pPr>
        <w:pStyle w:val="ListParagraph"/>
        <w:numPr>
          <w:ilvl w:val="0"/>
          <w:numId w:val="2"/>
        </w:numPr>
      </w:pPr>
      <w:r>
        <w:rPr>
          <w:rFonts w:ascii="微软雅黑" w:cs="微软雅黑" w:eastAsia="微软雅黑" w:hAnsi="微软雅黑"/>
          <w:sz w:val="24"/>
          <w:szCs w:val="24"/>
        </w:rPr>
        <w:t xml:space="preserve">BR-020：排班时间不能与已请假时间冲突</w:t>
      </w:r>
    </w:p>
    <w:p>
      <w:pPr>
        <w:pStyle w:val="ListParagraph"/>
        <w:numPr>
          <w:ilvl w:val="0"/>
          <w:numId w:val="2"/>
        </w:numPr>
      </w:pPr>
      <w:r>
        <w:rPr>
          <w:rFonts w:ascii="微软雅黑" w:cs="微软雅黑" w:eastAsia="微软雅黑" w:hAnsi="微软雅黑"/>
          <w:sz w:val="24"/>
          <w:szCs w:val="24"/>
        </w:rPr>
        <w:t xml:space="preserve">BR-021：排班变更需记录日志，包括变更前后时间、操作人</w:t>
      </w:r>
    </w:p>
    <w:p>
      <w:pPr>
        <w:pStyle w:val="Heading3"/>
      </w:pPr>
      <w:r>
        <w:t xml:space="preserve">3.1.3 预约登记</w:t>
      </w:r>
    </w:p>
    <w:p>
      <w:pPr>
        <w:spacing w:before="200" w:after="100"/>
      </w:pPr>
      <w:r>
        <w:rPr>
          <w:rFonts w:ascii="微软雅黑" w:cs="微软雅黑" w:eastAsia="微软雅黑" w:hAnsi="微软雅黑"/>
          <w:b/>
          <w:bCs/>
          <w:color w:val="4472C4"/>
          <w:sz w:val="24"/>
          <w:szCs w:val="24"/>
        </w:rPr>
        <w:t xml:space="preserve">【业务流程 - 前台预约】</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前台选择或新建患者</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选择预约日期，系统展示当日可预约医生和时段</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选择医生、时段、预约项目</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确认预约信息，可添加备注</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保存预约，系统自动发送预约确认短信</w:t>
      </w:r>
    </w:p>
    <w:p>
      <w:pPr>
        <w:spacing w:before="200" w:after="100"/>
      </w:pPr>
      <w:r>
        <w:rPr>
          <w:rFonts w:ascii="微软雅黑" w:cs="微软雅黑" w:eastAsia="微软雅黑" w:hAnsi="微软雅黑"/>
          <w:b/>
          <w:bCs/>
          <w:color w:val="4472C4"/>
          <w:sz w:val="24"/>
          <w:szCs w:val="24"/>
        </w:rPr>
        <w:t xml:space="preserve">【界面要素 - 预约表单】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4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类型</w:t>
            </w:r>
          </w:p>
        </w:tc>
        <w:tc>
          <w:tcPr>
            <w:tcW w:type="dxa" w:w="1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必填</w:t>
            </w:r>
          </w:p>
        </w:tc>
        <w:tc>
          <w:tcPr>
            <w:tcW w:type="dxa" w:w="4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搜索选择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搜索已有患者或新建</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预约日期</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日期选择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只能选择有排班的日期</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医生</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下拉选择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显示当日有排班的医生</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时段</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时间段选择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根据医生排班和已有预约计算可选时段</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椅位</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下拉选择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可指定椅位，不指定则系统自动分配</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预约项目</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下拉选择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洁牙、补牙、拔牙、正畸复诊等</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预估时长</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数字输入</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默认根据项目自动填充，可手动调整</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来源</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下拉选择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前台、电话、小程序、美团等</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备注</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文本</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特殊要求等</w:t>
            </w:r>
          </w:p>
        </w:tc>
      </w:tr>
    </w:tbl>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BR-022：同一患者同一天只能有一个有效预约（未完成状态）</w:t>
      </w:r>
    </w:p>
    <w:p>
      <w:pPr>
        <w:pStyle w:val="ListParagraph"/>
        <w:numPr>
          <w:ilvl w:val="0"/>
          <w:numId w:val="2"/>
        </w:numPr>
      </w:pPr>
      <w:r>
        <w:rPr>
          <w:rFonts w:ascii="微软雅黑" w:cs="微软雅黑" w:eastAsia="微软雅黑" w:hAnsi="微软雅黑"/>
          <w:sz w:val="24"/>
          <w:szCs w:val="24"/>
        </w:rPr>
        <w:t xml:space="preserve">BR-023：预约时段按30分钟为最小单位</w:t>
      </w:r>
    </w:p>
    <w:p>
      <w:pPr>
        <w:pStyle w:val="ListParagraph"/>
        <w:numPr>
          <w:ilvl w:val="0"/>
          <w:numId w:val="2"/>
        </w:numPr>
      </w:pPr>
      <w:r>
        <w:rPr>
          <w:rFonts w:ascii="微软雅黑" w:cs="微软雅黑" w:eastAsia="微软雅黑" w:hAnsi="微软雅黑"/>
          <w:sz w:val="24"/>
          <w:szCs w:val="24"/>
        </w:rPr>
        <w:t xml:space="preserve">BR-024：医生同一时段只能接待一位患者（可配置是否允许交叉预约）</w:t>
      </w:r>
    </w:p>
    <w:p>
      <w:pPr>
        <w:pStyle w:val="ListParagraph"/>
        <w:numPr>
          <w:ilvl w:val="0"/>
          <w:numId w:val="2"/>
        </w:numPr>
      </w:pPr>
      <w:r>
        <w:rPr>
          <w:rFonts w:ascii="微软雅黑" w:cs="微软雅黑" w:eastAsia="微软雅黑" w:hAnsi="微软雅黑"/>
          <w:sz w:val="24"/>
          <w:szCs w:val="24"/>
        </w:rPr>
        <w:t xml:space="preserve">BR-025：预约成功后自动发送短信/微信通知</w:t>
      </w:r>
    </w:p>
    <w:p>
      <w:pPr>
        <w:pStyle w:val="ListParagraph"/>
        <w:numPr>
          <w:ilvl w:val="0"/>
          <w:numId w:val="2"/>
        </w:numPr>
      </w:pPr>
      <w:r>
        <w:rPr>
          <w:rFonts w:ascii="微软雅黑" w:cs="微软雅黑" w:eastAsia="微软雅黑" w:hAnsi="微软雅黑"/>
          <w:sz w:val="24"/>
          <w:szCs w:val="24"/>
        </w:rPr>
        <w:t xml:space="preserve">BR-026：就诊前一天和当天早上自动发送提醒通知</w:t>
      </w:r>
    </w:p>
    <w:p>
      <w:pPr>
        <w:pStyle w:val="Heading3"/>
      </w:pPr>
      <w:r>
        <w:t xml:space="preserve">3.1.4 预约日历视图</w:t>
      </w:r>
    </w:p>
    <w:p>
      <w:pPr>
        <w:spacing w:before="200" w:after="100"/>
      </w:pPr>
      <w:r>
        <w:rPr>
          <w:rFonts w:ascii="微软雅黑" w:cs="微软雅黑" w:eastAsia="微软雅黑" w:hAnsi="微软雅黑"/>
          <w:b/>
          <w:bCs/>
          <w:color w:val="4472C4"/>
          <w:sz w:val="24"/>
          <w:szCs w:val="24"/>
        </w:rPr>
        <w:t xml:space="preserve">【视图模式】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视图</w:t>
            </w:r>
          </w:p>
        </w:tc>
        <w:tc>
          <w:tcPr>
            <w:tcW w:type="dxa" w:w="4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3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适用场景</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按医生查看</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横轴为时间，纵轴为医生，每个格子显示预约信息</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前台快速查看各医生预约情况</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按椅位查看</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横轴为时间，纵轴为椅位，展示椅位占用情况</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评估椅位资源利用率</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按日期查看</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展示某一天的所有预约列表</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当日预约管理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按周查看</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展示一周内的预约分布</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周计划安排</w:t>
            </w:r>
          </w:p>
        </w:tc>
      </w:tr>
    </w:tbl>
    <w:p>
      <w:pPr>
        <w:spacing w:before="200" w:after="100"/>
      </w:pPr>
      <w:r>
        <w:rPr>
          <w:rFonts w:ascii="微软雅黑" w:cs="微软雅黑" w:eastAsia="微软雅黑" w:hAnsi="微软雅黑"/>
          <w:b/>
          <w:bCs/>
          <w:color w:val="4472C4"/>
          <w:sz w:val="24"/>
          <w:szCs w:val="24"/>
        </w:rPr>
        <w:t xml:space="preserve">【预约卡片信息】</w:t>
      </w:r>
    </w:p>
    <w:p>
      <w:pPr>
        <w:pStyle w:val="ListParagraph"/>
        <w:numPr>
          <w:ilvl w:val="0"/>
          <w:numId w:val="2"/>
        </w:numPr>
      </w:pPr>
      <w:r>
        <w:rPr>
          <w:rFonts w:ascii="微软雅黑" w:cs="微软雅黑" w:eastAsia="微软雅黑" w:hAnsi="微软雅黑"/>
          <w:sz w:val="24"/>
          <w:szCs w:val="24"/>
        </w:rPr>
        <w:t xml:space="preserve">患者姓名（点击可跳转患者详情）</w:t>
      </w:r>
    </w:p>
    <w:p>
      <w:pPr>
        <w:pStyle w:val="ListParagraph"/>
        <w:numPr>
          <w:ilvl w:val="0"/>
          <w:numId w:val="2"/>
        </w:numPr>
      </w:pPr>
      <w:r>
        <w:rPr>
          <w:rFonts w:ascii="微软雅黑" w:cs="微软雅黑" w:eastAsia="微软雅黑" w:hAnsi="微软雅黑"/>
          <w:sz w:val="24"/>
          <w:szCs w:val="24"/>
        </w:rPr>
        <w:t xml:space="preserve">预约项目</w:t>
      </w:r>
    </w:p>
    <w:p>
      <w:pPr>
        <w:pStyle w:val="ListParagraph"/>
        <w:numPr>
          <w:ilvl w:val="0"/>
          <w:numId w:val="2"/>
        </w:numPr>
      </w:pPr>
      <w:r>
        <w:rPr>
          <w:rFonts w:ascii="微软雅黑" w:cs="微软雅黑" w:eastAsia="微软雅黑" w:hAnsi="微软雅黑"/>
          <w:sz w:val="24"/>
          <w:szCs w:val="24"/>
        </w:rPr>
        <w:t xml:space="preserve">预约状态（颜色区分）：已预约、已确认、已到院、就诊中、已完成、已取消、爽约</w:t>
      </w:r>
    </w:p>
    <w:p>
      <w:pPr>
        <w:pStyle w:val="ListParagraph"/>
        <w:numPr>
          <w:ilvl w:val="0"/>
          <w:numId w:val="2"/>
        </w:numPr>
      </w:pPr>
      <w:r>
        <w:rPr>
          <w:rFonts w:ascii="微软雅黑" w:cs="微软雅黑" w:eastAsia="微软雅黑" w:hAnsi="微软雅黑"/>
          <w:sz w:val="24"/>
          <w:szCs w:val="24"/>
        </w:rPr>
        <w:t xml:space="preserve">预约来源图标</w:t>
      </w:r>
    </w:p>
    <w:p>
      <w:pPr>
        <w:pStyle w:val="ListParagraph"/>
        <w:numPr>
          <w:ilvl w:val="0"/>
          <w:numId w:val="2"/>
        </w:numPr>
      </w:pPr>
      <w:r>
        <w:rPr>
          <w:rFonts w:ascii="微软雅黑" w:cs="微软雅黑" w:eastAsia="微软雅黑" w:hAnsi="微软雅黑"/>
          <w:sz w:val="24"/>
          <w:szCs w:val="24"/>
        </w:rPr>
        <w:t xml:space="preserve">拖拽改约功能</w:t>
      </w:r>
    </w:p>
    <w:p>
      <w:pPr>
        <w:pStyle w:val="Heading3"/>
      </w:pPr>
      <w:r>
        <w:t xml:space="preserve">3.1.5 预约状态流转</w:t>
      </w:r>
    </w:p>
    <w:p>
      <w:pPr>
        <w:spacing w:before="200" w:after="100"/>
      </w:pPr>
      <w:r>
        <w:rPr>
          <w:rFonts w:ascii="微软雅黑" w:cs="微软雅黑" w:eastAsia="微软雅黑" w:hAnsi="微软雅黑"/>
          <w:b/>
          <w:bCs/>
          <w:color w:val="4472C4"/>
          <w:sz w:val="24"/>
          <w:szCs w:val="24"/>
        </w:rPr>
        <w:t xml:space="preserve">【状态定义】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状态</w:t>
            </w:r>
          </w:p>
        </w:tc>
        <w:tc>
          <w:tcPr>
            <w:tcW w:type="dxa" w:w="4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3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可流转至</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已预约</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预约创建成功</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已确认、已取消</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已确认</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患者确认会来（短信回复或电话确认）</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已到院、已取消、爽约</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已到院</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患者到达诊所签到</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就诊中</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就诊中</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开始接诊</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已完成</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已完成</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就诊结束</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终态</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已取消</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患者或诊所取消预约</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终态</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爽约</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患者未到且未取消</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终态</w:t>
            </w:r>
          </w:p>
        </w:tc>
      </w:tr>
    </w:tbl>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BR-027：预约时间过后30分钟未签到，系统自动标记为「待确认爽约」，需人工确认</w:t>
      </w:r>
    </w:p>
    <w:p>
      <w:pPr>
        <w:pStyle w:val="ListParagraph"/>
        <w:numPr>
          <w:ilvl w:val="0"/>
          <w:numId w:val="2"/>
        </w:numPr>
      </w:pPr>
      <w:r>
        <w:rPr>
          <w:rFonts w:ascii="微软雅黑" w:cs="微软雅黑" w:eastAsia="微软雅黑" w:hAnsi="微软雅黑"/>
          <w:sz w:val="24"/>
          <w:szCs w:val="24"/>
        </w:rPr>
        <w:t xml:space="preserve">BR-028：爽约记录关联患者档案，累计爽约3次的患者在预约时显示提醒</w:t>
      </w:r>
    </w:p>
    <w:p>
      <w:pPr>
        <w:pStyle w:val="ListParagraph"/>
        <w:numPr>
          <w:ilvl w:val="0"/>
          <w:numId w:val="2"/>
        </w:numPr>
      </w:pPr>
      <w:r>
        <w:rPr>
          <w:rFonts w:ascii="微软雅黑" w:cs="微软雅黑" w:eastAsia="微软雅黑" w:hAnsi="微软雅黑"/>
          <w:sz w:val="24"/>
          <w:szCs w:val="24"/>
        </w:rPr>
        <w:t xml:space="preserve">BR-029：取消预约需选择取消原因，用于后续分析</w:t>
      </w:r>
    </w:p>
    <w:p>
      <w:pPr>
        <w:pStyle w:val="Heading3"/>
      </w:pPr>
      <w:r>
        <w:t xml:space="preserve">3.1.6 候诊与叫号</w:t>
      </w:r>
    </w:p>
    <w:p>
      <w:pPr>
        <w:spacing w:before="200" w:after="100"/>
      </w:pPr>
      <w:r>
        <w:rPr>
          <w:rFonts w:ascii="微软雅黑" w:cs="微软雅黑" w:eastAsia="微软雅黑" w:hAnsi="微软雅黑"/>
          <w:b/>
          <w:bCs/>
          <w:color w:val="4472C4"/>
          <w:sz w:val="24"/>
          <w:szCs w:val="24"/>
        </w:rPr>
        <w:t xml:space="preserve">【功能说明】</w:t>
      </w:r>
    </w:p>
    <w:p>
      <w:pPr>
        <w:spacing w:after="120"/>
      </w:pPr>
      <w:r>
        <w:rPr>
          <w:rFonts w:ascii="微软雅黑" w:cs="微软雅黑" w:eastAsia="微软雅黑" w:hAnsi="微软雅黑"/>
          <w:b w:val="false"/>
          <w:bCs w:val="false"/>
          <w:sz w:val="24"/>
          <w:szCs w:val="24"/>
        </w:rPr>
        <w:t xml:space="preserve">患者到院签到后进入候诊队列，支持候诊叫号大屏展示和诊室叫号功能。</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患者到达诊所，前台扫码或手动签到</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系统将患者加入候诊队列，状态变为「已到院」</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候诊大屏显示当前等待人数和预计等待时间</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医生在工作站点击「叫号」，大屏显示患者姓名和诊室号</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患者进入诊室，状态变为「就诊中」</w:t>
      </w:r>
    </w:p>
    <w:p>
      <w:pPr>
        <w:spacing w:before="200" w:after="100"/>
      </w:pPr>
      <w:r>
        <w:rPr>
          <w:rFonts w:ascii="微软雅黑" w:cs="微软雅黑" w:eastAsia="微软雅黑" w:hAnsi="微软雅黑"/>
          <w:b/>
          <w:bCs/>
          <w:color w:val="4472C4"/>
          <w:sz w:val="24"/>
          <w:szCs w:val="24"/>
        </w:rPr>
        <w:t xml:space="preserve">【候诊大屏显示内容】</w:t>
      </w:r>
    </w:p>
    <w:p>
      <w:pPr>
        <w:pStyle w:val="ListParagraph"/>
        <w:numPr>
          <w:ilvl w:val="0"/>
          <w:numId w:val="2"/>
        </w:numPr>
      </w:pPr>
      <w:r>
        <w:rPr>
          <w:rFonts w:ascii="微软雅黑" w:cs="微软雅黑" w:eastAsia="微软雅黑" w:hAnsi="微软雅黑"/>
          <w:sz w:val="24"/>
          <w:szCs w:val="24"/>
        </w:rPr>
        <w:t xml:space="preserve">当前叫号：患者姓名（脱敏显示如张**）、诊室号</w:t>
      </w:r>
    </w:p>
    <w:p>
      <w:pPr>
        <w:pStyle w:val="ListParagraph"/>
        <w:numPr>
          <w:ilvl w:val="0"/>
          <w:numId w:val="2"/>
        </w:numPr>
      </w:pPr>
      <w:r>
        <w:rPr>
          <w:rFonts w:ascii="微软雅黑" w:cs="微软雅黑" w:eastAsia="微软雅黑" w:hAnsi="微软雅黑"/>
          <w:sz w:val="24"/>
          <w:szCs w:val="24"/>
        </w:rPr>
        <w:t xml:space="preserve">候诊队列：等待中的患者序号、预计等待时间</w:t>
      </w:r>
    </w:p>
    <w:p>
      <w:pPr>
        <w:pStyle w:val="ListParagraph"/>
        <w:numPr>
          <w:ilvl w:val="0"/>
          <w:numId w:val="2"/>
        </w:numPr>
      </w:pPr>
      <w:r>
        <w:rPr>
          <w:rFonts w:ascii="微软雅黑" w:cs="微软雅黑" w:eastAsia="微软雅黑" w:hAnsi="微软雅黑"/>
          <w:sz w:val="24"/>
          <w:szCs w:val="24"/>
        </w:rPr>
        <w:t xml:space="preserve">温馨提示：诊所公告、健康小知识等轮播</w:t>
      </w:r>
    </w:p>
    <w:p>
      <w:r>
        <w:br w:type="page"/>
      </w:r>
    </w:p>
    <w:p>
      <w:pPr>
        <w:pStyle w:val="Heading2"/>
      </w:pPr>
      <w:r>
        <w:t xml:space="preserve">3.2 电子病历</w:t>
      </w:r>
    </w:p>
    <w:p>
      <w:pPr>
        <w:pStyle w:val="Heading3"/>
      </w:pPr>
      <w:r>
        <w:t xml:space="preserve">3.2.1 功能概述</w:t>
      </w:r>
    </w:p>
    <w:p>
      <w:pPr>
        <w:spacing w:after="120"/>
      </w:pPr>
      <w:r>
        <w:rPr>
          <w:rFonts w:ascii="微软雅黑" w:cs="微软雅黑" w:eastAsia="微软雅黑" w:hAnsi="微软雅黑"/>
          <w:b w:val="false"/>
          <w:bCs w:val="false"/>
          <w:sz w:val="24"/>
          <w:szCs w:val="24"/>
        </w:rPr>
        <w:t xml:space="preserve">电子病历是诊疗过程的核心记录，采用结构化模板记录患者的诊断和治疗过程，符合《电子病历基本规范》要求。</w:t>
      </w:r>
    </w:p>
    <w:p>
      <w:pPr>
        <w:pStyle w:val="Heading3"/>
      </w:pPr>
      <w:r>
        <w:t xml:space="preserve">3.2.2 病历书写</w:t>
      </w:r>
    </w:p>
    <w:p>
      <w:pPr>
        <w:spacing w:before="200" w:after="100"/>
      </w:pPr>
      <w:r>
        <w:rPr>
          <w:rFonts w:ascii="微软雅黑" w:cs="微软雅黑" w:eastAsia="微软雅黑" w:hAnsi="微软雅黑"/>
          <w:b/>
          <w:bCs/>
          <w:color w:val="4472C4"/>
          <w:sz w:val="24"/>
          <w:szCs w:val="24"/>
        </w:rPr>
        <w:t xml:space="preserve">【病历结构 - SOAP格式】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500"/>
        <w:gridCol w:w="3160"/>
      </w:tblGrid>
      <w:tr>
        <w:tc>
          <w:tcPr>
            <w:tcW w:type="dxa" w:w="1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模块</w:t>
            </w:r>
          </w:p>
        </w:tc>
        <w:tc>
          <w:tcPr>
            <w:tcW w:type="dxa" w:w="1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英文</w:t>
            </w:r>
          </w:p>
        </w:tc>
        <w:tc>
          <w:tcPr>
            <w:tcW w:type="dxa" w:w="3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内容</w:t>
            </w:r>
          </w:p>
        </w:tc>
        <w:tc>
          <w:tcPr>
            <w:tcW w:type="dxa" w:w="31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示例</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主诉</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Subjective</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患者主观描述的症状和就诊原因</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右下后牙疼痛3天，进食时加重</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检查</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Objective</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医生检查的客观发现</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46远中邻面龋坏，探诊(+)，叩诊(-)，冷热诊敏感</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诊断</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Assessment</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根据主诉和检查得出的诊断</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46慢性牙髓炎</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计划</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Plan</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治疗计划和医嘱</w:t>
            </w:r>
          </w:p>
        </w:tc>
        <w:tc>
          <w:tcPr>
            <w:tcW w:type="dxa" w:w="3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建议行46根管治疗，今日开髓引流，预约下次根管预备</w:t>
            </w:r>
          </w:p>
        </w:tc>
      </w:tr>
    </w:tbl>
    <w:p>
      <w:pPr>
        <w:spacing w:before="200" w:after="100"/>
      </w:pPr>
      <w:r>
        <w:rPr>
          <w:rFonts w:ascii="微软雅黑" w:cs="微软雅黑" w:eastAsia="微软雅黑" w:hAnsi="微软雅黑"/>
          <w:b/>
          <w:bCs/>
          <w:color w:val="4472C4"/>
          <w:sz w:val="24"/>
          <w:szCs w:val="24"/>
        </w:rPr>
        <w:t xml:space="preserve">【界面要素 - 病历编辑器】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c>
          <w:tcPr>
            <w:tcW w:type="dxa" w:w="1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w:t>
            </w:r>
          </w:p>
        </w:tc>
        <w:tc>
          <w:tcPr>
            <w:tcW w:type="dxa" w:w="2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类型</w:t>
            </w:r>
          </w:p>
        </w:tc>
        <w:tc>
          <w:tcPr>
            <w:tcW w:type="dxa" w:w="1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必填</w:t>
            </w:r>
          </w:p>
        </w:tc>
        <w:tc>
          <w:tcPr>
            <w:tcW w:type="dxa" w:w="4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就诊日期</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日期</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默认当天，可选历史日期补录</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就诊类型</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单选</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初诊/复诊</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主诉</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支持模板快速输入</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现病史</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疾病发生发展过程</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既往史</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可从患者档案自动带入</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过敏史</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显示</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自动显示患者过敏信息，红色高亮</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检查</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富文本+牙位选择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支持关联牙位</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辅助检查</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富文本+影像关联</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可关联当日影像</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诊断</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诊断选择+文本</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支持ICD-10编码选择</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治疗</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富文本+项目选择</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记录治疗操作，关联收费项目</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医嘱</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富文本</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术后注意事项等</w:t>
            </w:r>
          </w:p>
        </w:tc>
      </w:tr>
      <w:tr>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下次复诊</w:t>
            </w:r>
          </w:p>
        </w:tc>
        <w:tc>
          <w:tcPr>
            <w:tcW w:type="dxa" w:w="2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日期</w:t>
            </w:r>
          </w:p>
        </w:tc>
        <w:tc>
          <w:tcPr>
            <w:tcW w:type="dxa" w:w="1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否</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自动生成复诊提醒</w:t>
            </w:r>
          </w:p>
        </w:tc>
      </w:tr>
    </w:tbl>
    <w:p>
      <w:pPr>
        <w:spacing w:before="200" w:after="100"/>
      </w:pPr>
      <w:r>
        <w:rPr>
          <w:rFonts w:ascii="微软雅黑" w:cs="微软雅黑" w:eastAsia="微软雅黑" w:hAnsi="微软雅黑"/>
          <w:b/>
          <w:bCs/>
          <w:color w:val="4472C4"/>
          <w:sz w:val="24"/>
          <w:szCs w:val="24"/>
        </w:rPr>
        <w:t xml:space="preserve">【模板功能】</w:t>
      </w:r>
    </w:p>
    <w:p>
      <w:pPr>
        <w:pStyle w:val="ListParagraph"/>
        <w:numPr>
          <w:ilvl w:val="0"/>
          <w:numId w:val="2"/>
        </w:numPr>
      </w:pPr>
      <w:r>
        <w:rPr>
          <w:rFonts w:ascii="微软雅黑" w:cs="微软雅黑" w:eastAsia="微软雅黑" w:hAnsi="微软雅黑"/>
          <w:sz w:val="24"/>
          <w:szCs w:val="24"/>
        </w:rPr>
        <w:t xml:space="preserve">系统预设模板：洁牙、补牙、拔牙、根管治疗、正畸复诊等常见场景</w:t>
      </w:r>
    </w:p>
    <w:p>
      <w:pPr>
        <w:pStyle w:val="ListParagraph"/>
        <w:numPr>
          <w:ilvl w:val="0"/>
          <w:numId w:val="2"/>
        </w:numPr>
      </w:pPr>
      <w:r>
        <w:rPr>
          <w:rFonts w:ascii="微软雅黑" w:cs="微软雅黑" w:eastAsia="微软雅黑" w:hAnsi="微软雅黑"/>
          <w:sz w:val="24"/>
          <w:szCs w:val="24"/>
        </w:rPr>
        <w:t xml:space="preserve">科室模板：各科室可维护本科室的病历模板</w:t>
      </w:r>
    </w:p>
    <w:p>
      <w:pPr>
        <w:pStyle w:val="ListParagraph"/>
        <w:numPr>
          <w:ilvl w:val="0"/>
          <w:numId w:val="2"/>
        </w:numPr>
      </w:pPr>
      <w:r>
        <w:rPr>
          <w:rFonts w:ascii="微软雅黑" w:cs="微软雅黑" w:eastAsia="微软雅黑" w:hAnsi="微软雅黑"/>
          <w:sz w:val="24"/>
          <w:szCs w:val="24"/>
        </w:rPr>
        <w:t xml:space="preserve">个人模板：医生可保存自己常用的病历模板</w:t>
      </w:r>
    </w:p>
    <w:p>
      <w:pPr>
        <w:pStyle w:val="ListParagraph"/>
        <w:numPr>
          <w:ilvl w:val="0"/>
          <w:numId w:val="2"/>
        </w:numPr>
      </w:pPr>
      <w:r>
        <w:rPr>
          <w:rFonts w:ascii="微软雅黑" w:cs="微软雅黑" w:eastAsia="微软雅黑" w:hAnsi="微软雅黑"/>
          <w:sz w:val="24"/>
          <w:szCs w:val="24"/>
        </w:rPr>
        <w:t xml:space="preserve">模板调用：输入「/」触发模板选择，或点击模板按钮选择</w:t>
      </w:r>
    </w:p>
    <w:p>
      <w:pPr>
        <w:spacing w:before="200" w:after="100"/>
      </w:pPr>
      <w:r>
        <w:rPr>
          <w:rFonts w:ascii="微软雅黑" w:cs="微软雅黑" w:eastAsia="微软雅黑" w:hAnsi="微软雅黑"/>
          <w:b/>
          <w:bCs/>
          <w:color w:val="4472C4"/>
          <w:sz w:val="24"/>
          <w:szCs w:val="24"/>
        </w:rPr>
        <w:t xml:space="preserve">【快捷输入】</w:t>
      </w:r>
    </w:p>
    <w:p>
      <w:pPr>
        <w:pStyle w:val="ListParagraph"/>
        <w:numPr>
          <w:ilvl w:val="0"/>
          <w:numId w:val="2"/>
        </w:numPr>
      </w:pPr>
      <w:r>
        <w:rPr>
          <w:rFonts w:ascii="微软雅黑" w:cs="微软雅黑" w:eastAsia="微软雅黑" w:hAnsi="微软雅黑"/>
          <w:sz w:val="24"/>
          <w:szCs w:val="24"/>
        </w:rPr>
        <w:t xml:space="preserve">常用短语：如「探诊(+)」「叩诊(-)」等，输入缩写自动展开</w:t>
      </w:r>
    </w:p>
    <w:p>
      <w:pPr>
        <w:pStyle w:val="ListParagraph"/>
        <w:numPr>
          <w:ilvl w:val="0"/>
          <w:numId w:val="2"/>
        </w:numPr>
      </w:pPr>
      <w:r>
        <w:rPr>
          <w:rFonts w:ascii="微软雅黑" w:cs="微软雅黑" w:eastAsia="微软雅黑" w:hAnsi="微软雅黑"/>
          <w:sz w:val="24"/>
          <w:szCs w:val="24"/>
        </w:rPr>
        <w:t xml:space="preserve">牙位快捷输入：输入「#18」自动转换为牙位标记</w:t>
      </w:r>
    </w:p>
    <w:p>
      <w:pPr>
        <w:pStyle w:val="ListParagraph"/>
        <w:numPr>
          <w:ilvl w:val="0"/>
          <w:numId w:val="2"/>
        </w:numPr>
      </w:pPr>
      <w:r>
        <w:rPr>
          <w:rFonts w:ascii="微软雅黑" w:cs="微软雅黑" w:eastAsia="微软雅黑" w:hAnsi="微软雅黑"/>
          <w:sz w:val="24"/>
          <w:szCs w:val="24"/>
        </w:rPr>
        <w:t xml:space="preserve">历史病历引用：可引用患者之前的病历内容</w:t>
      </w:r>
    </w:p>
    <w:p>
      <w:pPr>
        <w:pStyle w:val="Heading3"/>
      </w:pPr>
      <w:r>
        <w:t xml:space="preserve">3.2.3 病历质控</w:t>
      </w:r>
    </w:p>
    <w:p>
      <w:pPr>
        <w:spacing w:before="200" w:after="100"/>
      </w:pPr>
      <w:r>
        <w:rPr>
          <w:rFonts w:ascii="微软雅黑" w:cs="微软雅黑" w:eastAsia="微软雅黑" w:hAnsi="微软雅黑"/>
          <w:b/>
          <w:bCs/>
          <w:color w:val="4472C4"/>
          <w:sz w:val="24"/>
          <w:szCs w:val="24"/>
        </w:rPr>
        <w:t xml:space="preserve">【质控规则】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000"/>
        <w:gridCol w:w="1860"/>
      </w:tblGrid>
      <w:tr>
        <w:tc>
          <w:tcPr>
            <w:tcW w:type="dxa" w:w="1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规则编号</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规则名称</w:t>
            </w:r>
          </w:p>
        </w:tc>
        <w:tc>
          <w:tcPr>
            <w:tcW w:type="dxa" w:w="4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检查内容</w:t>
            </w:r>
          </w:p>
        </w:tc>
        <w:tc>
          <w:tcPr>
            <w:tcW w:type="dxa" w:w="1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级别</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QC-001</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主诉完整性</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主诉不能为空，字数≥10</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错误</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QC-002</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诊断规范性</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诊断需选择ICD-10编码</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警告</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QC-003</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治疗关联性</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治疗内容需关联收费项目</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警告</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QC-004</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牙位明确性</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涉及具体牙齿的操作需明确牙位</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警告</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QC-005</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时效性</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病历需在就诊当日完成，超时需说明原因</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警告</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QC-006</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签名完整</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病历需有医生电子签名</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错误</w:t>
            </w:r>
          </w:p>
        </w:tc>
      </w:tr>
    </w:tbl>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BR-030：病历保存时自动执行质控检查，「错误」级别问题必须修正后才能保存</w:t>
      </w:r>
    </w:p>
    <w:p>
      <w:pPr>
        <w:pStyle w:val="ListParagraph"/>
        <w:numPr>
          <w:ilvl w:val="0"/>
          <w:numId w:val="2"/>
        </w:numPr>
      </w:pPr>
      <w:r>
        <w:rPr>
          <w:rFonts w:ascii="微软雅黑" w:cs="微软雅黑" w:eastAsia="微软雅黑" w:hAnsi="微软雅黑"/>
          <w:sz w:val="24"/>
          <w:szCs w:val="24"/>
        </w:rPr>
        <w:t xml:space="preserve">BR-031：「警告」级别问题可跳过，但需记录跳过原因</w:t>
      </w:r>
    </w:p>
    <w:p>
      <w:pPr>
        <w:pStyle w:val="ListParagraph"/>
        <w:numPr>
          <w:ilvl w:val="0"/>
          <w:numId w:val="2"/>
        </w:numPr>
      </w:pPr>
      <w:r>
        <w:rPr>
          <w:rFonts w:ascii="微软雅黑" w:cs="微软雅黑" w:eastAsia="微软雅黑" w:hAnsi="微软雅黑"/>
          <w:sz w:val="24"/>
          <w:szCs w:val="24"/>
        </w:rPr>
        <w:t xml:space="preserve">BR-032：病历提交后24小时内可修改，超时修改需审批，修改留痕</w:t>
      </w:r>
    </w:p>
    <w:p>
      <w:pPr>
        <w:pStyle w:val="ListParagraph"/>
        <w:numPr>
          <w:ilvl w:val="0"/>
          <w:numId w:val="2"/>
        </w:numPr>
      </w:pPr>
      <w:r>
        <w:rPr>
          <w:rFonts w:ascii="微软雅黑" w:cs="微软雅黑" w:eastAsia="微软雅黑" w:hAnsi="微软雅黑"/>
          <w:sz w:val="24"/>
          <w:szCs w:val="24"/>
        </w:rPr>
        <w:t xml:space="preserve">BR-033：病历修改需记录修改原因，保留所有历史版本</w:t>
      </w:r>
    </w:p>
    <w:p>
      <w:r>
        <w:br w:type="page"/>
      </w:r>
    </w:p>
    <w:p>
      <w:pPr>
        <w:pStyle w:val="Heading2"/>
      </w:pPr>
      <w:r>
        <w:t xml:space="preserve">3.3 治疗方案</w:t>
      </w:r>
    </w:p>
    <w:p>
      <w:pPr>
        <w:pStyle w:val="Heading3"/>
      </w:pPr>
      <w:r>
        <w:t xml:space="preserve">3.3.1 功能概述</w:t>
      </w:r>
    </w:p>
    <w:p>
      <w:pPr>
        <w:spacing w:after="120"/>
      </w:pPr>
      <w:r>
        <w:rPr>
          <w:rFonts w:ascii="微软雅黑" w:cs="微软雅黑" w:eastAsia="微软雅黑" w:hAnsi="微软雅黑"/>
          <w:b w:val="false"/>
          <w:bCs w:val="false"/>
          <w:sz w:val="24"/>
          <w:szCs w:val="24"/>
        </w:rPr>
        <w:t xml:space="preserve">治疗方案用于制定和管理患者的整体治疗计划，特别适用于需要多次就诊的复杂治疗（如正畸、种植、全口修复等）。</w:t>
      </w:r>
    </w:p>
    <w:p>
      <w:pPr>
        <w:pStyle w:val="Heading3"/>
      </w:pPr>
      <w:r>
        <w:t xml:space="preserve">3.3.2 方案制定</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医生根据检查结果，创建治疗方案</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添加治疗项目，关联牙位，设置阶段（如种植：一期手术→愈合期→二期手术→取模→戴牙）</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系统自动计算方案总费用</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可创建多个备选方案供患者选择</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与患者沟通后，患者确认方案（支持电子签名）</w:t>
      </w:r>
    </w:p>
    <w:p>
      <w:pPr>
        <w:spacing w:after="80"/>
      </w:pPr>
      <w:r>
        <w:rPr>
          <w:rFonts w:ascii="微软雅黑" w:cs="微软雅黑" w:eastAsia="微软雅黑" w:hAnsi="微软雅黑"/>
          <w:b/>
          <w:bCs/>
          <w:color w:val="5B9BD5"/>
          <w:sz w:val="24"/>
          <w:szCs w:val="24"/>
        </w:rPr>
        <w:t xml:space="preserve">Step 6: </w:t>
      </w:r>
      <w:r>
        <w:rPr>
          <w:rFonts w:ascii="微软雅黑" w:cs="微软雅黑" w:eastAsia="微软雅黑" w:hAnsi="微软雅黑"/>
          <w:sz w:val="24"/>
          <w:szCs w:val="24"/>
        </w:rPr>
        <w:t xml:space="preserve">方案确认后开始执行，后续就诊按方案进行</w:t>
      </w:r>
    </w:p>
    <w:p>
      <w:pPr>
        <w:spacing w:before="200" w:after="100"/>
      </w:pPr>
      <w:r>
        <w:rPr>
          <w:rFonts w:ascii="微软雅黑" w:cs="微软雅黑" w:eastAsia="微软雅黑" w:hAnsi="微软雅黑"/>
          <w:b/>
          <w:bCs/>
          <w:color w:val="4472C4"/>
          <w:sz w:val="24"/>
          <w:szCs w:val="24"/>
        </w:rPr>
        <w:t xml:space="preserve">【方案结构】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层级</w:t>
            </w:r>
          </w:p>
        </w:tc>
        <w:tc>
          <w:tcPr>
            <w:tcW w:type="dxa" w:w="3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4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示例</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方案</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整体治疗计划</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全口种植修复方案</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阶段</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治疗的不同阶段</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第一阶段：上颌种植体植入</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项目</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具体的治疗项目</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种植体植入(14,15,16位)</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明细</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项目的详细内容</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材料：Nobel Active 种植体 ×3</w:t>
            </w:r>
          </w:p>
        </w:tc>
      </w:tr>
    </w:tbl>
    <w:p>
      <w:pPr>
        <w:spacing w:before="200" w:after="100"/>
      </w:pPr>
      <w:r>
        <w:rPr>
          <w:rFonts w:ascii="微软雅黑" w:cs="微软雅黑" w:eastAsia="微软雅黑" w:hAnsi="微软雅黑"/>
          <w:b/>
          <w:bCs/>
          <w:color w:val="4472C4"/>
          <w:sz w:val="24"/>
          <w:szCs w:val="24"/>
        </w:rPr>
        <w:t xml:space="preserve">【界面要素】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w:t>
            </w:r>
          </w:p>
        </w:tc>
        <w:tc>
          <w:tcPr>
            <w:tcW w:type="dxa" w:w="6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方案名称</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如「右上后牙种植方案」</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关联牙位</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可视化选择涉及的牙位</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阶段列表</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按顺序排列的治疗阶段</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每阶段内容</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项目名称、数量、单价、小计、预计执行时间</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方案总价</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自动计算，支持整体折扣</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备注说明</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治疗注意事项、风险告知等</w:t>
            </w:r>
          </w:p>
        </w:tc>
      </w:tr>
    </w:tbl>
    <w:p>
      <w:pPr>
        <w:pStyle w:val="Heading3"/>
      </w:pPr>
      <w:r>
        <w:t xml:space="preserve">3.3.3 方案执行跟踪</w:t>
      </w:r>
    </w:p>
    <w:p>
      <w:pPr>
        <w:spacing w:before="200" w:after="100"/>
      </w:pPr>
      <w:r>
        <w:rPr>
          <w:rFonts w:ascii="微软雅黑" w:cs="微软雅黑" w:eastAsia="微软雅黑" w:hAnsi="微软雅黑"/>
          <w:b/>
          <w:bCs/>
          <w:color w:val="4472C4"/>
          <w:sz w:val="24"/>
          <w:szCs w:val="24"/>
        </w:rPr>
        <w:t xml:space="preserve">【执行状态】</w:t>
      </w:r>
    </w:p>
    <w:p>
      <w:pPr>
        <w:pStyle w:val="ListParagraph"/>
        <w:numPr>
          <w:ilvl w:val="0"/>
          <w:numId w:val="2"/>
        </w:numPr>
      </w:pPr>
      <w:r>
        <w:rPr>
          <w:rFonts w:ascii="微软雅黑" w:cs="微软雅黑" w:eastAsia="微软雅黑" w:hAnsi="微软雅黑"/>
          <w:sz w:val="24"/>
          <w:szCs w:val="24"/>
        </w:rPr>
        <w:t xml:space="preserve">待开始：方案已确认，尚未开始执行</w:t>
      </w:r>
    </w:p>
    <w:p>
      <w:pPr>
        <w:pStyle w:val="ListParagraph"/>
        <w:numPr>
          <w:ilvl w:val="0"/>
          <w:numId w:val="2"/>
        </w:numPr>
      </w:pPr>
      <w:r>
        <w:rPr>
          <w:rFonts w:ascii="微软雅黑" w:cs="微软雅黑" w:eastAsia="微软雅黑" w:hAnsi="微软雅黑"/>
          <w:sz w:val="24"/>
          <w:szCs w:val="24"/>
        </w:rPr>
        <w:t xml:space="preserve">进行中：部分项目已完成</w:t>
      </w:r>
    </w:p>
    <w:p>
      <w:pPr>
        <w:pStyle w:val="ListParagraph"/>
        <w:numPr>
          <w:ilvl w:val="0"/>
          <w:numId w:val="2"/>
        </w:numPr>
      </w:pPr>
      <w:r>
        <w:rPr>
          <w:rFonts w:ascii="微软雅黑" w:cs="微软雅黑" w:eastAsia="微软雅黑" w:hAnsi="微软雅黑"/>
          <w:sz w:val="24"/>
          <w:szCs w:val="24"/>
        </w:rPr>
        <w:t xml:space="preserve">已完成：所有项目执行完毕</w:t>
      </w:r>
    </w:p>
    <w:p>
      <w:pPr>
        <w:pStyle w:val="ListParagraph"/>
        <w:numPr>
          <w:ilvl w:val="0"/>
          <w:numId w:val="2"/>
        </w:numPr>
      </w:pPr>
      <w:r>
        <w:rPr>
          <w:rFonts w:ascii="微软雅黑" w:cs="微软雅黑" w:eastAsia="微软雅黑" w:hAnsi="微软雅黑"/>
          <w:sz w:val="24"/>
          <w:szCs w:val="24"/>
        </w:rPr>
        <w:t xml:space="preserve">已终止：因故中止（需记录原因）</w:t>
      </w:r>
    </w:p>
    <w:p>
      <w:pPr>
        <w:spacing w:before="200" w:after="100"/>
      </w:pPr>
      <w:r>
        <w:rPr>
          <w:rFonts w:ascii="微软雅黑" w:cs="微软雅黑" w:eastAsia="微软雅黑" w:hAnsi="微软雅黑"/>
          <w:b/>
          <w:bCs/>
          <w:color w:val="4472C4"/>
          <w:sz w:val="24"/>
          <w:szCs w:val="24"/>
        </w:rPr>
        <w:t xml:space="preserve">【进度展示】</w:t>
      </w:r>
    </w:p>
    <w:p>
      <w:pPr>
        <w:pStyle w:val="ListParagraph"/>
        <w:numPr>
          <w:ilvl w:val="0"/>
          <w:numId w:val="2"/>
        </w:numPr>
      </w:pPr>
      <w:r>
        <w:rPr>
          <w:rFonts w:ascii="微软雅黑" w:cs="微软雅黑" w:eastAsia="微软雅黑" w:hAnsi="微软雅黑"/>
          <w:sz w:val="24"/>
          <w:szCs w:val="24"/>
        </w:rPr>
        <w:t xml:space="preserve">进度条：显示已完成项目数/总项目数</w:t>
      </w:r>
    </w:p>
    <w:p>
      <w:pPr>
        <w:pStyle w:val="ListParagraph"/>
        <w:numPr>
          <w:ilvl w:val="0"/>
          <w:numId w:val="2"/>
        </w:numPr>
      </w:pPr>
      <w:r>
        <w:rPr>
          <w:rFonts w:ascii="微软雅黑" w:cs="微软雅黑" w:eastAsia="微软雅黑" w:hAnsi="微软雅黑"/>
          <w:sz w:val="24"/>
          <w:szCs w:val="24"/>
        </w:rPr>
        <w:t xml:space="preserve">甘特图：展示各阶段的计划时间和实际完成时间</w:t>
      </w:r>
    </w:p>
    <w:p>
      <w:pPr>
        <w:pStyle w:val="ListParagraph"/>
        <w:numPr>
          <w:ilvl w:val="0"/>
          <w:numId w:val="2"/>
        </w:numPr>
      </w:pPr>
      <w:r>
        <w:rPr>
          <w:rFonts w:ascii="微软雅黑" w:cs="微软雅黑" w:eastAsia="微软雅黑" w:hAnsi="微软雅黑"/>
          <w:sz w:val="24"/>
          <w:szCs w:val="24"/>
        </w:rPr>
        <w:t xml:space="preserve">提醒功能：下一阶段即将到期时自动提醒患者预约</w:t>
      </w:r>
    </w:p>
    <w:p>
      <w:r>
        <w:br w:type="page"/>
      </w:r>
    </w:p>
    <w:p>
      <w:pPr>
        <w:pStyle w:val="Heading1"/>
      </w:pPr>
      <w:r>
        <w:t xml:space="preserve">4. 运营中心</w:t>
      </w:r>
    </w:p>
    <w:p>
      <w:pPr>
        <w:pStyle w:val="Heading2"/>
      </w:pPr>
      <w:r>
        <w:t xml:space="preserve">4.1 收费管理</w:t>
      </w:r>
    </w:p>
    <w:p>
      <w:pPr>
        <w:pStyle w:val="Heading3"/>
      </w:pPr>
      <w:r>
        <w:t xml:space="preserve">4.1.1 功能概述</w:t>
      </w:r>
    </w:p>
    <w:p>
      <w:pPr>
        <w:spacing w:after="120"/>
      </w:pPr>
      <w:r>
        <w:rPr>
          <w:rFonts w:ascii="微软雅黑" w:cs="微软雅黑" w:eastAsia="微软雅黑" w:hAnsi="微软雅黑"/>
          <w:b w:val="false"/>
          <w:bCs w:val="false"/>
          <w:sz w:val="24"/>
          <w:szCs w:val="24"/>
        </w:rPr>
        <w:t xml:space="preserve">收费管理覆盖从开单、收款到退费的完整财务流程，支持多种支付方式和折扣策略。</w:t>
      </w:r>
    </w:p>
    <w:p>
      <w:pPr>
        <w:pStyle w:val="Heading3"/>
      </w:pPr>
      <w:r>
        <w:t xml:space="preserve">4.1.2 收费开单</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医生在病历中选择治疗项目，系统自动生成待收费项目</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或前台手动为患者添加收费项目</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前台核对项目和金额，可调整折扣</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选择支付方式，患者付款</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打印收费单据，完成收费</w:t>
      </w:r>
    </w:p>
    <w:p>
      <w:pPr>
        <w:spacing w:before="200" w:after="100"/>
      </w:pPr>
      <w:r>
        <w:rPr>
          <w:rFonts w:ascii="微软雅黑" w:cs="微软雅黑" w:eastAsia="微软雅黑" w:hAnsi="微软雅黑"/>
          <w:b/>
          <w:bCs/>
          <w:color w:val="4472C4"/>
          <w:sz w:val="24"/>
          <w:szCs w:val="24"/>
        </w:rPr>
        <w:t xml:space="preserve">【收费单结构】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w:t>
            </w:r>
          </w:p>
        </w:tc>
        <w:tc>
          <w:tcPr>
            <w:tcW w:type="dxa" w:w="6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单据号</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系统自动生成，格式：SF{YYYYMMDD}{6位流水号}</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患者信息</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姓名、患者编号</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收费项目列表</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项目名称、牙位、数量、单价、折扣、金额</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费用汇总</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原价合计、优惠金额、应付金额</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支付信息</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支付方式、支付金额、找零</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操作信息</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收费员、收费时间</w:t>
            </w:r>
          </w:p>
        </w:tc>
      </w:tr>
    </w:tbl>
    <w:p>
      <w:pPr>
        <w:spacing w:before="200" w:after="100"/>
      </w:pPr>
      <w:r>
        <w:rPr>
          <w:rFonts w:ascii="微软雅黑" w:cs="微软雅黑" w:eastAsia="微软雅黑" w:hAnsi="微软雅黑"/>
          <w:b/>
          <w:bCs/>
          <w:color w:val="4472C4"/>
          <w:sz w:val="24"/>
          <w:szCs w:val="24"/>
        </w:rPr>
        <w:t xml:space="preserve">【折扣类型】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折扣类型</w:t>
            </w:r>
          </w:p>
        </w:tc>
        <w:tc>
          <w:tcPr>
            <w:tcW w:type="dxa" w:w="5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1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优先级</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会员折扣</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根据会员等级自动应用</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1</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项目折扣</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单个项目的特价或促销价</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整单折扣</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对整单应用折扣率或减免金额</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3</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优惠券</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抵扣券或折扣券</w:t>
            </w:r>
          </w:p>
        </w:tc>
        <w:tc>
          <w:tcPr>
            <w:tcW w:type="dxa" w:w="1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w:t>
            </w:r>
          </w:p>
        </w:tc>
      </w:tr>
    </w:tbl>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BR-034：折扣按优先级顺序叠加计算</w:t>
      </w:r>
    </w:p>
    <w:p>
      <w:pPr>
        <w:pStyle w:val="ListParagraph"/>
        <w:numPr>
          <w:ilvl w:val="0"/>
          <w:numId w:val="2"/>
        </w:numPr>
      </w:pPr>
      <w:r>
        <w:rPr>
          <w:rFonts w:ascii="微软雅黑" w:cs="微软雅黑" w:eastAsia="微软雅黑" w:hAnsi="微软雅黑"/>
          <w:sz w:val="24"/>
          <w:szCs w:val="24"/>
        </w:rPr>
        <w:t xml:space="preserve">BR-035：超过500元的折扣需主管审批</w:t>
      </w:r>
    </w:p>
    <w:p>
      <w:pPr>
        <w:pStyle w:val="ListParagraph"/>
        <w:numPr>
          <w:ilvl w:val="0"/>
          <w:numId w:val="2"/>
        </w:numPr>
      </w:pPr>
      <w:r>
        <w:rPr>
          <w:rFonts w:ascii="微软雅黑" w:cs="微软雅黑" w:eastAsia="微软雅黑" w:hAnsi="微软雅黑"/>
          <w:sz w:val="24"/>
          <w:szCs w:val="24"/>
        </w:rPr>
        <w:t xml:space="preserve">BR-036：收费完成后自动更新患者消费统计和会员积分</w:t>
      </w:r>
    </w:p>
    <w:p>
      <w:pPr>
        <w:pStyle w:val="Heading3"/>
      </w:pPr>
      <w:r>
        <w:t xml:space="preserve">4.1.3 支付方式</w:t>
      </w:r>
    </w:p>
    <w:p>
      <w:pPr>
        <w:spacing w:before="200" w:after="100"/>
      </w:pPr>
      <w:r>
        <w:rPr>
          <w:rFonts w:ascii="微软雅黑" w:cs="微软雅黑" w:eastAsia="微软雅黑" w:hAnsi="微软雅黑"/>
          <w:b/>
          <w:bCs/>
          <w:color w:val="4472C4"/>
          <w:sz w:val="24"/>
          <w:szCs w:val="24"/>
        </w:rPr>
        <w:t xml:space="preserve">【支持的支付方式】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支付方式</w:t>
            </w:r>
          </w:p>
        </w:tc>
        <w:tc>
          <w:tcPr>
            <w:tcW w:type="dxa" w:w="5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操作流程</w:t>
            </w:r>
          </w:p>
        </w:tc>
        <w:tc>
          <w:tcPr>
            <w:tcW w:type="dxa" w:w="2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手续费</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现金</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输入收款金额，系统计算找零</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无</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微信支付</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生成收款码/调用微信支付，确认到账</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0.6%</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支付宝</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生成收款码/调用支付宝，确认到账</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0.6%</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银行卡</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POS机刷卡，输入交易参考号</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0.5%</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储值卡</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扣减会员储值余额</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无</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医保</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调用医保接口结算（需资质）</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按规定</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欠费挂账</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记录欠费，后续收款</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无</w:t>
            </w:r>
          </w:p>
        </w:tc>
      </w:tr>
    </w:tbl>
    <w:p>
      <w:pPr>
        <w:spacing w:before="200" w:after="100"/>
      </w:pPr>
      <w:r>
        <w:rPr>
          <w:rFonts w:ascii="微软雅黑" w:cs="微软雅黑" w:eastAsia="微软雅黑" w:hAnsi="微软雅黑"/>
          <w:b/>
          <w:bCs/>
          <w:color w:val="4472C4"/>
          <w:sz w:val="24"/>
          <w:szCs w:val="24"/>
        </w:rPr>
        <w:t xml:space="preserve">【混合支付】</w:t>
      </w:r>
    </w:p>
    <w:p>
      <w:pPr>
        <w:spacing w:after="120"/>
      </w:pPr>
      <w:r>
        <w:rPr>
          <w:rFonts w:ascii="微软雅黑" w:cs="微软雅黑" w:eastAsia="微软雅黑" w:hAnsi="微软雅黑"/>
          <w:b w:val="false"/>
          <w:bCs w:val="false"/>
          <w:sz w:val="24"/>
          <w:szCs w:val="24"/>
        </w:rPr>
        <w:t xml:space="preserve">支持多种支付方式组合使用，如：储值卡支付500元 + 微信支付200元 = 共700元。</w:t>
      </w:r>
    </w:p>
    <w:p>
      <w:pPr>
        <w:pStyle w:val="Heading3"/>
      </w:pPr>
      <w:r>
        <w:t xml:space="preserve">4.1.4 退费处理</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前台发起退费申请，选择需退费的项目</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填写退费原因</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如退费金额超过权限，提交主管审批</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审批通过后，执行退款操作</w:t>
      </w:r>
    </w:p>
    <w:p>
      <w:pPr>
        <w:spacing w:after="80"/>
      </w:pPr>
      <w:r>
        <w:rPr>
          <w:rFonts w:ascii="微软雅黑" w:cs="微软雅黑" w:eastAsia="微软雅黑" w:hAnsi="微软雅黑"/>
          <w:b/>
          <w:bCs/>
          <w:color w:val="5B9BD5"/>
          <w:sz w:val="24"/>
          <w:szCs w:val="24"/>
        </w:rPr>
        <w:t xml:space="preserve">Step 5: </w:t>
      </w:r>
      <w:r>
        <w:rPr>
          <w:rFonts w:ascii="微软雅黑" w:cs="微软雅黑" w:eastAsia="微软雅黑" w:hAnsi="微软雅黑"/>
          <w:sz w:val="24"/>
          <w:szCs w:val="24"/>
        </w:rPr>
        <w:t xml:space="preserve">原路退回（微信/支付宝）或现金退还</w:t>
      </w:r>
    </w:p>
    <w:p>
      <w:pPr>
        <w:spacing w:after="80"/>
      </w:pPr>
      <w:r>
        <w:rPr>
          <w:rFonts w:ascii="微软雅黑" w:cs="微软雅黑" w:eastAsia="微软雅黑" w:hAnsi="微软雅黑"/>
          <w:b/>
          <w:bCs/>
          <w:color w:val="5B9BD5"/>
          <w:sz w:val="24"/>
          <w:szCs w:val="24"/>
        </w:rPr>
        <w:t xml:space="preserve">Step 6: </w:t>
      </w:r>
      <w:r>
        <w:rPr>
          <w:rFonts w:ascii="微软雅黑" w:cs="微软雅黑" w:eastAsia="微软雅黑" w:hAnsi="微软雅黑"/>
          <w:sz w:val="24"/>
          <w:szCs w:val="24"/>
        </w:rPr>
        <w:t xml:space="preserve">打印退费单据</w:t>
      </w:r>
    </w:p>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BR-037：退费金额≤100元，前台可直接操作</w:t>
      </w:r>
    </w:p>
    <w:p>
      <w:pPr>
        <w:pStyle w:val="ListParagraph"/>
        <w:numPr>
          <w:ilvl w:val="0"/>
          <w:numId w:val="2"/>
        </w:numPr>
      </w:pPr>
      <w:r>
        <w:rPr>
          <w:rFonts w:ascii="微软雅黑" w:cs="微软雅黑" w:eastAsia="微软雅黑" w:hAnsi="微软雅黑"/>
          <w:sz w:val="24"/>
          <w:szCs w:val="24"/>
        </w:rPr>
        <w:t xml:space="preserve">BR-038：退费金额&gt;100元，需主管审批</w:t>
      </w:r>
    </w:p>
    <w:p>
      <w:pPr>
        <w:pStyle w:val="ListParagraph"/>
        <w:numPr>
          <w:ilvl w:val="0"/>
          <w:numId w:val="2"/>
        </w:numPr>
      </w:pPr>
      <w:r>
        <w:rPr>
          <w:rFonts w:ascii="微软雅黑" w:cs="微软雅黑" w:eastAsia="微软雅黑" w:hAnsi="微软雅黑"/>
          <w:sz w:val="24"/>
          <w:szCs w:val="24"/>
        </w:rPr>
        <w:t xml:space="preserve">BR-039：已执行的治疗项目不可退费（特殊情况需院长审批）</w:t>
      </w:r>
    </w:p>
    <w:p>
      <w:pPr>
        <w:pStyle w:val="ListParagraph"/>
        <w:numPr>
          <w:ilvl w:val="0"/>
          <w:numId w:val="2"/>
        </w:numPr>
      </w:pPr>
      <w:r>
        <w:rPr>
          <w:rFonts w:ascii="微软雅黑" w:cs="微软雅黑" w:eastAsia="微软雅黑" w:hAnsi="微软雅黑"/>
          <w:sz w:val="24"/>
          <w:szCs w:val="24"/>
        </w:rPr>
        <w:t xml:space="preserve">BR-040：退费需关联原收费单，一笔收费单只能退一次</w:t>
      </w:r>
    </w:p>
    <w:p>
      <w:pPr>
        <w:pStyle w:val="ListParagraph"/>
        <w:numPr>
          <w:ilvl w:val="0"/>
          <w:numId w:val="2"/>
        </w:numPr>
      </w:pPr>
      <w:r>
        <w:rPr>
          <w:rFonts w:ascii="微软雅黑" w:cs="微软雅黑" w:eastAsia="微软雅黑" w:hAnsi="微软雅黑"/>
          <w:sz w:val="24"/>
          <w:szCs w:val="24"/>
        </w:rPr>
        <w:t xml:space="preserve">BR-041：储值卡退费退回储值余额，现金支付退现金</w:t>
      </w:r>
    </w:p>
    <w:p>
      <w:r>
        <w:br w:type="page"/>
      </w:r>
    </w:p>
    <w:p>
      <w:pPr>
        <w:pStyle w:val="Heading2"/>
      </w:pPr>
      <w:r>
        <w:t xml:space="preserve">4.2 库存管理</w:t>
      </w:r>
    </w:p>
    <w:p>
      <w:pPr>
        <w:pStyle w:val="Heading3"/>
      </w:pPr>
      <w:r>
        <w:t xml:space="preserve">4.2.1 功能概述</w:t>
      </w:r>
    </w:p>
    <w:p>
      <w:pPr>
        <w:spacing w:after="120"/>
      </w:pPr>
      <w:r>
        <w:rPr>
          <w:rFonts w:ascii="微软雅黑" w:cs="微软雅黑" w:eastAsia="微软雅黑" w:hAnsi="微软雅黑"/>
          <w:b w:val="false"/>
          <w:bCs w:val="false"/>
          <w:sz w:val="24"/>
          <w:szCs w:val="24"/>
        </w:rPr>
        <w:t xml:space="preserve">库存管理负责诊所耗材、药品、物资的进销存管理，支持效期预警、库存预警、成本核算等功能。</w:t>
      </w:r>
    </w:p>
    <w:p>
      <w:pPr>
        <w:pStyle w:val="Heading3"/>
      </w:pPr>
      <w:r>
        <w:t xml:space="preserve">4.2.2 物资目录</w:t>
      </w:r>
    </w:p>
    <w:p>
      <w:pPr>
        <w:spacing w:before="200" w:after="100"/>
      </w:pPr>
      <w:r>
        <w:rPr>
          <w:rFonts w:ascii="微软雅黑" w:cs="微软雅黑" w:eastAsia="微软雅黑" w:hAnsi="微软雅黑"/>
          <w:b/>
          <w:bCs/>
          <w:color w:val="4472C4"/>
          <w:sz w:val="24"/>
          <w:szCs w:val="24"/>
        </w:rPr>
        <w:t xml:space="preserve">【物资分类】</w:t>
      </w:r>
    </w:p>
    <w:p>
      <w:pPr>
        <w:pStyle w:val="ListParagraph"/>
        <w:numPr>
          <w:ilvl w:val="0"/>
          <w:numId w:val="2"/>
        </w:numPr>
      </w:pPr>
      <w:r>
        <w:rPr>
          <w:rFonts w:ascii="微软雅黑" w:cs="微软雅黑" w:eastAsia="微软雅黑" w:hAnsi="微软雅黑"/>
          <w:sz w:val="24"/>
          <w:szCs w:val="24"/>
        </w:rPr>
        <w:t xml:space="preserve">药品类：麻醉药品、消炎药、止痛药等</w:t>
      </w:r>
    </w:p>
    <w:p>
      <w:pPr>
        <w:pStyle w:val="ListParagraph"/>
        <w:numPr>
          <w:ilvl w:val="0"/>
          <w:numId w:val="2"/>
        </w:numPr>
      </w:pPr>
      <w:r>
        <w:rPr>
          <w:rFonts w:ascii="微软雅黑" w:cs="微软雅黑" w:eastAsia="微软雅黑" w:hAnsi="微软雅黑"/>
          <w:sz w:val="24"/>
          <w:szCs w:val="24"/>
        </w:rPr>
        <w:t xml:space="preserve">耗材类：手套、口镜、探针、棉球、树脂、粘接剂等</w:t>
      </w:r>
    </w:p>
    <w:p>
      <w:pPr>
        <w:pStyle w:val="ListParagraph"/>
        <w:numPr>
          <w:ilvl w:val="0"/>
          <w:numId w:val="2"/>
        </w:numPr>
      </w:pPr>
      <w:r>
        <w:rPr>
          <w:rFonts w:ascii="微软雅黑" w:cs="微软雅黑" w:eastAsia="微软雅黑" w:hAnsi="微软雅黑"/>
          <w:sz w:val="24"/>
          <w:szCs w:val="24"/>
        </w:rPr>
        <w:t xml:space="preserve">器械类：手机（涡轮机）、光固化灯等</w:t>
      </w:r>
    </w:p>
    <w:p>
      <w:pPr>
        <w:pStyle w:val="ListParagraph"/>
        <w:numPr>
          <w:ilvl w:val="0"/>
          <w:numId w:val="2"/>
        </w:numPr>
      </w:pPr>
      <w:r>
        <w:rPr>
          <w:rFonts w:ascii="微软雅黑" w:cs="微软雅黑" w:eastAsia="微软雅黑" w:hAnsi="微软雅黑"/>
          <w:sz w:val="24"/>
          <w:szCs w:val="24"/>
        </w:rPr>
        <w:t xml:space="preserve">义齿材料：印模材、石膏、技工单相关材料</w:t>
      </w:r>
    </w:p>
    <w:p>
      <w:pPr>
        <w:pStyle w:val="ListParagraph"/>
        <w:numPr>
          <w:ilvl w:val="0"/>
          <w:numId w:val="2"/>
        </w:numPr>
      </w:pPr>
      <w:r>
        <w:rPr>
          <w:rFonts w:ascii="微软雅黑" w:cs="微软雅黑" w:eastAsia="微软雅黑" w:hAnsi="微软雅黑"/>
          <w:sz w:val="24"/>
          <w:szCs w:val="24"/>
        </w:rPr>
        <w:t xml:space="preserve">办公用品：打印纸、病历本等</w:t>
      </w:r>
    </w:p>
    <w:p>
      <w:pPr>
        <w:spacing w:before="200" w:after="100"/>
      </w:pPr>
      <w:r>
        <w:rPr>
          <w:rFonts w:ascii="微软雅黑" w:cs="微软雅黑" w:eastAsia="微软雅黑" w:hAnsi="微软雅黑"/>
          <w:b/>
          <w:bCs/>
          <w:color w:val="4472C4"/>
          <w:sz w:val="24"/>
          <w:szCs w:val="24"/>
        </w:rPr>
        <w:t xml:space="preserve">【物资信息】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字段</w:t>
            </w:r>
          </w:p>
        </w:tc>
        <w:tc>
          <w:tcPr>
            <w:tcW w:type="dxa" w:w="6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物资编码</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系统自动生成或手动设置</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物资名称</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标准名称</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规格型号</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如「20ml/支」「100只/盒」</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单位</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支、盒、个、瓶等</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分类</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药品/耗材/器械等</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品牌厂家</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生产厂商信息</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参考进价</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采购参考价格</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效期管理</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是否需要管理有效期</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库存下限</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低于此值触发预警</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存放位置</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库房位置信息</w:t>
            </w:r>
          </w:p>
        </w:tc>
      </w:tr>
    </w:tbl>
    <w:p>
      <w:pPr>
        <w:pStyle w:val="Heading3"/>
      </w:pPr>
      <w:r>
        <w:t xml:space="preserve">4.2.3 入库管理</w:t>
      </w:r>
    </w:p>
    <w:p>
      <w:pPr>
        <w:spacing w:before="200" w:after="100"/>
      </w:pPr>
      <w:r>
        <w:rPr>
          <w:rFonts w:ascii="微软雅黑" w:cs="微软雅黑" w:eastAsia="微软雅黑" w:hAnsi="微软雅黑"/>
          <w:b/>
          <w:bCs/>
          <w:color w:val="4472C4"/>
          <w:sz w:val="24"/>
          <w:szCs w:val="24"/>
        </w:rPr>
        <w:t xml:space="preserve">【业务流程】</w:t>
      </w:r>
    </w:p>
    <w:p>
      <w:pPr>
        <w:spacing w:after="80"/>
      </w:pPr>
      <w:r>
        <w:rPr>
          <w:rFonts w:ascii="微软雅黑" w:cs="微软雅黑" w:eastAsia="微软雅黑" w:hAnsi="微软雅黑"/>
          <w:b/>
          <w:bCs/>
          <w:color w:val="5B9BD5"/>
          <w:sz w:val="24"/>
          <w:szCs w:val="24"/>
        </w:rPr>
        <w:t xml:space="preserve">Step 1: </w:t>
      </w:r>
      <w:r>
        <w:rPr>
          <w:rFonts w:ascii="微软雅黑" w:cs="微软雅黑" w:eastAsia="微软雅黑" w:hAnsi="微软雅黑"/>
          <w:sz w:val="24"/>
          <w:szCs w:val="24"/>
        </w:rPr>
        <w:t xml:space="preserve">采购人员创建采购单或直接入库</w:t>
      </w:r>
    </w:p>
    <w:p>
      <w:pPr>
        <w:spacing w:after="80"/>
      </w:pPr>
      <w:r>
        <w:rPr>
          <w:rFonts w:ascii="微软雅黑" w:cs="微软雅黑" w:eastAsia="微软雅黑" w:hAnsi="微软雅黑"/>
          <w:b/>
          <w:bCs/>
          <w:color w:val="5B9BD5"/>
          <w:sz w:val="24"/>
          <w:szCs w:val="24"/>
        </w:rPr>
        <w:t xml:space="preserve">Step 2: </w:t>
      </w:r>
      <w:r>
        <w:rPr>
          <w:rFonts w:ascii="微软雅黑" w:cs="微软雅黑" w:eastAsia="微软雅黑" w:hAnsi="微软雅黑"/>
          <w:sz w:val="24"/>
          <w:szCs w:val="24"/>
        </w:rPr>
        <w:t xml:space="preserve">选择供应商、物资、数量、批次号、有效期、进价</w:t>
      </w:r>
    </w:p>
    <w:p>
      <w:pPr>
        <w:spacing w:after="80"/>
      </w:pPr>
      <w:r>
        <w:rPr>
          <w:rFonts w:ascii="微软雅黑" w:cs="微软雅黑" w:eastAsia="微软雅黑" w:hAnsi="微软雅黑"/>
          <w:b/>
          <w:bCs/>
          <w:color w:val="5B9BD5"/>
          <w:sz w:val="24"/>
          <w:szCs w:val="24"/>
        </w:rPr>
        <w:t xml:space="preserve">Step 3: </w:t>
      </w:r>
      <w:r>
        <w:rPr>
          <w:rFonts w:ascii="微软雅黑" w:cs="微软雅黑" w:eastAsia="微软雅黑" w:hAnsi="微软雅黑"/>
          <w:sz w:val="24"/>
          <w:szCs w:val="24"/>
        </w:rPr>
        <w:t xml:space="preserve">物资到货后，仓管员核对入库</w:t>
      </w:r>
    </w:p>
    <w:p>
      <w:pPr>
        <w:spacing w:after="80"/>
      </w:pPr>
      <w:r>
        <w:rPr>
          <w:rFonts w:ascii="微软雅黑" w:cs="微软雅黑" w:eastAsia="微软雅黑" w:hAnsi="微软雅黑"/>
          <w:b/>
          <w:bCs/>
          <w:color w:val="5B9BD5"/>
          <w:sz w:val="24"/>
          <w:szCs w:val="24"/>
        </w:rPr>
        <w:t xml:space="preserve">Step 4: </w:t>
      </w:r>
      <w:r>
        <w:rPr>
          <w:rFonts w:ascii="微软雅黑" w:cs="微软雅黑" w:eastAsia="微软雅黑" w:hAnsi="微软雅黑"/>
          <w:sz w:val="24"/>
          <w:szCs w:val="24"/>
        </w:rPr>
        <w:t xml:space="preserve">确认入库，库存增加</w:t>
      </w:r>
    </w:p>
    <w:p>
      <w:pPr>
        <w:spacing w:before="200" w:after="100"/>
      </w:pPr>
      <w:r>
        <w:rPr>
          <w:rFonts w:ascii="微软雅黑" w:cs="微软雅黑" w:eastAsia="微软雅黑" w:hAnsi="微软雅黑"/>
          <w:b/>
          <w:bCs/>
          <w:color w:val="4472C4"/>
          <w:sz w:val="24"/>
          <w:szCs w:val="24"/>
        </w:rPr>
        <w:t xml:space="preserve">【业务规则】</w:t>
      </w:r>
    </w:p>
    <w:p>
      <w:pPr>
        <w:pStyle w:val="ListParagraph"/>
        <w:numPr>
          <w:ilvl w:val="0"/>
          <w:numId w:val="2"/>
        </w:numPr>
      </w:pPr>
      <w:r>
        <w:rPr>
          <w:rFonts w:ascii="微软雅黑" w:cs="微软雅黑" w:eastAsia="微软雅黑" w:hAnsi="微软雅黑"/>
          <w:sz w:val="24"/>
          <w:szCs w:val="24"/>
        </w:rPr>
        <w:t xml:space="preserve">BR-042：需效期管理的物资必须录入批次号和有效期</w:t>
      </w:r>
    </w:p>
    <w:p>
      <w:pPr>
        <w:pStyle w:val="ListParagraph"/>
        <w:numPr>
          <w:ilvl w:val="0"/>
          <w:numId w:val="2"/>
        </w:numPr>
      </w:pPr>
      <w:r>
        <w:rPr>
          <w:rFonts w:ascii="微软雅黑" w:cs="微软雅黑" w:eastAsia="微软雅黑" w:hAnsi="微软雅黑"/>
          <w:sz w:val="24"/>
          <w:szCs w:val="24"/>
        </w:rPr>
        <w:t xml:space="preserve">BR-043：入库单价与参考进价偏差超过20%需确认</w:t>
      </w:r>
    </w:p>
    <w:p>
      <w:pPr>
        <w:pStyle w:val="ListParagraph"/>
        <w:numPr>
          <w:ilvl w:val="0"/>
          <w:numId w:val="2"/>
        </w:numPr>
      </w:pPr>
      <w:r>
        <w:rPr>
          <w:rFonts w:ascii="微软雅黑" w:cs="微软雅黑" w:eastAsia="微软雅黑" w:hAnsi="微软雅黑"/>
          <w:sz w:val="24"/>
          <w:szCs w:val="24"/>
        </w:rPr>
        <w:t xml:space="preserve">BR-044：入库后自动更新库存数量和加权平均成本</w:t>
      </w:r>
    </w:p>
    <w:p>
      <w:pPr>
        <w:pStyle w:val="Heading3"/>
      </w:pPr>
      <w:r>
        <w:t xml:space="preserve">4.2.4 出库管理</w:t>
      </w:r>
    </w:p>
    <w:p>
      <w:pPr>
        <w:spacing w:before="200" w:after="100"/>
      </w:pPr>
      <w:r>
        <w:rPr>
          <w:rFonts w:ascii="微软雅黑" w:cs="微软雅黑" w:eastAsia="微软雅黑" w:hAnsi="微软雅黑"/>
          <w:b/>
          <w:bCs/>
          <w:color w:val="4472C4"/>
          <w:sz w:val="24"/>
          <w:szCs w:val="24"/>
        </w:rPr>
        <w:t xml:space="preserve">【出库类型】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类型</w:t>
            </w:r>
          </w:p>
        </w:tc>
        <w:tc>
          <w:tcPr>
            <w:tcW w:type="dxa" w:w="3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3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流程</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诊疗消耗</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患者治疗过程中消耗的材料</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关联患者和治疗记录，自动出库</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科室领用</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科室日常领用</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领用申请→审批→出库</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报损</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过期、损坏的物资</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报损申请→审批→出库</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其他</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其他出库原因</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手动录入</w:t>
            </w:r>
          </w:p>
        </w:tc>
      </w:tr>
    </w:tbl>
    <w:p>
      <w:pPr>
        <w:spacing w:before="200" w:after="100"/>
      </w:pPr>
      <w:r>
        <w:rPr>
          <w:rFonts w:ascii="微软雅黑" w:cs="微软雅黑" w:eastAsia="微软雅黑" w:hAnsi="微软雅黑"/>
          <w:b/>
          <w:bCs/>
          <w:color w:val="4472C4"/>
          <w:sz w:val="24"/>
          <w:szCs w:val="24"/>
        </w:rPr>
        <w:t xml:space="preserve">【诊疗消耗关联】</w:t>
      </w:r>
    </w:p>
    <w:p>
      <w:pPr>
        <w:spacing w:after="120"/>
      </w:pPr>
      <w:r>
        <w:rPr>
          <w:rFonts w:ascii="微软雅黑" w:cs="微软雅黑" w:eastAsia="微软雅黑" w:hAnsi="微软雅黑"/>
          <w:b w:val="false"/>
          <w:bCs w:val="false"/>
          <w:sz w:val="24"/>
          <w:szCs w:val="24"/>
        </w:rPr>
        <w:t xml:space="preserve">收费项目可配置关联消耗物资，当该项目收费完成时，自动触发相应物资出库。如：「树脂补牙」关联「复合树脂0.5g」「粘接剂0.1ml」等。</w:t>
      </w:r>
    </w:p>
    <w:p>
      <w:pPr>
        <w:pStyle w:val="Heading3"/>
      </w:pPr>
      <w:r>
        <w:t xml:space="preserve">4.2.5 库存预警</w:t>
      </w:r>
    </w:p>
    <w:p>
      <w:pPr>
        <w:spacing w:before="200" w:after="100"/>
      </w:pPr>
      <w:r>
        <w:rPr>
          <w:rFonts w:ascii="微软雅黑" w:cs="微软雅黑" w:eastAsia="微软雅黑" w:hAnsi="微软雅黑"/>
          <w:b/>
          <w:bCs/>
          <w:color w:val="4472C4"/>
          <w:sz w:val="24"/>
          <w:szCs w:val="24"/>
        </w:rPr>
        <w:t xml:space="preserve">【预警类型】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预警类型</w:t>
            </w:r>
          </w:p>
        </w:tc>
        <w:tc>
          <w:tcPr>
            <w:tcW w:type="dxa" w:w="3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触发条件</w:t>
            </w:r>
          </w:p>
        </w:tc>
        <w:tc>
          <w:tcPr>
            <w:tcW w:type="dxa" w:w="3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处理方式</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库存不足</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当前库存 ≤ 库存下限</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自动生成采购建议</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近效期</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有效期 ≤ 30天（可配置）</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提醒优先使用或退货</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已过期</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已超过有效期</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锁定库存，禁止出库，待报损处理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滞销预警</w:t>
            </w:r>
          </w:p>
        </w:tc>
        <w:tc>
          <w:tcPr>
            <w:tcW w:type="dxa" w:w="3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6个月无出库记录</w:t>
            </w:r>
          </w:p>
        </w:tc>
        <w:tc>
          <w:tcPr>
            <w:tcW w:type="dxa" w:w="3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提醒关注，考虑退货或调拨</w:t>
            </w:r>
          </w:p>
        </w:tc>
      </w:tr>
    </w:tbl>
    <w:p>
      <w:r>
        <w:br w:type="page"/>
      </w:r>
    </w:p>
    <w:p>
      <w:pPr>
        <w:pStyle w:val="Heading1"/>
      </w:pPr>
      <w:r>
        <w:t xml:space="preserve">5. 经营中心</w:t>
      </w:r>
    </w:p>
    <w:p>
      <w:pPr>
        <w:pStyle w:val="Heading2"/>
      </w:pPr>
      <w:r>
        <w:t xml:space="preserve">5.1 营收报表</w:t>
      </w:r>
    </w:p>
    <w:p>
      <w:pPr>
        <w:pStyle w:val="Heading3"/>
      </w:pPr>
      <w:r>
        <w:t xml:space="preserve">5.1.1 日报</w:t>
      </w:r>
    </w:p>
    <w:p>
      <w:pPr>
        <w:spacing w:before="200" w:after="100"/>
      </w:pPr>
      <w:r>
        <w:rPr>
          <w:rFonts w:ascii="微软雅黑" w:cs="微软雅黑" w:eastAsia="微软雅黑" w:hAnsi="微软雅黑"/>
          <w:b/>
          <w:bCs/>
          <w:color w:val="4472C4"/>
          <w:sz w:val="24"/>
          <w:szCs w:val="24"/>
        </w:rPr>
        <w:t xml:space="preserve">【报表内容】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指标</w:t>
            </w:r>
          </w:p>
        </w:tc>
        <w:tc>
          <w:tcPr>
            <w:tcW w:type="dxa" w:w="6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营业收入</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当日实收金额合计</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收费笔数</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当日收费单数量</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退费金额</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当日退费金额</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净收入</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营业收入 - 退费金额</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接诊人次</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当日就诊患者数</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新患数</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当日首诊患者数</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预约数</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当日新增预约数</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爽约数</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当日爽约数</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收入构成</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按项目类型分类的收入占比</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支付方式</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各支付方式金额和占比</w:t>
            </w:r>
          </w:p>
        </w:tc>
      </w:tr>
      <w:tr>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医生业绩</w:t>
            </w:r>
          </w:p>
        </w:tc>
        <w:tc>
          <w:tcPr>
            <w:tcW w:type="dxa" w:w="6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各医生当日收入排名</w:t>
            </w:r>
          </w:p>
        </w:tc>
      </w:tr>
    </w:tbl>
    <w:p>
      <w:pPr>
        <w:pStyle w:val="Heading3"/>
      </w:pPr>
      <w:r>
        <w:t xml:space="preserve">5.1.2 月报</w:t>
      </w:r>
    </w:p>
    <w:p>
      <w:pPr>
        <w:spacing w:before="200" w:after="100"/>
      </w:pPr>
      <w:r>
        <w:rPr>
          <w:rFonts w:ascii="微软雅黑" w:cs="微软雅黑" w:eastAsia="微软雅黑" w:hAnsi="微软雅黑"/>
          <w:b/>
          <w:bCs/>
          <w:color w:val="4472C4"/>
          <w:sz w:val="24"/>
          <w:szCs w:val="24"/>
        </w:rPr>
        <w:t xml:space="preserve">【报表内容】</w:t>
      </w:r>
    </w:p>
    <w:p>
      <w:pPr>
        <w:pStyle w:val="ListParagraph"/>
        <w:numPr>
          <w:ilvl w:val="0"/>
          <w:numId w:val="2"/>
        </w:numPr>
      </w:pPr>
      <w:r>
        <w:rPr>
          <w:rFonts w:ascii="微软雅黑" w:cs="微软雅黑" w:eastAsia="微软雅黑" w:hAnsi="微软雅黑"/>
          <w:sz w:val="24"/>
          <w:szCs w:val="24"/>
        </w:rPr>
        <w:t xml:space="preserve">收入趋势：每日收入折线图，与上月同期对比</w:t>
      </w:r>
    </w:p>
    <w:p>
      <w:pPr>
        <w:pStyle w:val="ListParagraph"/>
        <w:numPr>
          <w:ilvl w:val="0"/>
          <w:numId w:val="2"/>
        </w:numPr>
      </w:pPr>
      <w:r>
        <w:rPr>
          <w:rFonts w:ascii="微软雅黑" w:cs="微软雅黑" w:eastAsia="微软雅黑" w:hAnsi="微软雅黑"/>
          <w:sz w:val="24"/>
          <w:szCs w:val="24"/>
        </w:rPr>
        <w:t xml:space="preserve">项目分析：各项目收入排名、同比环比变化</w:t>
      </w:r>
    </w:p>
    <w:p>
      <w:pPr>
        <w:pStyle w:val="ListParagraph"/>
        <w:numPr>
          <w:ilvl w:val="0"/>
          <w:numId w:val="2"/>
        </w:numPr>
      </w:pPr>
      <w:r>
        <w:rPr>
          <w:rFonts w:ascii="微软雅黑" w:cs="微软雅黑" w:eastAsia="微软雅黑" w:hAnsi="微软雅黑"/>
          <w:sz w:val="24"/>
          <w:szCs w:val="24"/>
        </w:rPr>
        <w:t xml:space="preserve">医生分析：各医生业绩排名、人均产值</w:t>
      </w:r>
    </w:p>
    <w:p>
      <w:pPr>
        <w:pStyle w:val="ListParagraph"/>
        <w:numPr>
          <w:ilvl w:val="0"/>
          <w:numId w:val="2"/>
        </w:numPr>
      </w:pPr>
      <w:r>
        <w:rPr>
          <w:rFonts w:ascii="微软雅黑" w:cs="微软雅黑" w:eastAsia="微软雅黑" w:hAnsi="微软雅黑"/>
          <w:sz w:val="24"/>
          <w:szCs w:val="24"/>
        </w:rPr>
        <w:t xml:space="preserve">患者分析：新患/复诊比例、客单价变化</w:t>
      </w:r>
    </w:p>
    <w:p>
      <w:pPr>
        <w:pStyle w:val="ListParagraph"/>
        <w:numPr>
          <w:ilvl w:val="0"/>
          <w:numId w:val="2"/>
        </w:numPr>
      </w:pPr>
      <w:r>
        <w:rPr>
          <w:rFonts w:ascii="微软雅黑" w:cs="微软雅黑" w:eastAsia="微软雅黑" w:hAnsi="微软雅黑"/>
          <w:sz w:val="24"/>
          <w:szCs w:val="24"/>
        </w:rPr>
        <w:t xml:space="preserve">目标达成：月度目标完成率</w:t>
      </w:r>
    </w:p>
    <w:p>
      <w:pPr>
        <w:pStyle w:val="Heading2"/>
      </w:pPr>
      <w:r>
        <w:t xml:space="preserve">5.2 患者分析</w:t>
      </w:r>
    </w:p>
    <w:p>
      <w:pPr>
        <w:pStyle w:val="Heading3"/>
      </w:pPr>
      <w:r>
        <w:t xml:space="preserve">5.2.1 来源分析</w:t>
      </w:r>
    </w:p>
    <w:p>
      <w:pPr>
        <w:spacing w:before="200" w:after="100"/>
      </w:pPr>
      <w:r>
        <w:rPr>
          <w:rFonts w:ascii="微软雅黑" w:cs="微软雅黑" w:eastAsia="微软雅黑" w:hAnsi="微软雅黑"/>
          <w:b/>
          <w:bCs/>
          <w:color w:val="4472C4"/>
          <w:sz w:val="24"/>
          <w:szCs w:val="24"/>
        </w:rPr>
        <w:t xml:space="preserve">【分析维度】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维度</w:t>
            </w:r>
          </w:p>
        </w:tc>
        <w:tc>
          <w:tcPr>
            <w:tcW w:type="dxa" w:w="3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指标</w:t>
            </w:r>
          </w:p>
        </w:tc>
        <w:tc>
          <w:tcPr>
            <w:tcW w:type="dxa" w:w="4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渠道分布</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各渠道患者数占比</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饼图展示</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渠道转化</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各渠道患者的成交率</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预约→到院→成交的漏斗</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渠道价值</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各渠道患者的平均消费</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评估渠道质量</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渠道趋势</w:t>
            </w:r>
          </w:p>
        </w:tc>
        <w:tc>
          <w:tcPr>
            <w:tcW w:type="dxa" w:w="3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各渠道患者数量变化</w:t>
            </w:r>
          </w:p>
        </w:tc>
        <w:tc>
          <w:tcPr>
            <w:tcW w:type="dxa" w:w="4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折线图展示</w:t>
            </w:r>
          </w:p>
        </w:tc>
      </w:tr>
    </w:tbl>
    <w:p>
      <w:pPr>
        <w:pStyle w:val="Heading3"/>
      </w:pPr>
      <w:r>
        <w:t xml:space="preserve">5.2.2 复诊分析</w:t>
      </w:r>
    </w:p>
    <w:p>
      <w:pPr>
        <w:spacing w:before="200" w:after="100"/>
      </w:pPr>
      <w:r>
        <w:rPr>
          <w:rFonts w:ascii="微软雅黑" w:cs="微软雅黑" w:eastAsia="微软雅黑" w:hAnsi="微软雅黑"/>
          <w:b/>
          <w:bCs/>
          <w:color w:val="4472C4"/>
          <w:sz w:val="24"/>
          <w:szCs w:val="24"/>
        </w:rPr>
        <w:t xml:space="preserve">【核心指标】</w:t>
      </w:r>
    </w:p>
    <w:p>
      <w:pPr>
        <w:pStyle w:val="ListParagraph"/>
        <w:numPr>
          <w:ilvl w:val="0"/>
          <w:numId w:val="2"/>
        </w:numPr>
      </w:pPr>
      <w:r>
        <w:rPr>
          <w:rFonts w:ascii="微软雅黑" w:cs="微软雅黑" w:eastAsia="微软雅黑" w:hAnsi="微软雅黑"/>
          <w:sz w:val="24"/>
          <w:szCs w:val="24"/>
        </w:rPr>
        <w:t xml:space="preserve">复诊率 = 复诊患者数 / 总就诊患者数 × 100%</w:t>
      </w:r>
    </w:p>
    <w:p>
      <w:pPr>
        <w:pStyle w:val="ListParagraph"/>
        <w:numPr>
          <w:ilvl w:val="0"/>
          <w:numId w:val="2"/>
        </w:numPr>
      </w:pPr>
      <w:r>
        <w:rPr>
          <w:rFonts w:ascii="微软雅黑" w:cs="微软雅黑" w:eastAsia="微软雅黑" w:hAnsi="微软雅黑"/>
          <w:sz w:val="24"/>
          <w:szCs w:val="24"/>
        </w:rPr>
        <w:t xml:space="preserve">复诊周期分布：首诊后1周内、1-4周、1-3月、3-6月、6月以上复诊的患者分布</w:t>
      </w:r>
    </w:p>
    <w:p>
      <w:pPr>
        <w:pStyle w:val="ListParagraph"/>
        <w:numPr>
          <w:ilvl w:val="0"/>
          <w:numId w:val="2"/>
        </w:numPr>
      </w:pPr>
      <w:r>
        <w:rPr>
          <w:rFonts w:ascii="微软雅黑" w:cs="微软雅黑" w:eastAsia="微软雅黑" w:hAnsi="微软雅黑"/>
          <w:sz w:val="24"/>
          <w:szCs w:val="24"/>
        </w:rPr>
        <w:t xml:space="preserve">流失预警：超过6个月未就诊的患者列表，支持一键发送召回通知</w:t>
      </w:r>
    </w:p>
    <w:p>
      <w:pPr>
        <w:pStyle w:val="Heading2"/>
      </w:pPr>
      <w:r>
        <w:t xml:space="preserve">5.3 员工绩效</w:t>
      </w:r>
    </w:p>
    <w:p>
      <w:pPr>
        <w:pStyle w:val="Heading3"/>
      </w:pPr>
      <w:r>
        <w:t xml:space="preserve">5.3.1 提成规则配置</w:t>
      </w:r>
    </w:p>
    <w:p>
      <w:pPr>
        <w:spacing w:before="200" w:after="100"/>
      </w:pPr>
      <w:r>
        <w:rPr>
          <w:rFonts w:ascii="微软雅黑" w:cs="微软雅黑" w:eastAsia="微软雅黑" w:hAnsi="微软雅黑"/>
          <w:b/>
          <w:bCs/>
          <w:color w:val="4472C4"/>
          <w:sz w:val="24"/>
          <w:szCs w:val="24"/>
        </w:rPr>
        <w:t xml:space="preserve">【提成模式】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模式</w:t>
            </w:r>
          </w:p>
        </w:tc>
        <w:tc>
          <w:tcPr>
            <w:tcW w:type="dxa" w:w="4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3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适用场景</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固定比例</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按收入的固定百分比计算</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通用模式</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阶梯比例</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达到不同业绩档位使用不同比例</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激励高业绩</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固定金额</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每完成一个项目给固定金额</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特定项目激励</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混合模式</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基础提成 + 超额奖励</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综合激励</w:t>
            </w:r>
          </w:p>
        </w:tc>
      </w:tr>
    </w:tbl>
    <w:p>
      <w:pPr>
        <w:spacing w:before="200" w:after="100"/>
      </w:pPr>
      <w:r>
        <w:rPr>
          <w:rFonts w:ascii="微软雅黑" w:cs="微软雅黑" w:eastAsia="微软雅黑" w:hAnsi="微软雅黑"/>
          <w:b/>
          <w:bCs/>
          <w:color w:val="4472C4"/>
          <w:sz w:val="24"/>
          <w:szCs w:val="24"/>
        </w:rPr>
        <w:t xml:space="preserve">【配置示例】</w:t>
      </w:r>
    </w:p>
    <w:p>
      <w:pPr>
        <w:spacing w:after="120"/>
      </w:pPr>
      <w:r>
        <w:rPr>
          <w:rFonts w:ascii="微软雅黑" w:cs="微软雅黑" w:eastAsia="微软雅黑" w:hAnsi="微软雅黑"/>
          <w:b w:val="false"/>
          <w:bCs w:val="false"/>
          <w:sz w:val="24"/>
          <w:szCs w:val="24"/>
        </w:rPr>
        <w:t xml:space="preserve">正畸项目提成规则：成交金额的8%为提成，其中首诊医生占60%，主治医生占40%。</w:t>
      </w:r>
    </w:p>
    <w:p>
      <w:pPr>
        <w:spacing w:after="120"/>
      </w:pPr>
      <w:r>
        <w:rPr>
          <w:rFonts w:ascii="微软雅黑" w:cs="微软雅黑" w:eastAsia="微软雅黑" w:hAnsi="微软雅黑"/>
          <w:b w:val="false"/>
          <w:bCs w:val="false"/>
          <w:sz w:val="24"/>
          <w:szCs w:val="24"/>
        </w:rPr>
        <w:t xml:space="preserve">种植项目提成规则：按阶梯计算，月业绩5万以下提8%，5-10万部分提10%，10万以上部分提12%。</w:t>
      </w:r>
    </w:p>
    <w:p>
      <w:r>
        <w:br w:type="page"/>
      </w:r>
    </w:p>
    <w:p>
      <w:pPr>
        <w:pStyle w:val="Heading1"/>
      </w:pPr>
      <w:r>
        <w:t xml:space="preserve">6. 系统管理</w:t>
      </w:r>
    </w:p>
    <w:p>
      <w:pPr>
        <w:pStyle w:val="Heading2"/>
      </w:pPr>
      <w:r>
        <w:t xml:space="preserve">6.1 权限管理</w:t>
      </w:r>
    </w:p>
    <w:p>
      <w:pPr>
        <w:pStyle w:val="Heading3"/>
      </w:pPr>
      <w:r>
        <w:t xml:space="preserve">6.1.1 角色定义</w:t>
      </w:r>
    </w:p>
    <w:p>
      <w:pPr>
        <w:spacing w:before="200" w:after="100"/>
      </w:pPr>
      <w:r>
        <w:rPr>
          <w:rFonts w:ascii="微软雅黑" w:cs="微软雅黑" w:eastAsia="微软雅黑" w:hAnsi="微软雅黑"/>
          <w:b/>
          <w:bCs/>
          <w:color w:val="4472C4"/>
          <w:sz w:val="24"/>
          <w:szCs w:val="24"/>
        </w:rPr>
        <w:t xml:space="preserve">【预设角色】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角色</w:t>
            </w:r>
          </w:p>
        </w:tc>
        <w:tc>
          <w:tcPr>
            <w:tcW w:type="dxa" w:w="2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c>
          <w:tcPr>
            <w:tcW w:type="dxa" w:w="48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主要权限</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超级管理员</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系统最高权限</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所有功能</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院长/老板</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诊所负责人</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经营报表、审批、系统配置</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主管</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部门主管</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本部门管理、审批</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医生</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口腔医生</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诊疗相关功能</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护士</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护理人员</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协助诊疗、消毒管理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前台</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前台接待</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预约、收费、患者管理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财务</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财务人员</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财务报表、对账</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仓管</w:t>
            </w:r>
          </w:p>
        </w:tc>
        <w:tc>
          <w:tcPr>
            <w:tcW w:type="dxa" w:w="2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仓库管理员</w:t>
            </w:r>
          </w:p>
        </w:tc>
        <w:tc>
          <w:tcPr>
            <w:tcW w:type="dxa" w:w="48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库存管理</w:t>
            </w:r>
          </w:p>
        </w:tc>
      </w:tr>
    </w:tbl>
    <w:p>
      <w:pPr>
        <w:pStyle w:val="Heading3"/>
      </w:pPr>
      <w:r>
        <w:t xml:space="preserve">6.1.2 功能权限</w:t>
      </w:r>
    </w:p>
    <w:p>
      <w:pPr>
        <w:spacing w:before="200" w:after="100"/>
      </w:pPr>
      <w:r>
        <w:rPr>
          <w:rFonts w:ascii="微软雅黑" w:cs="微软雅黑" w:eastAsia="微软雅黑" w:hAnsi="微软雅黑"/>
          <w:b/>
          <w:bCs/>
          <w:color w:val="4472C4"/>
          <w:sz w:val="24"/>
          <w:szCs w:val="24"/>
        </w:rPr>
        <w:t xml:space="preserve">【权限颗粒度】</w:t>
      </w:r>
    </w:p>
    <w:p>
      <w:pPr>
        <w:pStyle w:val="ListParagraph"/>
        <w:numPr>
          <w:ilvl w:val="0"/>
          <w:numId w:val="2"/>
        </w:numPr>
      </w:pPr>
      <w:r>
        <w:rPr>
          <w:rFonts w:ascii="微软雅黑" w:cs="微软雅黑" w:eastAsia="微软雅黑" w:hAnsi="微软雅黑"/>
          <w:sz w:val="24"/>
          <w:szCs w:val="24"/>
        </w:rPr>
        <w:t xml:space="preserve">菜单权限：控制是否显示某功能菜单</w:t>
      </w:r>
    </w:p>
    <w:p>
      <w:pPr>
        <w:pStyle w:val="ListParagraph"/>
        <w:numPr>
          <w:ilvl w:val="0"/>
          <w:numId w:val="2"/>
        </w:numPr>
      </w:pPr>
      <w:r>
        <w:rPr>
          <w:rFonts w:ascii="微软雅黑" w:cs="微软雅黑" w:eastAsia="微软雅黑" w:hAnsi="微软雅黑"/>
          <w:sz w:val="24"/>
          <w:szCs w:val="24"/>
        </w:rPr>
        <w:t xml:space="preserve">操作权限：控制是否可执行某操作（如新增、编辑、删除、审批）</w:t>
      </w:r>
    </w:p>
    <w:p>
      <w:pPr>
        <w:pStyle w:val="ListParagraph"/>
        <w:numPr>
          <w:ilvl w:val="0"/>
          <w:numId w:val="2"/>
        </w:numPr>
      </w:pPr>
      <w:r>
        <w:rPr>
          <w:rFonts w:ascii="微软雅黑" w:cs="微软雅黑" w:eastAsia="微软雅黑" w:hAnsi="微软雅黑"/>
          <w:sz w:val="24"/>
          <w:szCs w:val="24"/>
        </w:rPr>
        <w:t xml:space="preserve">数据权限：控制可查看的数据范围（如仅本人、本科室、全部）</w:t>
      </w:r>
    </w:p>
    <w:p>
      <w:pPr>
        <w:pStyle w:val="Heading2"/>
      </w:pPr>
      <w:r>
        <w:t xml:space="preserve">6.2 日志审计</w:t>
      </w:r>
    </w:p>
    <w:p>
      <w:pPr>
        <w:spacing w:before="200" w:after="100"/>
      </w:pPr>
      <w:r>
        <w:rPr>
          <w:rFonts w:ascii="微软雅黑" w:cs="微软雅黑" w:eastAsia="微软雅黑" w:hAnsi="微软雅黑"/>
          <w:b/>
          <w:bCs/>
          <w:color w:val="4472C4"/>
          <w:sz w:val="24"/>
          <w:szCs w:val="24"/>
        </w:rPr>
        <w:t xml:space="preserve">【日志类型】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类型</w:t>
            </w:r>
          </w:p>
        </w:tc>
        <w:tc>
          <w:tcPr>
            <w:tcW w:type="dxa" w:w="5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记录内容</w:t>
            </w:r>
          </w:p>
        </w:tc>
        <w:tc>
          <w:tcPr>
            <w:tcW w:type="dxa" w:w="2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保留期限</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登录日志</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登录时间、IP、设备、登录结果</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1年</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操作日志</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关键业务操作（增删改）的详细记录</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2年</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访问日志</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敏感数据（如身份证查看）的访问记录</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2年</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异常日志</w:t>
            </w:r>
          </w:p>
        </w:tc>
        <w:tc>
          <w:tcPr>
            <w:tcW w:type="dxa" w:w="5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系统异常和错误</w:t>
            </w:r>
          </w:p>
        </w:tc>
        <w:tc>
          <w:tcPr>
            <w:tcW w:type="dxa" w:w="2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6个月</w:t>
            </w:r>
          </w:p>
        </w:tc>
      </w:tr>
    </w:tbl>
    <w:p>
      <w:pPr>
        <w:spacing w:before="200" w:after="100"/>
      </w:pPr>
      <w:r>
        <w:rPr>
          <w:rFonts w:ascii="微软雅黑" w:cs="微软雅黑" w:eastAsia="微软雅黑" w:hAnsi="微软雅黑"/>
          <w:b/>
          <w:bCs/>
          <w:color w:val="4472C4"/>
          <w:sz w:val="24"/>
          <w:szCs w:val="24"/>
        </w:rPr>
        <w:t xml:space="preserve">【审计功能】</w:t>
      </w:r>
    </w:p>
    <w:p>
      <w:pPr>
        <w:pStyle w:val="ListParagraph"/>
        <w:numPr>
          <w:ilvl w:val="0"/>
          <w:numId w:val="2"/>
        </w:numPr>
      </w:pPr>
      <w:r>
        <w:rPr>
          <w:rFonts w:ascii="微软雅黑" w:cs="微软雅黑" w:eastAsia="微软雅黑" w:hAnsi="微软雅黑"/>
          <w:sz w:val="24"/>
          <w:szCs w:val="24"/>
        </w:rPr>
        <w:t xml:space="preserve">日志查询：按时间、操作人、操作类型、关键词查询</w:t>
      </w:r>
    </w:p>
    <w:p>
      <w:pPr>
        <w:pStyle w:val="ListParagraph"/>
        <w:numPr>
          <w:ilvl w:val="0"/>
          <w:numId w:val="2"/>
        </w:numPr>
      </w:pPr>
      <w:r>
        <w:rPr>
          <w:rFonts w:ascii="微软雅黑" w:cs="微软雅黑" w:eastAsia="微软雅黑" w:hAnsi="微软雅黑"/>
          <w:sz w:val="24"/>
          <w:szCs w:val="24"/>
        </w:rPr>
        <w:t xml:space="preserve">行为分析：异常登录检测（异地登录、频繁失败等）</w:t>
      </w:r>
    </w:p>
    <w:p>
      <w:pPr>
        <w:pStyle w:val="ListParagraph"/>
        <w:numPr>
          <w:ilvl w:val="0"/>
          <w:numId w:val="2"/>
        </w:numPr>
      </w:pPr>
      <w:r>
        <w:rPr>
          <w:rFonts w:ascii="微软雅黑" w:cs="微软雅黑" w:eastAsia="微软雅黑" w:hAnsi="微软雅黑"/>
          <w:sz w:val="24"/>
          <w:szCs w:val="24"/>
        </w:rPr>
        <w:t xml:space="preserve">合规报告：生成审计报告用于监管检查</w:t>
      </w:r>
    </w:p>
    <w:p>
      <w:r>
        <w:br w:type="page"/>
      </w:r>
    </w:p>
    <w:p>
      <w:pPr>
        <w:pStyle w:val="Heading1"/>
      </w:pPr>
      <w:r>
        <w:t xml:space="preserve">7. 非功能性需求</w:t>
      </w:r>
    </w:p>
    <w:p>
      <w:pPr>
        <w:pStyle w:val="Heading2"/>
      </w:pPr>
      <w:r>
        <w:t xml:space="preserve">7.1 性能要求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指标</w:t>
            </w:r>
          </w:p>
        </w:tc>
        <w:tc>
          <w:tcPr>
            <w:tcW w:type="dxa" w:w="4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要求</w:t>
            </w:r>
          </w:p>
        </w:tc>
        <w:tc>
          <w:tcPr>
            <w:tcW w:type="dxa" w:w="3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测试方法</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页面加载</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首屏加载 &lt; 2秒</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Lighthouse测试</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接口响应</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普通接口 &lt; 200ms（P95）</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压力测试</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报表生成</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月报生成 &lt; 10秒</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实际数据测试</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并发用户</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单门店50并发，整体5000并发</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JMeter压测</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数据容量</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支持单门店10万患者档案</w:t>
            </w:r>
          </w:p>
        </w:tc>
        <w:tc>
          <w:tcPr>
            <w:tcW w:type="dxa" w:w="3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数据量测试</w:t>
            </w:r>
          </w:p>
        </w:tc>
      </w:tr>
    </w:tbl>
    <w:p>
      <w:pPr>
        <w:pStyle w:val="Heading2"/>
      </w:pPr>
      <w:r>
        <w:t xml:space="preserve">7.2 安全要求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类别</w:t>
            </w:r>
          </w:p>
        </w:tc>
        <w:tc>
          <w:tcPr>
            <w:tcW w:type="dxa" w:w="7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要求</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传输安全</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全站HTTPS，TLS 1.2以上</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数据加密</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敏感数据AES-256加密存储，密钥定期轮换</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身份认证</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支持账号密码、短信验证码、扫码登录</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会话管理</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Token有效期可配置，支持多端登录控制</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防护措施</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防SQL注入、XSS、CSRF，接口限流</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数据备份</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每日全量备份，实时增量，异地灾备</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合规审计</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满足《个人信息保护法》《电子病历基本规范》要求</w:t>
            </w:r>
          </w:p>
        </w:tc>
      </w:tr>
    </w:tbl>
    <w:p>
      <w:pPr>
        <w:pStyle w:val="Heading2"/>
      </w:pPr>
      <w:r>
        <w:t xml:space="preserve">7.3 可用性要求</w:t>
      </w:r>
    </w:p>
    <w:p>
      <w:pPr>
        <w:pStyle w:val="ListParagraph"/>
        <w:numPr>
          <w:ilvl w:val="0"/>
          <w:numId w:val="2"/>
        </w:numPr>
      </w:pPr>
      <w:r>
        <w:rPr>
          <w:rFonts w:ascii="微软雅黑" w:cs="微软雅黑" w:eastAsia="微软雅黑" w:hAnsi="微软雅黑"/>
          <w:sz w:val="24"/>
          <w:szCs w:val="24"/>
        </w:rPr>
        <w:t xml:space="preserve">系统可用性：99.9%（年度不可用 &lt; 8.76小时）</w:t>
      </w:r>
    </w:p>
    <w:p>
      <w:pPr>
        <w:pStyle w:val="ListParagraph"/>
        <w:numPr>
          <w:ilvl w:val="0"/>
          <w:numId w:val="2"/>
        </w:numPr>
      </w:pPr>
      <w:r>
        <w:rPr>
          <w:rFonts w:ascii="微软雅黑" w:cs="微软雅黑" w:eastAsia="微软雅黑" w:hAnsi="微软雅黑"/>
          <w:sz w:val="24"/>
          <w:szCs w:val="24"/>
        </w:rPr>
        <w:t xml:space="preserve">计划维护窗口：每周日凌晨2:00-4:00</w:t>
      </w:r>
    </w:p>
    <w:p>
      <w:pPr>
        <w:pStyle w:val="ListParagraph"/>
        <w:numPr>
          <w:ilvl w:val="0"/>
          <w:numId w:val="2"/>
        </w:numPr>
      </w:pPr>
      <w:r>
        <w:rPr>
          <w:rFonts w:ascii="微软雅黑" w:cs="微软雅黑" w:eastAsia="微软雅黑" w:hAnsi="微软雅黑"/>
          <w:sz w:val="24"/>
          <w:szCs w:val="24"/>
        </w:rPr>
        <w:t xml:space="preserve">故障恢复：RTO（恢复时间目标）&lt; 4小时，RPO（恢复点目标）&lt; 1小时</w:t>
      </w:r>
    </w:p>
    <w:p>
      <w:r>
        <w:br w:type="page"/>
      </w:r>
    </w:p>
    <w:p>
      <w:pPr>
        <w:pStyle w:val="Heading1"/>
      </w:pPr>
      <w:r>
        <w:t xml:space="preserve">8. 项目计划</w:t>
      </w:r>
    </w:p>
    <w:p>
      <w:pPr>
        <w:pStyle w:val="Heading2"/>
      </w:pPr>
      <w:r>
        <w:t xml:space="preserve">8.1 版本规划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60"/>
        <w:gridCol w:w="1500"/>
      </w:tblGrid>
      <w:tr>
        <w:tc>
          <w:tcPr>
            <w:tcW w:type="dxa" w:w="1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版本</w:t>
            </w:r>
          </w:p>
        </w:tc>
        <w:tc>
          <w:tcPr>
            <w:tcW w:type="dxa" w:w="18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目标</w:t>
            </w:r>
          </w:p>
        </w:tc>
        <w:tc>
          <w:tcPr>
            <w:tcW w:type="dxa" w:w="45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核心功能</w:t>
            </w:r>
          </w:p>
        </w:tc>
        <w:tc>
          <w:tcPr>
            <w:tcW w:type="dxa" w:w="15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周期</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V1.0 MVP</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核心闭环</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患者档案、牙位图、预约、病历、收费</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8周</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V1.5</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运营支撑</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库存、消毒管理、会员</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4周</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V2.0</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患者端</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小程序、在线预约、消息</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6周</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V2.5</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经营分析</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多维报表、绩效管理</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4周</w:t>
            </w:r>
          </w:p>
        </w:tc>
      </w:tr>
      <w:tr>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V3.0</w:t>
            </w:r>
          </w:p>
        </w:tc>
        <w:tc>
          <w:tcPr>
            <w:tcW w:type="dxa" w:w="18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连锁支持</w:t>
            </w:r>
          </w:p>
        </w:tc>
        <w:tc>
          <w:tcPr>
            <w:tcW w:type="dxa" w:w="45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多门店、集团管控</w:t>
            </w:r>
          </w:p>
        </w:tc>
        <w:tc>
          <w:tcPr>
            <w:tcW w:type="dxa" w:w="15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6周</w:t>
            </w:r>
          </w:p>
        </w:tc>
      </w:tr>
    </w:tbl>
    <w:p>
      <w:pPr>
        <w:pStyle w:val="Heading2"/>
      </w:pPr>
      <w:r>
        <w:t xml:space="preserve">8.2 MVP详细计划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周次</w:t>
            </w:r>
          </w:p>
        </w:tc>
        <w:tc>
          <w:tcPr>
            <w:tcW w:type="dxa" w:w="4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任务</w:t>
            </w:r>
          </w:p>
        </w:tc>
        <w:tc>
          <w:tcPr>
            <w:tcW w:type="dxa" w:w="41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产出物</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W1</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需求确认、原型评审</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确认版PRD、高保真原型</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W2</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技术方案、数据库设计</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技术方案文档、ER图、接口文档</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W3-4</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患者中心开发</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患者档案、牙位图功能</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W5-6</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诊疗中心开发</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预约管理、电子病历功能</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W7</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运营中心开发</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收费管理、基础报表</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W8</w:t>
            </w:r>
          </w:p>
        </w:tc>
        <w:tc>
          <w:tcPr>
            <w:tcW w:type="dxa" w:w="4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集成测试、上线</w:t>
            </w:r>
          </w:p>
        </w:tc>
        <w:tc>
          <w:tcPr>
            <w:tcW w:type="dxa" w:w="4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V1.0正式版</w:t>
            </w:r>
          </w:p>
        </w:tc>
      </w:tr>
    </w:tbl>
    <w:p>
      <w:r>
        <w:br w:type="page"/>
      </w:r>
    </w:p>
    <w:p>
      <w:pPr>
        <w:pStyle w:val="Heading1"/>
      </w:pPr>
      <w:r>
        <w:t xml:space="preserve">9. 附录</w:t>
      </w:r>
    </w:p>
    <w:p>
      <w:pPr>
        <w:pStyle w:val="Heading2"/>
      </w:pPr>
      <w:r>
        <w:t xml:space="preserve">9.1 业务规则汇总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编号</w:t>
            </w:r>
          </w:p>
        </w:tc>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模块</w:t>
            </w:r>
          </w:p>
        </w:tc>
        <w:tc>
          <w:tcPr>
            <w:tcW w:type="dxa" w:w="61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规则描述</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BR-001</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同一手机号不能重复建档</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BR-002</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身份证号不能重复，重复需合并</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BR-003</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患者编号自动生成且不可修改</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BR-004</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过敏史和病史不可删除，只能追加排除标记</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BR-005</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患者管理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敏感信息加密存储、脱敏显示</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BR-012</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牙位管理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牙位状态变更需关联就诊记录</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BR-019</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已有预约的时段不能删除排班</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BR-022</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预约管理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同一患者同一天只能有一个有效预约</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BR-030</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电子病历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病历质控错误必须修正后才能保存</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BR-032</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电子病历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病历提交后24小时内可修改，超时需审批</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BR-034</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折扣按优先级顺序叠加计算</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BR-037</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收费管理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退费金额≤100元前台可直接操作</w:t>
            </w:r>
          </w:p>
        </w:tc>
      </w:tr>
      <w:tr>
        <w:tc>
          <w:tcPr>
            <w:tcW w:type="dxa" w:w="12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BR-042</w:t>
            </w:r>
          </w:p>
        </w:tc>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库存管理</w:t>
            </w:r>
          </w:p>
        </w:tc>
        <w:tc>
          <w:tcPr>
            <w:tcW w:type="dxa" w:w="61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需效期管理的物资必须录入批次号和有效期</w:t>
            </w:r>
          </w:p>
        </w:tc>
      </w:tr>
    </w:tbl>
    <w:p>
      <w:pPr>
        <w:pStyle w:val="Heading2"/>
      </w:pPr>
      <w:r>
        <w:t xml:space="preserve">9.2 术语表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术语</w:t>
            </w:r>
          </w:p>
        </w:tc>
        <w:tc>
          <w:tcPr>
            <w:tcW w:type="dxa" w:w="7360"/>
            <w:tcBorders>
              <w:top w:val="single" w:color="B4C7E7" w:sz="1"/>
              <w:left w:val="single" w:color="B4C7E7" w:sz="1"/>
              <w:bottom w:val="single" w:color="B4C7E7" w:sz="1"/>
              <w:right w:val="single" w:color="B4C7E7" w:sz="1"/>
            </w:tcBorders>
            <w:shd w:fill="D6E3F8" w:val="clear"/>
            <w:tcMar>
              <w:top w:type="dxa" w:w="80"/>
              <w:left w:type="dxa" w:w="120"/>
              <w:bottom w:type="dxa" w:w="80"/>
              <w:right w:type="dxa" w:w="120"/>
            </w:tcMar>
          </w:tcPr>
          <w:p>
            <w:pPr>
              <w:jc w:val="left"/>
            </w:pPr>
            <w:r>
              <w:rPr>
                <w:rFonts w:ascii="微软雅黑" w:cs="微软雅黑" w:eastAsia="微软雅黑" w:hAnsi="微软雅黑"/>
                <w:b/>
                <w:bCs/>
                <w:sz w:val="22"/>
                <w:szCs w:val="22"/>
              </w:rPr>
              <w:t xml:space="preserve">说明</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FDI</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国际牙科联盟牙位记录法</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DICOM</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医学数字成像和通信标准</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CBCT</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锥形束CT</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ICD-10</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国际疾病分类第十版</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SOAP</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病历记录格式：主诉、检查、诊断、计划</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RCT</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根管治疗（Root Canal Treatment）</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MVP</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最小可行产品（Minimum Viable Product）</w:t>
            </w:r>
          </w:p>
        </w:tc>
      </w:tr>
      <w:tr>
        <w:tc>
          <w:tcPr>
            <w:tcW w:type="dxa" w:w="200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SaaS</w:t>
            </w:r>
          </w:p>
        </w:tc>
        <w:tc>
          <w:tcPr>
            <w:tcW w:type="dxa" w:w="7360"/>
            <w:tcBorders>
              <w:top w:val="single" w:color="B4C7E7" w:sz="1"/>
              <w:left w:val="single" w:color="B4C7E7" w:sz="1"/>
              <w:bottom w:val="single" w:color="B4C7E7" w:sz="1"/>
              <w:right w:val="single" w:color="B4C7E7" w:sz="1"/>
            </w:tcBorders>
            <w:tcMar>
              <w:top w:type="dxa" w:w="80"/>
              <w:left w:type="dxa" w:w="120"/>
              <w:bottom w:type="dxa" w:w="80"/>
              <w:right w:type="dxa" w:w="120"/>
            </w:tcMar>
          </w:tcPr>
          <w:p>
            <w:pPr>
              <w:jc w:val="left"/>
            </w:pPr>
            <w:r>
              <w:rPr>
                <w:rFonts w:ascii="微软雅黑" w:cs="微软雅黑" w:eastAsia="微软雅黑" w:hAnsi="微软雅黑"/>
                <w:b w:val="false"/>
                <w:bCs w:val="false"/>
                <w:sz w:val="22"/>
                <w:szCs w:val="22"/>
              </w:rPr>
              <w:t xml:space="preserve">软件即服务（Software as a Service）</w:t>
            </w:r>
          </w:p>
        </w:tc>
      </w:tr>
    </w:tbl>
    <w:p>
      <w:pPr>
        <w:pStyle w:val="Heading2"/>
      </w:pPr>
      <w:r>
        <w:t xml:space="preserve">9.3 参考文档</w:t>
      </w:r>
    </w:p>
    <w:p>
      <w:pPr>
        <w:pStyle w:val="ListParagraph"/>
        <w:numPr>
          <w:ilvl w:val="0"/>
          <w:numId w:val="2"/>
        </w:numPr>
      </w:pPr>
      <w:r>
        <w:rPr>
          <w:rFonts w:ascii="微软雅黑" w:cs="微软雅黑" w:eastAsia="微软雅黑" w:hAnsi="微软雅黑"/>
          <w:sz w:val="24"/>
          <w:szCs w:val="24"/>
        </w:rPr>
        <w:t xml:space="preserve">《电子病历基本规范》- 国家卫生健康委员会</w:t>
      </w:r>
    </w:p>
    <w:p>
      <w:pPr>
        <w:pStyle w:val="ListParagraph"/>
        <w:numPr>
          <w:ilvl w:val="0"/>
          <w:numId w:val="2"/>
        </w:numPr>
      </w:pPr>
      <w:r>
        <w:rPr>
          <w:rFonts w:ascii="微软雅黑" w:cs="微软雅黑" w:eastAsia="微软雅黑" w:hAnsi="微软雅黑"/>
          <w:sz w:val="24"/>
          <w:szCs w:val="24"/>
        </w:rPr>
        <w:t xml:space="preserve">《处方管理办法》- 国家卫生健康委员会</w:t>
      </w:r>
    </w:p>
    <w:p>
      <w:pPr>
        <w:pStyle w:val="ListParagraph"/>
        <w:numPr>
          <w:ilvl w:val="0"/>
          <w:numId w:val="2"/>
        </w:numPr>
      </w:pPr>
      <w:r>
        <w:rPr>
          <w:rFonts w:ascii="微软雅黑" w:cs="微软雅黑" w:eastAsia="微软雅黑" w:hAnsi="微软雅黑"/>
          <w:sz w:val="24"/>
          <w:szCs w:val="24"/>
        </w:rPr>
        <w:t xml:space="preserve">《医疗机构消毒技术规范》- WS/T 367</w:t>
      </w:r>
    </w:p>
    <w:p>
      <w:pPr>
        <w:pStyle w:val="ListParagraph"/>
        <w:numPr>
          <w:ilvl w:val="0"/>
          <w:numId w:val="2"/>
        </w:numPr>
      </w:pPr>
      <w:r>
        <w:rPr>
          <w:rFonts w:ascii="微软雅黑" w:cs="微软雅黑" w:eastAsia="微软雅黑" w:hAnsi="微软雅黑"/>
          <w:sz w:val="24"/>
          <w:szCs w:val="24"/>
        </w:rPr>
        <w:t xml:space="preserve">《个人信息保护法》- 全国人民代表大会</w:t>
      </w:r>
    </w:p>
    <w:p>
      <w:pPr>
        <w:pStyle w:val="ListParagraph"/>
        <w:numPr>
          <w:ilvl w:val="0"/>
          <w:numId w:val="2"/>
        </w:numPr>
      </w:pPr>
      <w:r>
        <w:rPr>
          <w:rFonts w:ascii="微软雅黑" w:cs="微软雅黑" w:eastAsia="微软雅黑" w:hAnsi="微软雅黑"/>
          <w:sz w:val="24"/>
          <w:szCs w:val="24"/>
        </w:rPr>
        <w:t xml:space="preserve">《口腔门诊医院感染管理专家共识》</w:t>
      </w:r>
    </w:p>
    <w:p>
      <w:pPr>
        <w:spacing w:before="800"/>
      </w:pPr>
    </w:p>
    <w:p>
      <w:pPr>
        <w:jc w:val="center"/>
      </w:pPr>
      <w:r>
        <w:rPr>
          <w:rFonts w:ascii="微软雅黑" w:cs="微软雅黑" w:eastAsia="微软雅黑" w:hAnsi="微软雅黑"/>
          <w:color w:val="888888"/>
          <w:sz w:val="24"/>
          <w:szCs w:val="24"/>
        </w:rPr>
        <w:t xml:space="preserve">— 文档结束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88888"/>
        <w:sz w:val="18"/>
        <w:szCs w:val="18"/>
      </w:rPr>
      <w:t xml:space="preserve">第 </w:t>
    </w:r>
    <w:r>
      <w:rPr>
        <w:color w:val="888888"/>
        <w:sz w:val="18"/>
        <w:szCs w:val="18"/>
      </w:rPr>
      <w:fldChar w:fldCharType="begin"/>
      <w:instrText xml:space="preserve">PAGE</w:instrText>
      <w:fldChar w:fldCharType="separate"/>
      <w:fldChar w:fldCharType="end"/>
    </w:r>
    <w:r>
      <w:rPr>
        <w:rFonts w:ascii="微软雅黑" w:cs="微软雅黑" w:eastAsia="微软雅黑" w:hAnsi="微软雅黑"/>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微软雅黑" w:cs="微软雅黑" w:eastAsia="微软雅黑" w:hAnsi="微软雅黑"/>
        <w:color w:val="888888"/>
        <w:sz w:val="18"/>
        <w:szCs w:val="18"/>
      </w:rPr>
      <w:t xml:space="preserve">牙科门诊管理系统 PRD v2.0（详细版）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微软雅黑" w:cs="微软雅黑" w:eastAsia="微软雅黑" w:hAnsi="微软雅黑"/>
      <w:b/>
      <w:bCs/>
      <w:color w:val="2B579A"/>
      <w:sz w:val="36"/>
      <w:szCs w:val="36"/>
    </w:rPr>
  </w:style>
  <w:style w:type="paragraph" w:styleId="Heading2">
    <w:name w:val="Heading 2"/>
    <w:basedOn w:val="Normal"/>
    <w:next w:val="Normal"/>
    <w:qFormat/>
    <w:pPr>
      <w:spacing w:before="300" w:after="150"/>
      <w:outlineLvl w:val="1"/>
    </w:pPr>
    <w:rPr>
      <w:rFonts w:ascii="微软雅黑" w:cs="微软雅黑" w:eastAsia="微软雅黑" w:hAnsi="微软雅黑"/>
      <w:b/>
      <w:bCs/>
      <w:color w:val="4472C4"/>
      <w:sz w:val="30"/>
      <w:szCs w:val="30"/>
    </w:rPr>
  </w:style>
  <w:style w:type="paragraph" w:styleId="Heading3">
    <w:name w:val="Heading 3"/>
    <w:basedOn w:val="Normal"/>
    <w:next w:val="Normal"/>
    <w:qFormat/>
    <w:pPr>
      <w:spacing w:before="200" w:after="100"/>
      <w:outlineLvl w:val="2"/>
    </w:pPr>
    <w:rPr>
      <w:rFonts w:ascii="微软雅黑" w:cs="微软雅黑" w:eastAsia="微软雅黑" w:hAnsi="微软雅黑"/>
      <w:b/>
      <w:bCs/>
      <w:color w:val="333333"/>
      <w:sz w:val="26"/>
      <w:szCs w:val="26"/>
    </w:rPr>
  </w:style>
  <w:style w:type="paragraph" w:styleId="Heading4">
    <w:name w:val="Heading 4"/>
    <w:basedOn w:val="Normal"/>
    <w:next w:val="Normal"/>
    <w:qFormat/>
    <w:pPr>
      <w:spacing w:before="160" w:after="80"/>
      <w:outlineLvl w:val="3"/>
    </w:pPr>
    <w:rPr>
      <w:rFonts w:ascii="微软雅黑" w:cs="微软雅黑" w:eastAsia="微软雅黑" w:hAnsi="微软雅黑"/>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2026-01-17T02:07:14.749Z</dcterms:created>
  <dcterms:modified xsi:type="dcterms:W3CDTF">2026-01-17T02:07:14.750Z</dcterms:modified>
</cp:coreProperties>
</file>

<file path=docProps/custom.xml><?xml version="1.0" encoding="utf-8"?>
<Properties xmlns="http://schemas.openxmlformats.org/officeDocument/2006/custom-properties" xmlns:vt="http://schemas.openxmlformats.org/officeDocument/2006/docPropsVTypes"/>
</file>