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o comando pelo qual aplicada ao feito a sistemática da repercussão geral (arts. 543-B do CPC e 328 do RISTF), opõe embargos de declaração Claudinei Monsalle, alegando obscuro o julgado. Ataca a decisão, ao argumento de que a violação dos preceitos da Constituição Federal se dá de forma direta. Pondera que “(...) a questão constitucional proposta pelo impetrante para exame, embora arraigada na mesma matéria debatida no Recurso Extraordinário 598.099, refere-se à negativa de nomeação de candidato aprovado em concurso público, dentro das vagas que passaram a existir durante o prazo de validade do certame, o que igualmente representa ofensa aos incisos II e IV do artigo 37 da Constituição Federal (...)”. Reitera a afronta ao art. 37, II e IV, da Constituição Federal. O Tribunal Superior do Trabalho julgou a controvérsia em decisão cuja ementa reproduzo: “RECURSO ORDINÁRIO EM MANDADO DE SEGURANÇA. CONCURSO PÚBLICO DO TRIBUNAL REGIONAL DO TRABALHO DA DÉCIMA QUINTA REGIÃO. SISTEMA DE CLASSIFICAÇÃO POR POLOS REGIONAIS. NOMEAÇÃO DE CANDIDATO APROVADO. EXISTÊNCIA DE CARGOS VAGOS. 1. Candidato aprovado em concurso público tem direito à nomeação exclusivamente dentro do número de vagas previstas no edital do certame. Precedente do STF. 2. Não demonstrado pelo Impetrante seu direito a nomeação dentro do número de vagas ofertadas no Edital do concurso, tampouco caracterizada sua preterição no prazo de validade desse mesmo concurso. 3. Não caracterizado o direito líquido e certo do Impetrante. Recurso ordinário conhecido e desprovido.” Acórdão recorrido publicado em 13.4.2012. É o relatório.</w:t>
        <w:br/>
        <w:t>A Senhora Ministra Rosa Weber (Relatora): Na esteira do entendimento firmado por esta Suprema Corte, recebo como agravo regimental os embargos de declaração, aplicado o princípio da fungibilidade à espécie. Colho precedentes: “RECURSO. Embargos de declaração. Caráter infringente. Embargos recebidos como agravo. Agravo de instrumento. Inadmissibilidade. Peças obrigatórias. Falta. Não conhecimento. Agravo regimental não provido. Aplicação da súmula 288. É ônus da parte agravante promover a integral e oportuna formação do instrumento, sendo vedada posterior complementação.” (AI 841.137-ED/RS, rel. Min. Presidente Cezar Peluso, Tribunal Pleno, DJe 19.9.2011) “EMBARGOS DE DECLARAÇÃO NO RECURSO EXTRAORDINÁRIO COM AGRAVO CONVERTIDOS EM AGRAVO REGIMENTAL. (...) Os embargos de declaração opostos objetivando reforma da decisão do relator, com caráter infringente, devem ser convertidos em agravo regimental, que é o recurso cabível, por força do princípio da fungibilidade. Precedentes: Pet 4.837-ED, rel. Min. CÁRMEN LÚCIA, Tribunal Pleno, DJ 14.3.2011; Rcl 11.022-ED, rel. Min. CÁRMEN LÚCIA, Tribunal Pleno, DJ 7.4.2011; AI 547.827-ED, rel. Min. DIAS TOFFOLI, 1ª Turma, DJ 9.3.2011; RE 546.525-ED, rel. Min. ELLEN GRACIE, 2ª Turma, DJ 5.4.2011).” (ARE 656.354-ED/BA, rel. Min. Luiz Fux, 1ª Turma, DJe 05.3.2012) Passo ao exame da insurgência. O paradigma apontado no comando agravado, com efeito, não se amolda ao caso em apreço. Contudo, examinando detidamente a matéria tratada no presente feito, constato ser idêntica à submetida ao Plenário Virtual para análise da repercussão geral, cujo paradigma é RE 837.311-RG, verbis: "RECURSO EXTRAORDINÁRIO. ADMINISTRATIVO. CONTROVÉRSIA SOBRE O DIREITO SUBJETIVO À NOMEAÇÃO DE CANDIDATOS APROVADOS FORA DO NÚMERO DE VAGAS PREVISTAS NO EDITAL DE CONCURSO PÚBLICO NO CASO DE SURGIMENTO DE NOVAS VAGAS DURANTE O PRAZO DE VALIDADE DO CERTAME. TEMA 784. REPERCUSSÃO GERAL RECONHECIDA.” Nesse contexto, reitero que o art. 328 do RISTF autoriza a devolução dos recursos extraordinários e dos agravos de instrumento aos Tribunais ou Turmas Recursais de origem para os fins previstos no art. 543-B do CPC, entendimento assentado nos precedentes proferidos por membros desta egrégia 1ª Turma, dentre os quais o ARE 654.205-AgR/DF, Rel. Min. Marco Aurélio, DJe 19.4.2012, o AI 724.356-AgR/RJ, Rel. Min. Dias Toffoli, DJe 08.02.2012, o AI 809.009-AgR/RS, Rel. Min. Luiz Fux, DJe 19.8.2011 e o RE 587.144-ED/SP, Rel. Min. Cármen Lúcia, DJe 10.6.2010, decisões monocráticas, esta última exarada nestes termos: “REPERCUSSÃO GERAL DA QUESTÃO CONSTITUCIONAL. QUESTÃO SUSCETÍVEL DE REPRODUZIR-SE EM MÚLTIPLOS FEITOS. ART. 543-B DO CÓDIGO DE PROCESSO CIVIL. ART. 328, PARÁGRAFO ÚNICO, DO REGIMENTO INTERNO DO SUPREMO TRIBUNAL FEDERAL. DEVOLUÇÃO DOS AUTOS À ORIGEM. (...) Apreciada a matéria posta em exame, DECIDO. No julgamento eletrônico do Recurso Extraordinário 606.358, Relatora a Ministra Ellen Gracie, o Supremo Tribunal Federal reconheceu a existência de repercussão geral da questão constitucional suscitada neste recurso extraordinário. Reconhecida a repercussão geral do tema, os autos deverão retornar à origem para aguardar o julgamento do mérito e, após a decisão, observar o disposto no art. 543-B do Código de Processo Civil. Apesar de afirmar que o caso dos autos é diferente do discutido no Recurso Extraordinário 606.358, Relatora a Ministra Ellen Gracie, os temas são idênticos. A pretensa existência de diferença na argumentação jurídica não é suficiente para obstar a devolução dos autos à origem, pois o instituto da repercussão geral tem por objeto consolidar o exame da matéria em um único julgamento considerando todas as premissas relacionadas ao tema. Pelo exposto, recebo os embargos de declaração como agravo regimental e, em juízo de reconsideração, anulo a decisão agravada, mantendo a matéria sub judice, e determino a devolução destes autos ao Tribunal a quo para que seja observado o art. 543-B do Código de Processo Civil, nos termos do art. 328, parágrafo único, do Regimento Interno do Supremo Tribunal Federal. Ficam prejudicados os embargos declaratórios opostos contra o despacho de sobrestamento.” Cito, ainda, precedente do Plenário deste Supremo Tribunal Federal, assim ementado, verbis: “RECURSO. Extraordinário. Previdência social. Benefício previdenciário de prestação continuada. Art. 203, V, da CF/88. Repercussão Geral do tema. Reconhecimento pelo Plenário. Recurso interposto contra acórdão publicado antes de 03.05.2007. Irrelevância. Devolução dos autos ao Tribunal de origem. Aplicação do art. 543-B do CPC. Precedente (AI nº 715.423-RS-QO, Rel. Min. ELLEN GRACIE). Aplica-se o disposto no art. 543-B do Código de Processo Civil aos recursos cujo tema constitucional apresente repercussão geral reconhecida pelo Plenário, ainda que interpostos contra acórdãos publicados antes de 3 de maio de 2007.” (RE 540.410QO/RS, Rel. Min. Cezar Peluso, Tribunal Pleno, DJe 17.10.2008). Nesse sentir, observada a identidade material havida entre a controvérsia travada no presente feito e o debate do recurso paradigma no qual reconhecida a existência de repercussão geral no Plenário Virtual desta Suprema Corte, merece manutenção a sistemática do art. 543-B do CPC aplicada à espécie. Embargos de declaração recebidos como agravo regimental, ao qual se nega provimento.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