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CELSO DE MELLO – (Relator): Trata-se de recurso de agravo, tempestivamente interposto, contra decisão que não conheceu do recurso extraordinário deduzido pela parte ora recorrente. Eis o teor da decisão que, por mim proferida, sofreu a interposição do presente recurso de agravo: “A parte ora recorrente, ao deduzir o presente recurso extraordinário, sustentou que o Tribunal ‘a quo’ teria transgredido preceitos inscritos na Constituição da República. Cabe enfatizar que a questão ora em exame foi decidida com base no direito local, sem qualquer repercussão direta no plano normativo da Constituição da República, configurando, por isso mesmo, situação que inviabiliza, por completo, por efeito do que dispõe a Súmula 280/STF, a possibilidade de utilização do recurso extraordinário. Sendo assim, e pelas razões expostas, não conheço do presente recurso extraordinário. ....................................................................................................... Ministro CELSO DE MELLO Relator” Inconformada com esse ato decisório, a parte ora agravante interpõe o presente recurso, postulando o conhecimento e o provimento do recurso extraordinário que deduziu. Por não me convencer das razões expostas, submeto, à apreciação desta colenda Turma, o presente recurso de agravo. É o relatório.</w:t>
        <w:br/>
        <w:t>O SENHOR MINISTRO CELSO DE MELLO – (Relator): Não assiste razão à parte ora recorrente, eis que a decisão agravada ajusta-se, com integral fidelidade, à diretriz jurisprudencial firmada pelo Supremo Tribunal Federal, na matéria ora em exame. Como se sabe, revela-se inadmissível o recurso extraordinário, quando a alegação de ofensa resumir-se, como no caso, ao plano do direito meramente local (ordenamento positivo do Estado-membro ou do Município), sem qualquer repercussão direta sobre o âmbito normativo da Constituição da República. Observo, por relevante, que a douta Procuradoria-Geral da República, ao opinar nesta causa, manifestou-se contrariamente à parte ora recorrente, apoiando-se, para tanto, em fundamentos evidenciadores da inviabilidade processual do recurso extraordinário em questão, em parecer com o seguinte teor: “O exame da questão constitucional posta no recurso extraordinário ensejaria a prévia análise da controvérsia sob o enfoque da legislação local, mais precisamente da Lei nº 1.677/06 e da MP nº 21/2011, ambas do Estado do Tocantins, circunstância que atrai o óbice da Súmula 280 do Supremo Tribunal Federal (RE 225.250, Ellen Gracie, DJ de 08.08.05; AI 470.157, Carlos Britto, DJ de 29.11.04, ‘inter plures’).” Acolho, neste ponto, por seus próprios fundamentos, manifestação da douta Procuradoria-Geral da República. essa Registro, por oportuno, que se reveste de plena legitimidade jurídico-constitucional a adoção, no caso, da técnica da motivação “per relationem” (HC 69.438/SP, Rel. Min. CELSO DE MELLO – HC 69.987/SP, Rel. Min. CELSO DE MELLO, v.g.). Com efeito, o Supremo Tribunal Federal, pronunciando-se a propósito da técnica da motivação por referência ou por remissão, reconheceu-a compatível com o que dispõe o art. 93, inciso IX, da Constituição da República, como resulta de diversos precedentes firmados por esta Suprema Corte (HC 54.513/DF, Rel. Min. MOREIRA ALVES – RE 37.879/MG, Rel. Min. LUIZ GALLOTTI – RE 49.074/MA, Rel. Min. LUIZ GALLOTTI): “Reveste-se de plena legitimidade jurídico-constitucional a utilização, pelo Poder Judiciário, da técnica da motivação ‘per relationem’, que se mostra compatível com o que dispõe o art. 93, IX, da Constituição da República. A remissão feita pelo magistrado – referindo-se, expressamente, aos fundamentos (de fato e/ou de direito) que deram suporte a anterior decisão (ou, então, a pareceres do Ministério Público ou, ainda, a informações prestadas por órgão apontado como coator) – constitui meio apto a promover a formal incorporação, ao ato decisório, da motivação a que o juiz se reportou como razão de decidir. Precedentes.” (AI 825.520-AgR-ED/SP, Rel. Min. CELSO DE MELLO) Sendo assim, tendo em consideração as razões expostas, nego provimento ao presente recurso de agravo, mantendo, em consequência, por seus próprios fundamentos, a decisão ora agravada. É o meu voto. SEGUNDA TURMA EXTRATO DE ATA AG.REG. NO RECURSO EXTRAORDINÁRIO 706.444 PROCED. : TOCANTINS RELATOR : MIN. CELSO DE MELLO AGTE.(S) : ESTADO DO TOCANTINS PROC.(A/S)(ES) : PROCURADOR-GERAL DO ESTADO DO TOCANTINS AGDO.(A/S) : MARIA ÂNGELA DE MATTOS SABÓIA PEIXOTO ADV.(A/S) : MARIA ÂNGELA DE MATTOS SABÓIA PEIXOTO Decisão: A Turma, por unanimidade, negou provimento ao agravo regimental, nos termos do voto do Relator. Não participou, justificadamente, deste julgamento, a Senhora Ministra Cármen Lúcia. 2ª Turma, 05.02.2013. Presidência do Senhor Ministro Ricardo Lewandowski. Presentes à sessão os Senhores Ministros Celso de Mello, Gilmar Mendes, Cármen Lúcia e Teori Zavascki. Subprocurador-Geral da República, Dr. Mário José Gisi. p/ Fabiane Duarte Secretária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