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a decisão por mim proferida, pela qual negado seguimento ao recurso, maneja agravo regimental Sabrina Brabo de Araújo. Ataca a decisão agravada, ao argumento de que a violação dos preceitos da Constituição Federal se dá de forma direta. Considera inaplicável o óbice da Súmula 287 desta Suprema Corte, impugnados especificamente todos os fundamentos da decisão agravada. Afirma “(...) que a matéria sujeita a apreciação deste Supremo Tribunal é unicamente de direito, devendo ser analisados os dispositivos constitucionais mencionados, em especial os princípios do contraditório, da ampla defesa, da legalidade e do devido processo legal, atendendo-se assim às Súmulas que proíbem a apreciação de matéria fática pelo STF (...)”. Sustenta violado o princípio da separação dos poderes da legalidade e isonomia, examinado, pelo Poder Judiciário, o mérito das notas estipuladas em edital de concurso público. Assevera “(...) cristalina a falta de prestação jurisdicional, visto que ficaram sem resposta os questionamentos da Recorrente em relação à atribuição de nota pelo Poder Judiciário ao candidato Recorrido, em detrimento da Banca Examinadora, assim como acerca da validade do título do Recorrido, no qual se basearam as instâncias inferiores, o qual é inexistente, vez que obtido ao alvedrio do Edital e do próprio regulamento da Universidade (...)”. Reitera a afronta aos arts. 5º, II, XXXV, XXXVI, LIV e LV, 37, caput, 60, § 4º, e 93, IX, da Lei Maior. O Tribunal de Justiça do Estado do Pará julgou a controvérsia em decisão cuja ementa reproduzo: “APELAÇÃO CÍVEL - CONCURSO PÚBLICO APROVAÇÃO EM PRIMEIRO LUGAR - PONTOS NÃO COMPUTADOS CURSO DE MESTRADO - RETIFICAÇÃO DE NOTA - AUSÊNCIA DE DEFESA DA TESE POR DEFERÊNCIA DA UNIVERSIDADE ALTO DESEMPENHO DEMONSTRADO - CONDUÇÃO AO DOUTORADO DIRETO - APROVAÇÃO DISTINÇÃO E LOUVOR NOTA MÁXIMA. Dispensa de apresentação da tese de mestrado por deferência da Universidade. Incentivo à produção intelectual e científica de interesse social. Descabimento de qualquer forma de prejuízo decorrente da ausência do diploma de mestrado. Após a correta avaliação dos títulos, nota do Apelado superior a dos demais candidatos. Erro na contagem dos pontos dos títulos. Classificação em primeiro lugar, unânime, vencido o Exmo. Sr. Des. José Maria Teixeira do Rosário tão somente com relação à pontuação obtida pelo Apelado.” Acórdão recorrido publicado em 08.06.2015. É o relatório.</w:t>
        <w:br/>
        <w:t>A Senhora Ministra Rosa Weber (Relatora): Preenchidos os pressupostos genéricos, conheço do agravo regimental e passo ao exame do mérito. Nada colhe o agravo. Transcrevo o teor da decisão que desafiou o agravo: “Vistos etc. Contra o juízo negativo de admissibilidade do recurso extraordinário, exarado pela Presidência do Tribunal a quo, foi manejado agravo. Na minuta, sustenta-se que o recurso extraordinário reúne todos os requisitos para sua admissão. Aparelhado o recurso na afronta aos arts. 5º, II, XXXV, LIV e LV, 37, caput, e 93, IX, da Lei Maior. É o relatório. Decido. Preenchidos os pressupostos extrínsecos. Da detida análise dos fundamentos da decisão denegatória de seguimento do recurso extraordinário, bem como à luz das razões de decidir adotadas pelo Tribunal de origem, por ocasião do julgamento do recurso veiculado na instância ordinária, concluo que nada colhe o agravo. Deixou a parte agravante de impugnar especificamente os óbices opostos (Súmulas STF 279 e 454) pela Presidência da Corte de origem ao trânsito do recurso extraordinário, em desalinho com a exigência contida na parte final do inciso I do § 4º do art. 544 do CPC, verbis: “Art. 544. Não admitido o recurso extraordinário ou o recurso especial, caberá agravo nos próprios autos, no prazo de 10 (dez) dias. ... § 4º No Supremo Tribunal Federal e no Superior Tribunal de Justiça, o julgamento do agravo obedecerá ao disposto no respectivo regimento interno, podendo o relator: I - não conhecer do agravo manifestamente inadmissível ou que não tenha atacado especificamente os fundamentos da decisão agravada;“ (destaquei) Nesse sentido: ARE 645.366-AgR, 2ª Turma, Rel. Min. Ricardo Lewandowski, DJe 12.4.2012; ARE 665.547-AgR, 1ª Turma, Rel. Min. Cármen Lúcia, DJe 06.3.2012; e AI 805.701AgR, 1ª Turma, Rel. Min. Luiz Fux, DJe 23.4.2012, cuja ementa transcrevo: “PROCESSUAL CIVIL. AGRAVO REGIMENTAL NO AGRAVO DE INSTRUMENTO. AUSÊNCIA DE IMPUGNAÇÃO ESPECÍFICA DOS FUNDAMENTOS DA DECISÃO AGRAVADA. APLICAÇÃO DA SÚMULA 287 DO STF. 1. O agravo de instrumento é inadmissível quando a sua fundamentação não impugna especificamente a decisão agravada. ‘Nega-se provimento ao agravo, quando a deficiência na sua fundamentação, ou na do recurso extraordinário, não permitir a exata compreensão da controvérsia’. (súmula 287/STF). 2. Precedentes desta Corte: AI 841690 AgR, Relator: Min. Ricardo Lewandowski, DJe- 01/08/2011; RE 550505 AgR, Relator: Min. Gilmar Mendes, DJe- 24/02/2011; AI 786044 AgR, Relator: Min. Ellen Gracie, DJe- 25/06/2010. 3. In casu o acórdão recorrido assentou: DESAPROPRIAÇÃO – Juros compensatórios – Pretensão à exclusão – Ação julgada improcedente – Condenação da embargante nas penas de litigância de má-fé e determinação de extração de peças ao Ministério Público visando possibilidade de ofensa à Lei de Improbidade administrativa – procedência parcial – Juros compensatórios devidos – Manutenção da Justa indenização – Matéria ademais que transitou em julgado – Recurso improvido. (fl. 346). 4. Agravo regimental desprovido.” Nesse sentir, não merece processamento o apelo extremo, consoante também se denota dos fundamentos da decisão que desafiou o recurso, aos quais me reporto e cuja detida análise conduz à conclusão pela ausência de ofensa direta e literal a preceito da Constituição da República. Nego seguimento (art. 21, § 1º, do RISTF).” Irrepreensível a decisão agravada. Inexiste violação do artigo 93, IX, da Constituição Federal de 1988. Na compreensão desta Suprema Corte, o texto constitucional exige a explicitação, pelo órgão jurisdicional, das razões de seu convencimento, sem necessidade, contudo, do exame detalhado de cada argumento esgrimido pelas partes. Cito precedentes: “Questão de ordem. Agravo de Instrumento. Conversão em recurso extraordinário (CPC, art. 544, §§ 3º e 4º). Alegação de ofensa aos incisos XXXV e LX do art. 5º e ao inciso IX do art. 93 da Constituição Federal. Inocorrência. O art. 93, IX, da Constituição Federal exige que o acórdão ou decisão sejam fundamentados, ainda que sucintamente, sem determinar, contudo, o exame pormenorizado de cada uma das alegações ou provas, nem que sejam corretos os fundamentos da decisão. Questão de ordem acolhida para reconhecer a repercussão geral, reafirmar a jurisprudência do Tribunal, negar provimento ao recurso e autorizar a adoção dos procedimentos relacionados à repercussão geral” (AI 791.292-QO-RG, Rel. Min. Gilmar Mendes, Tribunal Pleno, DJe 13.8.2010). “RECURSO EXTRAORDINÁRIO MATÉRIA FÁTICA E LEGAL. O recurso extraordinário não é meio próprio ao revolvimento da prova, também não servindo à interpretação de normas estritamente legais. RE LEGAL CURSO EXTRAORDINÁRIO PRESTAÇÃO JURISDICIONAL DEVIDO PROCESSO. Se, de um lado, é possível ter-se situação concreta em que transgredido o devido processo legal a ponto de se enquadrar o recurso extraordinário no permissivo que lhe é próprio, de outro, descabe confundir a ausência de aperfeiçoamento da prestação jurisdicional com a entrega de forma contrária aos interesses do recorrente. AGRAVO ARTIGO 557, § 2º, DO CÓDIGO DE PROCESSO CIVIL MULTA. Se o agravo é manifestamente infundado, impõe-se a aplicação da multa prevista no § 2º do artigo 557 do Código de Processo Civil, arcando a parte com o ônus decorrente da litigância de má-fé” (ARE 721.783-AgR/RS, Rel. Min. Marco Aurélio, 1ª Turma, Dje 12.3.2013). A suposta afronta aos postulados constitucionais invocados no apelo extremo somente poderia ser constatada a partir da análise da legislação infraconstitucional, do revolvimento do quadro fático delineado, bem como do reexame da interpretação conferida pelo Tribunal de origem a cláusulas de edital de concurso público, o que torna oblíqua e reflexa eventual ofensa, insuscetível, como tal, de viabilizar o conhecimento do recurso extraordinário. Aplicação das Súmulas 279 e 454/STF: “Para simples reexame de prova não cabe recurso extraordinário.” e “Simples interpretação de cláusulas contratuais não dá lugar a recurso extraordinário.” Anoto precedentes: "Agravo regimental no recurso extraordinário com agravo. Administrativo. Concurso público. Prequestionamento. Ausência. Prova de títulos. Atribuição de pontos. Reexame de fatos e provas e de cláusulas editalícias. Impossibilidade. Controle judicial. Admissibilidade. Competência. Mera alegação de existência de interesse de um dos entes elencados no art. 109, inciso I, da Constituição Federal. Ausência de justificativa para deslocamento do feito para a Justiça Federal. Precedentes. 1. Não se admite o recurso extraordinário quando os dispositivos constitucionais que nele se alega violados não estão devidamente prequestionados. Incidência das Súmulas nºs 282 e 356/STF . 2. Inadmissível, em recurso extraordinário, a análise da legislação infraconstitucional, o reexame dos fatos e das provas dos autos e a interpretação das cláusulas editalícias.. Incidência das Súmulas nºs 279 e 454/STF. 3. Não viola o princípio da separação dos poderes o controle de legalidade exercido pelo Poder Judiciário sobre os atos administrativos, incluídos aqueles praticados durante a realização de concurso público. 4. A mera alegação de existência de interesse de um dos entes enumerados no art. 109, inciso I, da Constituição Federal não enseja o deslocamento da competência para a Justiça Federal. 5. Agravo regimental não provido.” (ARE 851.353-AgR, Rel. Min. Dias Toffoli, 1ª Turma, DJe 08.4.2015) "PROCESSUAL CIVIL E ADMINISTRATIVO. AGRAVO REGIMENTAL NO RECURSO EXTRAORDINÁRIO. PRELIMINAR DE REPERCUSSÃO GERAL. FUNDAMENTAÇÃO DEFICIENTE. ÔNUS DO RECORRENTE. VIOLAÇÃO AOS PRINCÍPIOS DO CONTRADITÓRIO E DA AMPLA DEFESA. QUESTÃO INFRACONSTITUCIONAL. REPERCUSSÃO GERAL NEGADA (ARE 748.371, REL. MIN. GILMAR MENDES, TEMA 660). CONCURSO PÚBLICO. PROVA DE TÍTULOS. REAPRECIAÇÃO DE CLÁUSULAS DO EDITAL E DO CONJUNTO FÁTICO-PROBATÓRIO DOS AUTOS. IMPOSSIBILIDADE. SÚMULAS 279 E 454/STF. MANUTENÇÃO DE CANDIDATO EM CARGO PÚBLICO POR FORÇA DE DECISÃO JUDICIAL DE CARÁTER PROVISÓRIO PELA APLICAÇÃO DA TEORIA DO FATO CONSUMADO. INVIABILIDADE (RE 608.482, REL. MIN. TEORI ZAVASCKI, TEMA 476). AGRAVO REGIMENTAL A QUE SE NEGA PROVIMENTO.” (RE 846.930-AgR, Rel. Min. Teori Zavascki, 2ª Turma, DJe 02.3.2015) De outra parte, o exame de eventual afronta aos preceitos constitucionais apontados, consagradores dos princípios da legalidade, da proteção ao direito adquirido, ao ato jurídico perfeito e à coisa julgada, bem como ao devido processo legal, ao contraditório e à ampla defesa (arts. 5º e 37, caput, da Lei Maior), demanda, em primeiro plano, a interpretação das normas infraconstitucionais aplicáveis à espécie, de tal modo que, se afronta ocorresse, seria indireta, o que não atende à exigência do art. 102, III, “a”, da Lei Maior, nos termos da remansosa jurisprudência deste egrégio Supremo Tribunal Federal (STF-AI-AgR495.880/SP, Relator Ministro Cezar Peluso, 1ª Turma, DJ 05.8.2005; STF-AIAgR-436.911/SE, Relator Ministro Sepúlveda Pertence, 1ª Turma, DJ 17.6.2005; STF-RE-AgR-154.158/SP, Relator Ministro Carlos Velloso, 2ª Turma, DJ 20.9.2002 e STF-RE-153.781/DF, Relator Ministro Ilmar Galvão, 1ª Turma, DJ 02.02.2001). Acresço que a discussão travada nos autos não alcança status constitucional. O exame da alegada ofensa aos arts. 5º, XXXV, XXXVI, LIV e LV e 37, caput, da Constituição Federal, dependeria de prévia análise da legislação infraconstitucional, o que refoge à competência jurisdicional extraordinária, prevista no art. 102 da Constituição Federal. Cito precedentes: “DIREITO PROCESSUAL TRABALHISTA. ALEGAÇÃO DE VIOLAÇÃO DOS PRINCÍPIOS DO DEVIDO PROCESSO LEGAL, DO CONTRADITÓRIO E DA AMPLA DEFESA. MATÉRIA INFRACONSTITUCIONAL. REEXAME INCABÍVEL NO ÂMBITO DO RECURSO EXTRAORDINÁRIO. NEGATIVA DE PRESTAÇÃO JURISDICIONAL NÃO CONFIGURADA. DECISÃO FUNDAMENTADA. Impossibilidade de exame em recurso extraordinário de alegada violação, acaso existente, situada no âmbito infraconstitucional. A simples contrariedade da parte não configura ausência de fundamentação. Agravo regimental a que se nega provimento”(AI 842.445-AgR/RJ, de minha relatoria, 1ª Turma, DJe 16.4.2012). “A afronta aos princípios do devido processo legal, da ampla defesa e do contraditório, dos limites da coisa julgada e da prestação jurisdicional, quando depende, para ser reconhecida como tal, da análise de normas infraconstitucionais, configura apenas ofensa indireta ou reflexa à Constituição da República” (AI 745.285-AgR/PE, Rel. Min. Dias Toffoli, 1ª Turma, unânime, DJe 1º.02.2012). "Agravo regimental no agravo de instrumento. Tributário. Ofensa reflexa e reexame de provas (Súmula nº 279). 1. A Corte tem entendimento pacífico no sentido de que a violação aos preceitos constitucionais insculpidos nos arts. 5º, II, XXXV, LIV, LV; e 37, caput, do Texto Maior, configura, via de regra, como no presente caso, mera ofensa reflexa, sendo, dessa forma, incabível a interposição de apelo extremo. 2. Os fundamentos da agravante, insuficientes para modificar a decisão ora agravada, demonstram apenas inconformismo e resistência em pôr termo ao processo, em detrimento da eficiente prestação jurisdicional. 3. Agravo regimental não provido." (AI 839.585AgR/MG, Rel. Min. Dias Toffoli, 1ª Turma, DJe 08.3.2012) "AGRAVO REGIMENTAL NO RECURSO EXTRAORDINÁRIO COM AGRAVO. ADMINISTRATIVO. ALEGADA VIOLAÇÃO AO ART. 37, CAPUT, DA CONSTITUIÇÃO FEDERAL. REAPRECIAÇÃO DE INTERPRETAÇÃO DE NORMA INFRACONSTITUCIONAL. IMPOSSIBILIDADE. AGRAVO IMPROVIDO. I Esta Corte firmou orientação no sentido de que, em regra, a alegação de ofensa aos princípios constitucionais da legalidade, impessoalidade, moralidade, publicidade e eficiência, quando dependente de exame prévio de normas infraconstitucionais, configura situação de ofensa reflexa ao texto constitucional, o que impede o cabimento do recurso extraordinário. II - Agravo regimental improvido." (ARE 646.526-AgR/RN, Rel. Min. Ricardo Lewanowski, 2ª Turma, DJe 06.12.2011) Além disso, na esteira da Súmula 636/STF: “Não cabe recurso extraordinário por contrariedade ao princípio constitucional da legalidade, quando a sua verificação pressuponha rever a interpretação dada a normas infraconstitucionais pela decisão recorrida.” Inexistente, por seu turno, a alegada violação do princípio da separação de Poderes. A jurisprudência do Supremo Tribunal Federal é no sentido da possibilidade do exame da legalidade dos atos administrativos pelo Poder Judiciário. Nesse sentido: RE 634.900-AgR/PI, Rel. Min. Dias Toffoli, 1ª Turma, DJe 22.5.2013; e ARE 757.716-AgR/BA, Rel. Min. Celso de Mello, 2ª Turma, DJe 07.10.2013, assim ementado: "RECURSO EXTRAORDINÁRIO COM AGRAVO (LEI Nº 12.322/2010) – CONTROLE DE LEGALIDADE DOS ATOS ADMINISTRATIVOS PELO PODER JUDICIÁRIO – ANÁLISE DOS REQUISITOS LEGAIS DO ATO PRATICADO – POSSIBILIDADE – AUSÊNCIA DE VIOLAÇÃO AO PRINCÍPIO DA SEPARAÇÃO DOS PODERES – REEXAME DE FATOS E PROVAS, EM SEDE RECURSAL EXTRAORDINÁRIA – INADMISSIBILIDADE – RECURSO DE AGRAVO IMPROVIDO.” As razões do agravo regimental não se mostram aptas a infirmar os fundamentos que lastrearam a decisão agravada, a inviabilizar o trânsito do recurso extraordinário.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