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2669A" w14:textId="77777777" w:rsidR="00904A10" w:rsidRPr="005A207B" w:rsidRDefault="00935E93" w:rsidP="0081156E">
      <w:pPr>
        <w:ind w:left="-518" w:right="-540"/>
        <w:jc w:val="right"/>
        <w:outlineLvl w:val="0"/>
        <w:rPr>
          <w:b/>
          <w:color w:val="17365D" w:themeColor="text2" w:themeShade="BF"/>
        </w:rPr>
      </w:pPr>
      <w:r w:rsidRPr="005A207B">
        <w:rPr>
          <w:noProof/>
          <w:snapToGrid/>
          <w:color w:val="17365D" w:themeColor="text2" w:themeShade="BF"/>
        </w:rPr>
        <w:drawing>
          <wp:anchor distT="0" distB="0" distL="114300" distR="114300" simplePos="0" relativeHeight="251657728" behindDoc="0" locked="0" layoutInCell="1" allowOverlap="1" wp14:anchorId="03BEACAC" wp14:editId="39C7A480">
            <wp:simplePos x="0" y="0"/>
            <wp:positionH relativeFrom="column">
              <wp:posOffset>-32929</wp:posOffset>
            </wp:positionH>
            <wp:positionV relativeFrom="paragraph">
              <wp:posOffset>0</wp:posOffset>
            </wp:positionV>
            <wp:extent cx="3657600" cy="753110"/>
            <wp:effectExtent l="0" t="0" r="0" b="0"/>
            <wp:wrapSquare wrapText="bothSides"/>
            <wp:docPr id="6" name="Picture 6" descr="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75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904A10" w:rsidRPr="005A207B">
        <w:rPr>
          <w:b/>
          <w:noProof/>
          <w:color w:val="17365D" w:themeColor="text2" w:themeShade="BF"/>
        </w:rPr>
        <w:t>Dr. Alan Grossfield</w:t>
      </w:r>
    </w:p>
    <w:p w14:paraId="7856CA67" w14:textId="77777777" w:rsidR="00904A10" w:rsidRPr="005A207B" w:rsidRDefault="00904A10" w:rsidP="0081156E">
      <w:pPr>
        <w:ind w:left="-518" w:right="-540"/>
        <w:jc w:val="right"/>
        <w:outlineLvl w:val="0"/>
        <w:rPr>
          <w:b/>
          <w:color w:val="17365D" w:themeColor="text2" w:themeShade="BF"/>
        </w:rPr>
      </w:pPr>
      <w:r w:rsidRPr="005A207B">
        <w:rPr>
          <w:b/>
          <w:color w:val="17365D" w:themeColor="text2" w:themeShade="BF"/>
        </w:rPr>
        <w:t>Department of Biochemistry &amp; Biophysics</w:t>
      </w:r>
    </w:p>
    <w:p w14:paraId="349FD4EB" w14:textId="77777777" w:rsidR="00904A10" w:rsidRPr="005A207B" w:rsidRDefault="00904A10" w:rsidP="0081156E">
      <w:pPr>
        <w:ind w:left="-518" w:right="-540"/>
        <w:jc w:val="right"/>
        <w:outlineLvl w:val="0"/>
        <w:rPr>
          <w:b/>
          <w:color w:val="17365D" w:themeColor="text2" w:themeShade="BF"/>
          <w:sz w:val="22"/>
        </w:rPr>
      </w:pPr>
      <w:r w:rsidRPr="005A207B">
        <w:rPr>
          <w:b/>
          <w:color w:val="17365D" w:themeColor="text2" w:themeShade="BF"/>
        </w:rPr>
        <w:t>University of Rochester Medical Center</w:t>
      </w:r>
    </w:p>
    <w:p w14:paraId="72B80CD1" w14:textId="77777777" w:rsidR="00904A10" w:rsidRPr="005A207B" w:rsidRDefault="00904A10" w:rsidP="0081156E">
      <w:pPr>
        <w:ind w:left="-518" w:right="-540"/>
        <w:jc w:val="right"/>
        <w:outlineLvl w:val="0"/>
        <w:rPr>
          <w:b/>
          <w:color w:val="17365D" w:themeColor="text2" w:themeShade="BF"/>
          <w:sz w:val="14"/>
        </w:rPr>
      </w:pPr>
      <w:r w:rsidRPr="005A207B">
        <w:rPr>
          <w:b/>
          <w:color w:val="17365D" w:themeColor="text2" w:themeShade="BF"/>
          <w:sz w:val="14"/>
        </w:rPr>
        <w:t>601 Elmwood Avenue, Box 712</w:t>
      </w:r>
    </w:p>
    <w:p w14:paraId="19D098C7" w14:textId="77777777" w:rsidR="00904A10" w:rsidRPr="005A207B" w:rsidRDefault="00904A10" w:rsidP="0081156E">
      <w:pPr>
        <w:ind w:left="-518" w:right="-540"/>
        <w:jc w:val="right"/>
        <w:outlineLvl w:val="0"/>
        <w:rPr>
          <w:b/>
          <w:color w:val="17365D" w:themeColor="text2" w:themeShade="BF"/>
          <w:sz w:val="14"/>
        </w:rPr>
      </w:pPr>
      <w:r w:rsidRPr="005A207B">
        <w:rPr>
          <w:b/>
          <w:color w:val="17365D" w:themeColor="text2" w:themeShade="BF"/>
          <w:sz w:val="14"/>
        </w:rPr>
        <w:t>Rochester, New York 14642</w:t>
      </w:r>
    </w:p>
    <w:p w14:paraId="7281BEAA" w14:textId="77777777" w:rsidR="00904A10" w:rsidRPr="005A207B" w:rsidRDefault="00904A10">
      <w:pPr>
        <w:ind w:left="-518" w:right="-540"/>
        <w:jc w:val="right"/>
        <w:rPr>
          <w:b/>
          <w:color w:val="17365D" w:themeColor="text2" w:themeShade="BF"/>
          <w:sz w:val="14"/>
        </w:rPr>
      </w:pPr>
      <w:r w:rsidRPr="005A207B">
        <w:rPr>
          <w:b/>
          <w:color w:val="17365D" w:themeColor="text2" w:themeShade="BF"/>
          <w:sz w:val="14"/>
        </w:rPr>
        <w:t>(585) 276 4193</w:t>
      </w:r>
    </w:p>
    <w:p w14:paraId="767C7EAF" w14:textId="77777777" w:rsidR="00904A10" w:rsidRPr="005A207B" w:rsidRDefault="00904A10">
      <w:pPr>
        <w:ind w:left="-518" w:right="-540"/>
        <w:jc w:val="right"/>
        <w:rPr>
          <w:b/>
          <w:color w:val="17365D" w:themeColor="text2" w:themeShade="BF"/>
          <w:sz w:val="14"/>
        </w:rPr>
      </w:pPr>
      <w:r w:rsidRPr="005A207B">
        <w:rPr>
          <w:b/>
          <w:color w:val="17365D" w:themeColor="text2" w:themeShade="BF"/>
          <w:sz w:val="14"/>
        </w:rPr>
        <w:t>http://membrane.urmc.rochester.edu</w:t>
      </w:r>
    </w:p>
    <w:p w14:paraId="2114F464" w14:textId="77777777" w:rsidR="00904A10" w:rsidRPr="005A207B" w:rsidRDefault="00904A10" w:rsidP="00904A10">
      <w:pPr>
        <w:ind w:left="-518" w:right="-540"/>
        <w:jc w:val="right"/>
        <w:rPr>
          <w:b/>
          <w:color w:val="17365D" w:themeColor="text2" w:themeShade="BF"/>
          <w:sz w:val="14"/>
        </w:rPr>
      </w:pPr>
      <w:r w:rsidRPr="005A207B">
        <w:rPr>
          <w:rStyle w:val="eudoraheader"/>
          <w:b/>
          <w:color w:val="17365D" w:themeColor="text2" w:themeShade="BF"/>
          <w:sz w:val="14"/>
          <w:szCs w:val="14"/>
        </w:rPr>
        <w:t>alan_grossfield</w:t>
      </w:r>
      <w:r w:rsidRPr="005A207B">
        <w:rPr>
          <w:b/>
          <w:color w:val="17365D" w:themeColor="text2" w:themeShade="BF"/>
          <w:sz w:val="14"/>
        </w:rPr>
        <w:t>@urmc.rochester.edu</w:t>
      </w:r>
    </w:p>
    <w:p w14:paraId="3BF05AB3" w14:textId="77777777" w:rsidR="00904A10" w:rsidRPr="005A207B" w:rsidRDefault="00904A10" w:rsidP="00904A10">
      <w:pPr>
        <w:rPr>
          <w:rFonts w:ascii="Palatino" w:hAnsi="Palatino"/>
          <w:color w:val="17365D" w:themeColor="text2" w:themeShade="BF"/>
          <w:sz w:val="24"/>
        </w:rPr>
      </w:pPr>
    </w:p>
    <w:p w14:paraId="0ED44B9D" w14:textId="77777777" w:rsidR="00904A10" w:rsidRPr="006C3B64" w:rsidRDefault="00904A10" w:rsidP="00904A10">
      <w:pPr>
        <w:rPr>
          <w:rFonts w:ascii="Palatino" w:hAnsi="Palatino"/>
          <w:sz w:val="24"/>
        </w:rPr>
      </w:pPr>
    </w:p>
    <w:p w14:paraId="01657D90" w14:textId="77777777" w:rsidR="00904A10" w:rsidRPr="006C3B64" w:rsidRDefault="00904A10" w:rsidP="00904A10">
      <w:pPr>
        <w:ind w:right="90"/>
        <w:jc w:val="right"/>
        <w:rPr>
          <w:rFonts w:ascii="Palatino" w:hAnsi="Palatino"/>
          <w:sz w:val="24"/>
          <w:szCs w:val="24"/>
        </w:rPr>
      </w:pPr>
    </w:p>
    <w:p w14:paraId="2D8EA148" w14:textId="707AE597" w:rsidR="00904A10" w:rsidRPr="006C3B64" w:rsidRDefault="00904A10" w:rsidP="00904A10">
      <w:pPr>
        <w:ind w:right="90"/>
        <w:jc w:val="right"/>
        <w:rPr>
          <w:rFonts w:ascii="Palatino" w:hAnsi="Palatino"/>
          <w:sz w:val="24"/>
          <w:szCs w:val="24"/>
        </w:rPr>
      </w:pPr>
      <w:r w:rsidRPr="006C3B64">
        <w:rPr>
          <w:rFonts w:ascii="Palatino" w:hAnsi="Palatino"/>
          <w:sz w:val="24"/>
          <w:szCs w:val="24"/>
        </w:rPr>
        <w:fldChar w:fldCharType="begin"/>
      </w:r>
      <w:r w:rsidRPr="006C3B64">
        <w:rPr>
          <w:rFonts w:ascii="Palatino" w:hAnsi="Palatino"/>
          <w:sz w:val="24"/>
          <w:szCs w:val="24"/>
        </w:rPr>
        <w:instrText xml:space="preserve"> TIME \@ "MMMM d, yyyy" </w:instrText>
      </w:r>
      <w:r w:rsidRPr="006C3B64">
        <w:rPr>
          <w:rFonts w:ascii="Palatino" w:hAnsi="Palatino"/>
          <w:sz w:val="24"/>
          <w:szCs w:val="24"/>
        </w:rPr>
        <w:fldChar w:fldCharType="separate"/>
      </w:r>
      <w:r w:rsidR="003D3EB8">
        <w:rPr>
          <w:rFonts w:ascii="Palatino" w:hAnsi="Palatino"/>
          <w:noProof/>
          <w:sz w:val="24"/>
          <w:szCs w:val="24"/>
        </w:rPr>
        <w:t>March 6, 2023</w:t>
      </w:r>
      <w:r w:rsidRPr="006C3B64">
        <w:rPr>
          <w:rFonts w:ascii="Palatino" w:hAnsi="Palatino"/>
          <w:sz w:val="24"/>
          <w:szCs w:val="24"/>
        </w:rPr>
        <w:fldChar w:fldCharType="end"/>
      </w:r>
      <w:r w:rsidRPr="006C3B64">
        <w:rPr>
          <w:rFonts w:ascii="Palatino" w:hAnsi="Palatino"/>
          <w:sz w:val="24"/>
          <w:szCs w:val="24"/>
        </w:rPr>
        <w:t xml:space="preserve">            </w:t>
      </w:r>
    </w:p>
    <w:p w14:paraId="53CE01D3" w14:textId="77777777" w:rsidR="00904A10" w:rsidRPr="005A207B" w:rsidRDefault="00904A10" w:rsidP="00904A10">
      <w:pPr>
        <w:ind w:right="90"/>
        <w:rPr>
          <w:rFonts w:ascii="Palatino" w:hAnsi="Palatino"/>
          <w:color w:val="1F497D" w:themeColor="text2"/>
          <w:sz w:val="24"/>
          <w:szCs w:val="24"/>
        </w:rPr>
      </w:pPr>
    </w:p>
    <w:p w14:paraId="2128E99D" w14:textId="77777777" w:rsidR="00904A10" w:rsidRPr="006C3B64" w:rsidRDefault="00904A10" w:rsidP="00904A10">
      <w:pPr>
        <w:pStyle w:val="Header"/>
        <w:tabs>
          <w:tab w:val="clear" w:pos="4320"/>
          <w:tab w:val="clear" w:pos="8640"/>
        </w:tabs>
        <w:ind w:left="4320" w:firstLine="2160"/>
        <w:rPr>
          <w:rFonts w:ascii="Palatino" w:hAnsi="Palatino"/>
        </w:rPr>
      </w:pPr>
    </w:p>
    <w:p w14:paraId="3996E1AF" w14:textId="77777777" w:rsidR="00904A10" w:rsidRPr="006C3B64" w:rsidRDefault="00904A10" w:rsidP="00904A10">
      <w:pPr>
        <w:rPr>
          <w:rFonts w:ascii="Palatino" w:hAnsi="Palatino"/>
        </w:rPr>
      </w:pPr>
    </w:p>
    <w:p w14:paraId="6C5CD282" w14:textId="124B2FB0" w:rsidR="006E1DCC" w:rsidRDefault="003D3EB8" w:rsidP="006E1DCC">
      <w:pPr>
        <w:rPr>
          <w:rFonts w:ascii="Palatino" w:hAnsi="Palatino"/>
          <w:sz w:val="24"/>
          <w:szCs w:val="24"/>
        </w:rPr>
      </w:pPr>
      <w:r>
        <w:rPr>
          <w:rFonts w:ascii="Palatino" w:hAnsi="Palatino"/>
          <w:sz w:val="24"/>
          <w:szCs w:val="24"/>
        </w:rPr>
        <w:t xml:space="preserve">Dear </w:t>
      </w:r>
      <w:proofErr w:type="gramStart"/>
      <w:r>
        <w:rPr>
          <w:rFonts w:ascii="Palatino" w:hAnsi="Palatino"/>
          <w:sz w:val="24"/>
          <w:szCs w:val="24"/>
        </w:rPr>
        <w:t>Dr.</w:t>
      </w:r>
      <w:proofErr w:type="gramEnd"/>
      <w:r>
        <w:rPr>
          <w:rFonts w:ascii="Palatino" w:hAnsi="Palatino"/>
          <w:sz w:val="24"/>
          <w:szCs w:val="24"/>
        </w:rPr>
        <w:t xml:space="preserve"> </w:t>
      </w:r>
      <w:proofErr w:type="spellStart"/>
      <w:r>
        <w:rPr>
          <w:rFonts w:ascii="Palatino" w:hAnsi="Palatino"/>
          <w:sz w:val="24"/>
          <w:szCs w:val="24"/>
        </w:rPr>
        <w:t>Heerklotz</w:t>
      </w:r>
      <w:proofErr w:type="spellEnd"/>
      <w:r>
        <w:rPr>
          <w:rFonts w:ascii="Palatino" w:hAnsi="Palatino"/>
          <w:sz w:val="24"/>
          <w:szCs w:val="24"/>
        </w:rPr>
        <w:t>,</w:t>
      </w:r>
    </w:p>
    <w:p w14:paraId="697131F3" w14:textId="36962E44" w:rsidR="003D3EB8" w:rsidRDefault="003D3EB8" w:rsidP="006E1DCC">
      <w:pPr>
        <w:rPr>
          <w:rFonts w:ascii="Palatino" w:hAnsi="Palatino"/>
          <w:sz w:val="24"/>
          <w:szCs w:val="24"/>
        </w:rPr>
      </w:pPr>
    </w:p>
    <w:p w14:paraId="24D48760" w14:textId="77777777" w:rsidR="0093676A" w:rsidRDefault="003D3EB8" w:rsidP="006E1DCC">
      <w:pPr>
        <w:rPr>
          <w:rFonts w:ascii="Palatino" w:hAnsi="Palatino"/>
          <w:sz w:val="24"/>
          <w:szCs w:val="24"/>
        </w:rPr>
      </w:pPr>
      <w:r>
        <w:rPr>
          <w:rFonts w:ascii="Palatino" w:hAnsi="Palatino"/>
          <w:sz w:val="24"/>
          <w:szCs w:val="24"/>
        </w:rPr>
        <w:t>We are submitting the attached manuscript, “</w:t>
      </w:r>
      <w:r w:rsidRPr="003D3EB8">
        <w:rPr>
          <w:rFonts w:ascii="Palatino" w:hAnsi="Palatino"/>
          <w:sz w:val="24"/>
          <w:szCs w:val="24"/>
        </w:rPr>
        <w:t>Free Energy of Phase Separation in Lipid Bilayers from Molecular Dynamics</w:t>
      </w:r>
      <w:r>
        <w:rPr>
          <w:rFonts w:ascii="Palatino" w:hAnsi="Palatino"/>
          <w:sz w:val="24"/>
          <w:szCs w:val="24"/>
        </w:rPr>
        <w:t xml:space="preserve">” by </w:t>
      </w:r>
      <w:proofErr w:type="spellStart"/>
      <w:r>
        <w:rPr>
          <w:rFonts w:ascii="Palatino" w:hAnsi="Palatino"/>
          <w:sz w:val="24"/>
          <w:szCs w:val="24"/>
        </w:rPr>
        <w:t>Ashlin</w:t>
      </w:r>
      <w:proofErr w:type="spellEnd"/>
      <w:r>
        <w:rPr>
          <w:rFonts w:ascii="Palatino" w:hAnsi="Palatino"/>
          <w:sz w:val="24"/>
          <w:szCs w:val="24"/>
        </w:rPr>
        <w:t xml:space="preserve"> J. </w:t>
      </w:r>
      <w:proofErr w:type="spellStart"/>
      <w:r>
        <w:rPr>
          <w:rFonts w:ascii="Palatino" w:hAnsi="Palatino"/>
          <w:sz w:val="24"/>
          <w:szCs w:val="24"/>
        </w:rPr>
        <w:t>Poruthoor</w:t>
      </w:r>
      <w:proofErr w:type="spellEnd"/>
      <w:r>
        <w:rPr>
          <w:rFonts w:ascii="Palatino" w:hAnsi="Palatino"/>
          <w:sz w:val="24"/>
          <w:szCs w:val="24"/>
        </w:rPr>
        <w:t xml:space="preserve"> and Alan Grossfield, for consideration at </w:t>
      </w:r>
      <w:r w:rsidRPr="003D3EB8">
        <w:rPr>
          <w:rFonts w:ascii="Palatino" w:hAnsi="Palatino"/>
          <w:b/>
          <w:bCs/>
          <w:sz w:val="24"/>
          <w:szCs w:val="24"/>
        </w:rPr>
        <w:t>Biophysical Journal</w:t>
      </w:r>
      <w:r>
        <w:rPr>
          <w:rFonts w:ascii="Palatino" w:hAnsi="Palatino"/>
          <w:sz w:val="24"/>
          <w:szCs w:val="24"/>
        </w:rPr>
        <w:t xml:space="preserve">. In this work, we describe a new method to calculate the free energy associated with the formation of distinct phases in lipid bilayers from molecular dynamics simulations. To our knowledge, this is the first such method to be developed, which should make it of general interest to the readership of Biophysical Journal, especially those who focus on either </w:t>
      </w:r>
      <w:proofErr w:type="gramStart"/>
      <w:r>
        <w:rPr>
          <w:rFonts w:ascii="Palatino" w:hAnsi="Palatino"/>
          <w:sz w:val="24"/>
          <w:szCs w:val="24"/>
        </w:rPr>
        <w:t>membranes</w:t>
      </w:r>
      <w:proofErr w:type="gramEnd"/>
      <w:r>
        <w:rPr>
          <w:rFonts w:ascii="Palatino" w:hAnsi="Palatino"/>
          <w:sz w:val="24"/>
          <w:szCs w:val="24"/>
        </w:rPr>
        <w:t>, simulations, or both.</w:t>
      </w:r>
    </w:p>
    <w:p w14:paraId="3A79AB43" w14:textId="1F4E95C6" w:rsidR="003D3EB8" w:rsidRDefault="003D3EB8" w:rsidP="006E1DCC">
      <w:pPr>
        <w:rPr>
          <w:rFonts w:ascii="Palatino" w:hAnsi="Palatino"/>
          <w:sz w:val="24"/>
          <w:szCs w:val="24"/>
        </w:rPr>
      </w:pPr>
      <w:r>
        <w:rPr>
          <w:rFonts w:ascii="Palatino" w:hAnsi="Palatino"/>
          <w:sz w:val="24"/>
          <w:szCs w:val="24"/>
        </w:rPr>
        <w:t xml:space="preserve"> </w:t>
      </w:r>
    </w:p>
    <w:p w14:paraId="18119AF8" w14:textId="085A3B6E" w:rsidR="003D3EB8" w:rsidRDefault="003D3EB8" w:rsidP="006E1DCC">
      <w:pPr>
        <w:rPr>
          <w:rFonts w:ascii="Palatino" w:hAnsi="Palatino"/>
          <w:sz w:val="24"/>
          <w:szCs w:val="24"/>
        </w:rPr>
      </w:pPr>
      <w:r>
        <w:rPr>
          <w:rFonts w:ascii="Palatino" w:hAnsi="Palatino"/>
          <w:sz w:val="24"/>
          <w:szCs w:val="24"/>
        </w:rPr>
        <w:t xml:space="preserve">We suggest that Dr. Siewert-Jan </w:t>
      </w:r>
      <w:proofErr w:type="spellStart"/>
      <w:r>
        <w:rPr>
          <w:rFonts w:ascii="Palatino" w:hAnsi="Palatino"/>
          <w:sz w:val="24"/>
          <w:szCs w:val="24"/>
        </w:rPr>
        <w:t>Marrink</w:t>
      </w:r>
      <w:proofErr w:type="spellEnd"/>
      <w:r>
        <w:rPr>
          <w:rFonts w:ascii="Palatino" w:hAnsi="Palatino"/>
          <w:sz w:val="24"/>
          <w:szCs w:val="24"/>
        </w:rPr>
        <w:t xml:space="preserve"> would be the most logical editorial board member to handle this submission, given that he is broadly experienced in simulations of complex membranes (and we used his MARTINI coarse-grained membrane model for our test systems). As reviewers, we suggest </w:t>
      </w:r>
      <w:proofErr w:type="spellStart"/>
      <w:r>
        <w:rPr>
          <w:rFonts w:ascii="Palatino" w:hAnsi="Palatino"/>
          <w:sz w:val="24"/>
          <w:szCs w:val="24"/>
        </w:rPr>
        <w:t>Dr.</w:t>
      </w:r>
      <w:proofErr w:type="spellEnd"/>
      <w:r>
        <w:rPr>
          <w:rFonts w:ascii="Palatino" w:hAnsi="Palatino"/>
          <w:sz w:val="24"/>
          <w:szCs w:val="24"/>
        </w:rPr>
        <w:t xml:space="preserve"> Markus </w:t>
      </w:r>
      <w:proofErr w:type="spellStart"/>
      <w:r>
        <w:rPr>
          <w:rFonts w:ascii="Palatino" w:hAnsi="Palatino"/>
          <w:sz w:val="24"/>
          <w:szCs w:val="24"/>
        </w:rPr>
        <w:t>Deserno</w:t>
      </w:r>
      <w:proofErr w:type="spellEnd"/>
      <w:r>
        <w:rPr>
          <w:rFonts w:ascii="Palatino" w:hAnsi="Palatino"/>
          <w:sz w:val="24"/>
          <w:szCs w:val="24"/>
        </w:rPr>
        <w:t xml:space="preserve">, Dr. D. Peter Tieleman, and Dr. Alex </w:t>
      </w:r>
      <w:proofErr w:type="spellStart"/>
      <w:r>
        <w:rPr>
          <w:rFonts w:ascii="Palatino" w:hAnsi="Palatino"/>
          <w:sz w:val="24"/>
          <w:szCs w:val="24"/>
        </w:rPr>
        <w:t>Gorfe</w:t>
      </w:r>
      <w:proofErr w:type="spellEnd"/>
      <w:r>
        <w:rPr>
          <w:rFonts w:ascii="Palatino" w:hAnsi="Palatino"/>
          <w:sz w:val="24"/>
          <w:szCs w:val="24"/>
        </w:rPr>
        <w:t>; all are experienced in membrane simulations and phase separation phenomena.</w:t>
      </w:r>
    </w:p>
    <w:p w14:paraId="08A69E5E" w14:textId="7B16207C" w:rsidR="0093676A" w:rsidRDefault="0093676A" w:rsidP="006E1DCC">
      <w:pPr>
        <w:rPr>
          <w:rFonts w:ascii="Palatino" w:hAnsi="Palatino"/>
          <w:sz w:val="24"/>
          <w:szCs w:val="24"/>
        </w:rPr>
      </w:pPr>
    </w:p>
    <w:p w14:paraId="1AE938EC" w14:textId="1F914DCE" w:rsidR="0093676A" w:rsidRPr="006E1DCC" w:rsidRDefault="0093676A" w:rsidP="006E1DCC">
      <w:pPr>
        <w:rPr>
          <w:rFonts w:ascii="Palatino" w:hAnsi="Palatino"/>
          <w:sz w:val="24"/>
          <w:szCs w:val="24"/>
        </w:rPr>
      </w:pPr>
      <w:r>
        <w:rPr>
          <w:rFonts w:ascii="Palatino" w:hAnsi="Palatino"/>
          <w:sz w:val="24"/>
          <w:szCs w:val="24"/>
        </w:rPr>
        <w:t xml:space="preserve">If the manuscript is accepted, I will use treat it as the one free paper per year I’m allotted as an editor of </w:t>
      </w:r>
      <w:r w:rsidRPr="0093676A">
        <w:rPr>
          <w:rFonts w:ascii="Palatino" w:hAnsi="Palatino"/>
          <w:b/>
          <w:bCs/>
          <w:sz w:val="24"/>
          <w:szCs w:val="24"/>
        </w:rPr>
        <w:t>Biophysical Journal</w:t>
      </w:r>
      <w:r>
        <w:rPr>
          <w:rFonts w:ascii="Palatino" w:hAnsi="Palatino"/>
          <w:sz w:val="24"/>
          <w:szCs w:val="24"/>
        </w:rPr>
        <w:t>.</w:t>
      </w:r>
    </w:p>
    <w:p w14:paraId="4004C08F" w14:textId="77777777" w:rsidR="006E1DCC" w:rsidRPr="006E1DCC" w:rsidRDefault="006E1DCC" w:rsidP="006E1DCC">
      <w:pPr>
        <w:rPr>
          <w:rFonts w:ascii="Palatino" w:hAnsi="Palatino"/>
          <w:sz w:val="24"/>
          <w:szCs w:val="24"/>
        </w:rPr>
      </w:pPr>
    </w:p>
    <w:p w14:paraId="5C2AB0EC" w14:textId="77777777" w:rsidR="006E1DCC" w:rsidRPr="006E1DCC" w:rsidRDefault="006E1DCC" w:rsidP="006E1DCC">
      <w:pPr>
        <w:tabs>
          <w:tab w:val="left" w:pos="2274"/>
        </w:tabs>
        <w:rPr>
          <w:rFonts w:ascii="Palatino" w:hAnsi="Palatino"/>
          <w:sz w:val="24"/>
          <w:szCs w:val="24"/>
        </w:rPr>
      </w:pPr>
    </w:p>
    <w:p w14:paraId="6CD235A8" w14:textId="77777777" w:rsidR="006E1DCC" w:rsidRPr="006E1DCC" w:rsidRDefault="006E1DCC" w:rsidP="006E1DCC">
      <w:pPr>
        <w:ind w:firstLine="4500"/>
        <w:rPr>
          <w:rFonts w:ascii="Palatino" w:hAnsi="Palatino"/>
          <w:sz w:val="24"/>
          <w:szCs w:val="24"/>
        </w:rPr>
      </w:pPr>
      <w:r w:rsidRPr="006E1DCC">
        <w:rPr>
          <w:rFonts w:ascii="Palatino" w:hAnsi="Palatino"/>
          <w:sz w:val="24"/>
          <w:szCs w:val="24"/>
        </w:rPr>
        <w:t>Sincerely,</w:t>
      </w:r>
    </w:p>
    <w:p w14:paraId="57616BC3" w14:textId="77777777" w:rsidR="006E1DCC" w:rsidRPr="00DC6345" w:rsidRDefault="006E1DCC" w:rsidP="006E1DCC">
      <w:pPr>
        <w:ind w:firstLine="4500"/>
        <w:rPr>
          <w:rFonts w:ascii="Palatino" w:hAnsi="Palatino"/>
          <w:sz w:val="24"/>
        </w:rPr>
      </w:pPr>
    </w:p>
    <w:p w14:paraId="4F6FE9E3" w14:textId="77777777" w:rsidR="006E1DCC" w:rsidRPr="00DC6345" w:rsidRDefault="006E1DCC" w:rsidP="006E1DCC">
      <w:pPr>
        <w:ind w:firstLine="4500"/>
        <w:rPr>
          <w:rFonts w:ascii="Palatino" w:hAnsi="Palatino"/>
          <w:sz w:val="24"/>
        </w:rPr>
      </w:pPr>
      <w:r>
        <w:rPr>
          <w:rFonts w:ascii="Palatino" w:hAnsi="Palatino"/>
          <w:noProof/>
          <w:snapToGrid/>
          <w:sz w:val="24"/>
        </w:rPr>
        <w:drawing>
          <wp:inline distT="0" distB="0" distL="0" distR="0" wp14:anchorId="39879C62" wp14:editId="22872868">
            <wp:extent cx="2377440" cy="768350"/>
            <wp:effectExtent l="0" t="0" r="1016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768350"/>
                    </a:xfrm>
                    <a:prstGeom prst="rect">
                      <a:avLst/>
                    </a:prstGeom>
                    <a:noFill/>
                    <a:ln>
                      <a:noFill/>
                    </a:ln>
                  </pic:spPr>
                </pic:pic>
              </a:graphicData>
            </a:graphic>
          </wp:inline>
        </w:drawing>
      </w:r>
    </w:p>
    <w:p w14:paraId="136C7F56" w14:textId="77777777" w:rsidR="006E1DCC" w:rsidRPr="006C3B64" w:rsidRDefault="006E1DCC" w:rsidP="006E1DCC">
      <w:pPr>
        <w:ind w:firstLine="4500"/>
        <w:rPr>
          <w:rFonts w:ascii="Palatino" w:hAnsi="Palatino"/>
          <w:sz w:val="24"/>
        </w:rPr>
      </w:pPr>
    </w:p>
    <w:p w14:paraId="445DBFDD" w14:textId="77777777" w:rsidR="006E1DCC" w:rsidRPr="006C3B64" w:rsidRDefault="006E1DCC" w:rsidP="006E1DCC">
      <w:pPr>
        <w:ind w:firstLine="4500"/>
        <w:outlineLvl w:val="0"/>
        <w:rPr>
          <w:rFonts w:ascii="Palatino" w:hAnsi="Palatino"/>
          <w:sz w:val="24"/>
        </w:rPr>
      </w:pPr>
      <w:r w:rsidRPr="006C3B64">
        <w:rPr>
          <w:rFonts w:ascii="Palatino" w:hAnsi="Palatino"/>
          <w:sz w:val="24"/>
        </w:rPr>
        <w:t>Dr. Alan Grossfield</w:t>
      </w:r>
    </w:p>
    <w:p w14:paraId="5B964EE9" w14:textId="77777777" w:rsidR="006E1DCC" w:rsidRPr="006C3B64" w:rsidRDefault="006E1DCC" w:rsidP="006E1DCC">
      <w:pPr>
        <w:ind w:firstLine="4500"/>
        <w:outlineLvl w:val="0"/>
        <w:rPr>
          <w:rFonts w:ascii="Palatino" w:hAnsi="Palatino"/>
          <w:sz w:val="24"/>
        </w:rPr>
      </w:pPr>
      <w:r>
        <w:rPr>
          <w:rFonts w:ascii="Palatino" w:hAnsi="Palatino"/>
          <w:sz w:val="24"/>
        </w:rPr>
        <w:t>Associate</w:t>
      </w:r>
      <w:r w:rsidRPr="006C3B64">
        <w:rPr>
          <w:rFonts w:ascii="Palatino" w:hAnsi="Palatino"/>
          <w:sz w:val="24"/>
        </w:rPr>
        <w:t xml:space="preserve"> Professor</w:t>
      </w:r>
    </w:p>
    <w:p w14:paraId="305E2161" w14:textId="77777777" w:rsidR="006E1DCC" w:rsidRPr="001C179B" w:rsidRDefault="006E1DCC" w:rsidP="006E1DCC">
      <w:pPr>
        <w:ind w:firstLine="4500"/>
        <w:outlineLvl w:val="0"/>
        <w:rPr>
          <w:rFonts w:ascii="Times New Roman" w:hAnsi="Times New Roman"/>
          <w:sz w:val="24"/>
          <w:szCs w:val="24"/>
        </w:rPr>
      </w:pPr>
      <w:r w:rsidRPr="006C3B64">
        <w:rPr>
          <w:rFonts w:ascii="Palatino" w:hAnsi="Palatino"/>
          <w:sz w:val="24"/>
        </w:rPr>
        <w:t>Department of Biochemistry and Biophysics</w:t>
      </w:r>
    </w:p>
    <w:p w14:paraId="26334CD3" w14:textId="77777777" w:rsidR="006E1DCC" w:rsidRPr="006E1DCC" w:rsidRDefault="006E1DCC" w:rsidP="006E1DCC">
      <w:pPr>
        <w:tabs>
          <w:tab w:val="left" w:pos="2274"/>
        </w:tabs>
        <w:rPr>
          <w:rFonts w:ascii="Palatino" w:hAnsi="Palatino"/>
          <w:sz w:val="24"/>
          <w:szCs w:val="24"/>
        </w:rPr>
      </w:pPr>
    </w:p>
    <w:p w14:paraId="741C7B9A" w14:textId="77777777" w:rsidR="00904A10" w:rsidRPr="006E1DCC" w:rsidRDefault="00904A10" w:rsidP="00904A10">
      <w:pPr>
        <w:rPr>
          <w:rFonts w:ascii="Palatino" w:hAnsi="Palatino"/>
          <w:sz w:val="24"/>
          <w:szCs w:val="24"/>
        </w:rPr>
      </w:pPr>
    </w:p>
    <w:sectPr w:rsidR="00904A10" w:rsidRPr="006E1DCC" w:rsidSect="00FE1912">
      <w:headerReference w:type="default" r:id="rId9"/>
      <w:footnotePr>
        <w:numRestart w:val="eachPage"/>
      </w:footnotePr>
      <w:endnotePr>
        <w:numFmt w:val="decimal"/>
      </w:endnotePr>
      <w:pgSz w:w="12240" w:h="15840"/>
      <w:pgMar w:top="1440" w:right="1440" w:bottom="1440" w:left="1440" w:header="720" w:footer="14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9518D" w14:textId="77777777" w:rsidR="0029740F" w:rsidRDefault="0029740F">
      <w:r>
        <w:separator/>
      </w:r>
    </w:p>
  </w:endnote>
  <w:endnote w:type="continuationSeparator" w:id="0">
    <w:p w14:paraId="11A75242" w14:textId="77777777" w:rsidR="0029740F" w:rsidRDefault="00297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notTrueType/>
    <w:pitch w:val="variable"/>
    <w:sig w:usb0="E1000AEF" w:usb1="5000A1FF" w:usb2="00000000" w:usb3="00000000" w:csb0="000001BF" w:csb1="00000000"/>
  </w:font>
  <w:font w:name="Palatino">
    <w:panose1 w:val="00000000000000000000"/>
    <w:charset w:val="4D"/>
    <w:family w:val="auto"/>
    <w:pitch w:val="variable"/>
    <w:sig w:usb0="A00002FF" w:usb1="7800205A" w:usb2="14600000" w:usb3="00000000" w:csb0="00000193"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41313" w14:textId="77777777" w:rsidR="0029740F" w:rsidRDefault="0029740F">
      <w:r>
        <w:separator/>
      </w:r>
    </w:p>
  </w:footnote>
  <w:footnote w:type="continuationSeparator" w:id="0">
    <w:p w14:paraId="2B4770C5" w14:textId="77777777" w:rsidR="0029740F" w:rsidRDefault="00297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AF405" w14:textId="77777777" w:rsidR="00904A10" w:rsidRPr="006541C4" w:rsidRDefault="00904A10" w:rsidP="00904A10">
    <w:pPr>
      <w:ind w:left="-518" w:right="-540"/>
      <w:jc w:val="right"/>
      <w:rPr>
        <w:b/>
        <w:color w:val="000080"/>
      </w:rPr>
    </w:pPr>
    <w:r>
      <w:rPr>
        <w:b/>
      </w:rPr>
      <w:tab/>
    </w:r>
    <w:r>
      <w:rPr>
        <w:b/>
      </w:rPr>
      <w:tab/>
    </w:r>
    <w:r>
      <w:rPr>
        <w:b/>
      </w:rPr>
      <w:tab/>
    </w:r>
    <w:r>
      <w:rPr>
        <w:b/>
      </w:rPr>
      <w:tab/>
    </w:r>
    <w:r>
      <w:rPr>
        <w:b/>
      </w:rPr>
      <w:tab/>
    </w:r>
    <w:r>
      <w:rPr>
        <w:b/>
      </w:rPr>
      <w:tab/>
    </w:r>
    <w:r>
      <w:rPr>
        <w:b/>
      </w:rPr>
      <w:tab/>
    </w:r>
    <w:r>
      <w:rPr>
        <w:b/>
      </w:rPr>
      <w:tab/>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5B438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862A33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78EA45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3F82FD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17244A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8940C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E76BE4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9E4C5E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D92CB2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F64F31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6EA98B4"/>
    <w:lvl w:ilvl="0">
      <w:start w:val="1"/>
      <w:numFmt w:val="bullet"/>
      <w:lvlText w:val=""/>
      <w:lvlJc w:val="left"/>
      <w:pPr>
        <w:tabs>
          <w:tab w:val="num" w:pos="360"/>
        </w:tabs>
        <w:ind w:left="360" w:hanging="360"/>
      </w:pPr>
      <w:rPr>
        <w:rFonts w:ascii="Symbol" w:hAnsi="Symbol" w:hint="default"/>
      </w:rPr>
    </w:lvl>
  </w:abstractNum>
  <w:num w:numId="1" w16cid:durableId="849176847">
    <w:abstractNumId w:val="0"/>
  </w:num>
  <w:num w:numId="2" w16cid:durableId="1255163609">
    <w:abstractNumId w:val="10"/>
  </w:num>
  <w:num w:numId="3" w16cid:durableId="1001202470">
    <w:abstractNumId w:val="8"/>
  </w:num>
  <w:num w:numId="4" w16cid:durableId="1386098374">
    <w:abstractNumId w:val="7"/>
  </w:num>
  <w:num w:numId="5" w16cid:durableId="283116241">
    <w:abstractNumId w:val="6"/>
  </w:num>
  <w:num w:numId="6" w16cid:durableId="1145128711">
    <w:abstractNumId w:val="5"/>
  </w:num>
  <w:num w:numId="7" w16cid:durableId="956840387">
    <w:abstractNumId w:val="9"/>
  </w:num>
  <w:num w:numId="8" w16cid:durableId="349919394">
    <w:abstractNumId w:val="4"/>
  </w:num>
  <w:num w:numId="9" w16cid:durableId="1091076078">
    <w:abstractNumId w:val="3"/>
  </w:num>
  <w:num w:numId="10" w16cid:durableId="318582362">
    <w:abstractNumId w:val="2"/>
  </w:num>
  <w:num w:numId="11" w16cid:durableId="919488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43"/>
    <w:rsid w:val="00246F9D"/>
    <w:rsid w:val="0029740F"/>
    <w:rsid w:val="003D3EB8"/>
    <w:rsid w:val="005A207B"/>
    <w:rsid w:val="006E1DCC"/>
    <w:rsid w:val="007B40C3"/>
    <w:rsid w:val="0081156E"/>
    <w:rsid w:val="008621DB"/>
    <w:rsid w:val="00904A10"/>
    <w:rsid w:val="00935E93"/>
    <w:rsid w:val="0093676A"/>
    <w:rsid w:val="009E4781"/>
    <w:rsid w:val="00D04DF4"/>
    <w:rsid w:val="00D13843"/>
    <w:rsid w:val="00D23999"/>
    <w:rsid w:val="00F50541"/>
    <w:rsid w:val="00FE19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0EF25B"/>
  <w14:defaultImageDpi w14:val="300"/>
  <w15:docId w15:val="{5BC3C3DC-6A6C-F743-A9B8-1FB7DB25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Arial" w:hAnsi="Arial"/>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rPr>
      <w:snapToGrid/>
      <w:sz w:val="22"/>
    </w:rPr>
  </w:style>
  <w:style w:type="paragraph" w:styleId="BodyTextIndent">
    <w:name w:val="Body Text Indent"/>
    <w:basedOn w:val="Normal"/>
    <w:pPr>
      <w:widowControl/>
      <w:jc w:val="both"/>
    </w:pPr>
    <w:rPr>
      <w:snapToGrid/>
      <w:sz w:val="24"/>
    </w:rPr>
  </w:style>
  <w:style w:type="character" w:styleId="Hyperlink">
    <w:name w:val="Hyperlink"/>
    <w:rsid w:val="00ED649E"/>
    <w:rPr>
      <w:color w:val="0000FF"/>
      <w:u w:val="single"/>
    </w:rPr>
  </w:style>
  <w:style w:type="character" w:customStyle="1" w:styleId="eudoraheader">
    <w:name w:val="eudoraheader"/>
    <w:basedOn w:val="DefaultParagraphFont"/>
    <w:rsid w:val="00597F77"/>
  </w:style>
  <w:style w:type="paragraph" w:styleId="BalloonText">
    <w:name w:val="Balloon Text"/>
    <w:basedOn w:val="Normal"/>
    <w:link w:val="BalloonTextChar"/>
    <w:uiPriority w:val="99"/>
    <w:semiHidden/>
    <w:unhideWhenUsed/>
    <w:rsid w:val="006E1DCC"/>
    <w:rPr>
      <w:rFonts w:ascii="Lucida Grande" w:hAnsi="Lucida Grande"/>
      <w:sz w:val="18"/>
      <w:szCs w:val="18"/>
    </w:rPr>
  </w:style>
  <w:style w:type="character" w:customStyle="1" w:styleId="BalloonTextChar">
    <w:name w:val="Balloon Text Char"/>
    <w:basedOn w:val="DefaultParagraphFont"/>
    <w:link w:val="BalloonText"/>
    <w:uiPriority w:val="99"/>
    <w:semiHidden/>
    <w:rsid w:val="006E1DCC"/>
    <w:rPr>
      <w:rFonts w:ascii="Lucida Grande" w:hAnsi="Lucida Grande"/>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March 18, 2009</vt:lpstr>
    </vt:vector>
  </TitlesOfParts>
  <Company>URMC</Company>
  <LinksUpToDate>false</LinksUpToDate>
  <CharactersWithSpaces>1578</CharactersWithSpaces>
  <SharedDoc>false</SharedDoc>
  <HLinks>
    <vt:vector size="12" baseType="variant">
      <vt:variant>
        <vt:i4>65637</vt:i4>
      </vt:variant>
      <vt:variant>
        <vt:i4>2389</vt:i4>
      </vt:variant>
      <vt:variant>
        <vt:i4>1025</vt:i4>
      </vt:variant>
      <vt:variant>
        <vt:i4>1</vt:i4>
      </vt:variant>
      <vt:variant>
        <vt:lpwstr>signature</vt:lpwstr>
      </vt:variant>
      <vt:variant>
        <vt:lpwstr/>
      </vt:variant>
      <vt:variant>
        <vt:i4>7471221</vt:i4>
      </vt:variant>
      <vt:variant>
        <vt:i4>-1</vt:i4>
      </vt:variant>
      <vt:variant>
        <vt:i4>1030</vt:i4>
      </vt:variant>
      <vt:variant>
        <vt:i4>1</vt:i4>
      </vt:variant>
      <vt:variant>
        <vt:lpwstr>UR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18, 2009</dc:title>
  <dc:subject/>
  <dc:creator>Pam Iadarola</dc:creator>
  <cp:keywords/>
  <cp:lastModifiedBy>Grossfield, Alan</cp:lastModifiedBy>
  <cp:revision>6</cp:revision>
  <cp:lastPrinted>2008-02-12T17:50:00Z</cp:lastPrinted>
  <dcterms:created xsi:type="dcterms:W3CDTF">2019-10-17T17:07:00Z</dcterms:created>
  <dcterms:modified xsi:type="dcterms:W3CDTF">2023-03-06T21:15:00Z</dcterms:modified>
</cp:coreProperties>
</file>