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t>PoS Systems</w:t>
      </w:r>
      <w:r>
        <w:fldChar w:fldCharType="end"/>
      </w:r>
    </w:p>
    <w:p>
      <w:pPr>
        <w:pStyle w:val="Title"/>
        <w:jc w:val="right"/>
        <w:rPr/>
      </w:pPr>
      <w:r>
        <w:rPr/>
        <w:fldChar w:fldCharType="begin"/>
      </w:r>
      <w:r>
        <w:instrText> TITLE </w:instrText>
      </w:r>
      <w:r>
        <w:fldChar w:fldCharType="separate"/>
      </w:r>
      <w:r>
        <w:t>Software Requirements Specification</w:t>
      </w:r>
      <w:r>
        <w:fldChar w:fldCharType="end"/>
      </w:r>
    </w:p>
    <w:p>
      <w:pPr>
        <w:pStyle w:val="Normal"/>
        <w:rPr/>
      </w:pPr>
      <w:r>
        <w:rPr/>
      </w:r>
    </w:p>
    <w:p>
      <w:pPr>
        <w:pStyle w:val="Normal"/>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Title"/>
        <w:jc w:val="right"/>
        <w:rPr>
          <w:sz w:val="28"/>
        </w:rPr>
      </w:pPr>
      <w:r>
        <w:rPr>
          <w:sz w:val="28"/>
        </w:rPr>
        <w:t>Version 1.2</w:t>
      </w:r>
    </w:p>
    <w:p>
      <w:pPr>
        <w:pStyle w:val="Title"/>
        <w:rPr/>
      </w:pPr>
      <w:r>
        <w:rPr/>
        <w:t>Revision History</w:t>
      </w:r>
    </w:p>
    <w:tbl>
      <w:tblPr>
        <w:tblW w:w="9504"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noVBand="0" w:noHBand="0" w:lastColumn="0" w:firstColumn="0" w:lastRow="0" w:firstRow="0"/>
      </w:tblPr>
      <w:tblGrid>
        <w:gridCol w:w="2302"/>
        <w:gridCol w:w="1152"/>
        <w:gridCol w:w="3745"/>
        <w:gridCol w:w="2304"/>
      </w:tblGrid>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Version</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Author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20.10.16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1.0</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Creation of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lang w:val="de-DE"/>
              </w:rPr>
            </w:pPr>
            <w:r>
              <w:rPr>
                <w:lang w:val="de-DE"/>
              </w:rPr>
              <w:t>Sven Baumann, Dominik Schneider, Sandra Kramlich</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lang w:val="de-DE"/>
              </w:rPr>
            </w:pPr>
            <w:r>
              <w:rPr>
                <w:lang w:val="de-DE"/>
              </w:rPr>
              <w:t>26.10.16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lang w:val="de-DE"/>
              </w:rPr>
            </w:pPr>
            <w:r>
              <w:rPr>
                <w:lang w:val="de-DE"/>
              </w:rPr>
              <w:t>1.1</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rPr/>
            </w:pPr>
            <w:r>
              <w:rPr/>
              <w:t>- replaced blue text passages</w:t>
            </w:r>
          </w:p>
          <w:p>
            <w:pPr>
              <w:pStyle w:val="Tabletext"/>
              <w:keepLines/>
              <w:spacing w:before="0" w:after="120"/>
              <w:rPr/>
            </w:pPr>
            <w:r>
              <w:rPr/>
              <w:t>- reworked "Mean Time to Repair"</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lang w:val="de-DE"/>
              </w:rPr>
            </w:pPr>
            <w:r>
              <w:rPr>
                <w:lang w:val="de-DE"/>
              </w:rPr>
              <w:t>Sven Baumann</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lang w:val="de-DE"/>
              </w:rPr>
            </w:pPr>
            <w:r>
              <w:rPr>
                <w:lang w:val="de-DE"/>
              </w:rPr>
              <w:t>01.11.16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lang w:val="de-DE"/>
              </w:rPr>
            </w:pPr>
            <w:r>
              <w:rPr>
                <w:lang w:val="de-DE"/>
              </w:rPr>
              <w:t>1.2</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-added  references</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Sven Baumann</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bl>
    <w:p>
      <w:pPr>
        <w:pStyle w:val="Normal"/>
        <w:rPr/>
      </w:pPr>
      <w:r>
        <w:rPr/>
      </w:r>
      <w:r>
        <w:br w:type="page"/>
      </w:r>
    </w:p>
    <w:p>
      <w:pPr>
        <w:pStyle w:val="Title"/>
        <w:rPr/>
      </w:pPr>
      <w:r>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sz w:val="22"/>
          <w:szCs w:val="22"/>
          <w:lang w:eastAsia="de-DE"/>
        </w:rPr>
        <w:tab/>
      </w:r>
      <w:r>
        <w:rPr/>
        <w:t>Introduction</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1.1</w:t>
      </w:r>
      <w:r>
        <w:rPr>
          <w:rFonts w:eastAsia="" w:cs="" w:ascii="Calibri" w:hAnsi="Calibri" w:asciiTheme="minorHAnsi" w:cstheme="minorBidi" w:eastAsiaTheme="minorEastAsia" w:hAnsiTheme="minorHAnsi"/>
          <w:sz w:val="22"/>
          <w:szCs w:val="22"/>
          <w:lang w:eastAsia="de-DE"/>
        </w:rPr>
        <w:tab/>
      </w:r>
      <w:r>
        <w:rPr/>
        <w:t>Purpose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color w:val="000000" w:themeColor="text1"/>
        </w:rPr>
        <w:t>1.2</w:t>
      </w:r>
      <w:r>
        <w:rPr>
          <w:rFonts w:eastAsia="" w:cs="" w:ascii="Calibri" w:hAnsi="Calibri" w:asciiTheme="minorHAnsi" w:cstheme="minorBidi" w:eastAsiaTheme="minorEastAsia" w:hAnsiTheme="minorHAnsi"/>
          <w:sz w:val="22"/>
          <w:szCs w:val="22"/>
          <w:lang w:eastAsia="de-DE"/>
        </w:rPr>
        <w:tab/>
      </w:r>
      <w:r>
        <w:rPr>
          <w:color w:val="000000" w:themeColor="text1"/>
        </w:rPr>
        <w:t>Scope</w:t>
      </w:r>
      <w:r>
        <w:rPr/>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color w:val="000000" w:themeColor="text1"/>
        </w:rPr>
        <w:t>1.3</w:t>
      </w:r>
      <w:r>
        <w:rPr>
          <w:rFonts w:eastAsia="" w:cs="" w:ascii="Calibri" w:hAnsi="Calibri" w:asciiTheme="minorHAnsi" w:cstheme="minorBidi" w:eastAsiaTheme="minorEastAsia" w:hAnsiTheme="minorHAnsi"/>
          <w:sz w:val="22"/>
          <w:szCs w:val="22"/>
          <w:lang w:eastAsia="de-DE"/>
        </w:rPr>
        <w:tab/>
      </w:r>
      <w:r>
        <w:rPr>
          <w:color w:val="000000" w:themeColor="text1"/>
        </w:rPr>
        <w:t>Definitions, Acronyms, and Abbreviations</w:t>
      </w:r>
      <w:r>
        <w:rPr/>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color w:val="000000" w:themeColor="text1"/>
        </w:rPr>
        <w:t>1.4</w:t>
      </w:r>
      <w:r>
        <w:rPr>
          <w:rFonts w:eastAsia="" w:cs="" w:ascii="Calibri" w:hAnsi="Calibri" w:asciiTheme="minorHAnsi" w:cstheme="minorBidi" w:eastAsiaTheme="minorEastAsia" w:hAnsiTheme="minorHAnsi"/>
          <w:sz w:val="22"/>
          <w:szCs w:val="22"/>
          <w:lang w:eastAsia="de-DE"/>
        </w:rPr>
        <w:tab/>
      </w:r>
      <w:r>
        <w:rPr>
          <w:color w:val="000000" w:themeColor="text1"/>
        </w:rPr>
        <w:t>References</w:t>
      </w:r>
      <w:r>
        <w:rPr/>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color w:val="000000" w:themeColor="text1"/>
        </w:rPr>
        <w:t>1.5</w:t>
      </w:r>
      <w:r>
        <w:rPr>
          <w:rFonts w:eastAsia="" w:cs="" w:ascii="Calibri" w:hAnsi="Calibri" w:asciiTheme="minorHAnsi" w:cstheme="minorBidi" w:eastAsiaTheme="minorEastAsia" w:hAnsiTheme="minorHAnsi"/>
          <w:sz w:val="22"/>
          <w:szCs w:val="22"/>
          <w:lang w:eastAsia="de-DE"/>
        </w:rPr>
        <w:tab/>
      </w:r>
      <w:r>
        <w:rPr>
          <w:color w:val="000000" w:themeColor="text1"/>
        </w:rPr>
        <w:t>Overview</w:t>
      </w:r>
      <w:r>
        <w:rPr/>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color w:val="000000" w:themeColor="text1"/>
        </w:rPr>
        <w:t>2.</w:t>
      </w:r>
      <w:r>
        <w:rPr>
          <w:rFonts w:eastAsia="" w:cs="" w:ascii="Calibri" w:hAnsi="Calibri" w:asciiTheme="minorHAnsi" w:cstheme="minorBidi" w:eastAsiaTheme="minorEastAsia" w:hAnsiTheme="minorHAnsi"/>
          <w:sz w:val="22"/>
          <w:szCs w:val="22"/>
          <w:lang w:eastAsia="de-DE"/>
        </w:rPr>
        <w:tab/>
      </w:r>
      <w:r>
        <w:rPr>
          <w:color w:val="000000" w:themeColor="text1"/>
        </w:rPr>
        <w:t>Overall Description</w:t>
      </w:r>
      <w:r>
        <w:rPr/>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3.</w:t>
      </w:r>
      <w:r>
        <w:rPr>
          <w:rFonts w:eastAsia="" w:cs="" w:ascii="Calibri" w:hAnsi="Calibri" w:asciiTheme="minorHAnsi" w:cstheme="minorBidi" w:eastAsiaTheme="minorEastAsia" w:hAnsiTheme="minorHAnsi"/>
          <w:sz w:val="22"/>
          <w:szCs w:val="22"/>
          <w:lang w:eastAsia="de-DE"/>
        </w:rPr>
        <w:tab/>
      </w:r>
      <w:r>
        <w:rPr/>
        <w:t>Specific Requirements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3.1</w:t>
      </w:r>
      <w:r>
        <w:rPr>
          <w:rFonts w:eastAsia="" w:cs="" w:ascii="Calibri" w:hAnsi="Calibri" w:asciiTheme="minorHAnsi" w:cstheme="minorBidi" w:eastAsiaTheme="minorEastAsia" w:hAnsiTheme="minorHAnsi"/>
          <w:sz w:val="22"/>
          <w:szCs w:val="22"/>
          <w:lang w:eastAsia="de-DE"/>
        </w:rPr>
        <w:tab/>
      </w:r>
      <w:r>
        <w:rPr/>
        <w:t>Functionality</w:t>
        <w:tab/>
        <w:t>4</w:t>
      </w:r>
    </w:p>
    <w:p>
      <w:pPr>
        <w:pStyle w:val="Contents3"/>
        <w:rPr>
          <w:rFonts w:ascii="Calibri" w:hAnsi="Calibri" w:eastAsia="" w:cs="" w:asciiTheme="minorHAnsi" w:cstheme="minorBidi" w:eastAsiaTheme="minorEastAsia" w:hAnsiTheme="minorHAnsi"/>
          <w:sz w:val="22"/>
          <w:szCs w:val="22"/>
          <w:lang w:eastAsia="de-DE"/>
        </w:rPr>
      </w:pPr>
      <w:r>
        <w:rPr/>
        <w:t>3.1.1</w:t>
      </w:r>
      <w:r>
        <w:rPr>
          <w:rFonts w:eastAsia="" w:cs="" w:ascii="Calibri" w:hAnsi="Calibri" w:asciiTheme="minorHAnsi" w:cstheme="minorBidi" w:eastAsiaTheme="minorEastAsia" w:hAnsiTheme="minorHAnsi"/>
          <w:sz w:val="22"/>
          <w:szCs w:val="22"/>
          <w:lang w:eastAsia="de-DE"/>
        </w:rPr>
        <w:tab/>
      </w:r>
      <w:r>
        <w:rPr/>
        <w:t>Selection between Cash- and Management System Area</w:t>
        <w:tab/>
        <w:t>4</w:t>
      </w:r>
    </w:p>
    <w:p>
      <w:pPr>
        <w:pStyle w:val="Contents3"/>
        <w:rPr>
          <w:rFonts w:ascii="Calibri" w:hAnsi="Calibri" w:eastAsia="" w:cs="" w:asciiTheme="minorHAnsi" w:cstheme="minorBidi" w:eastAsiaTheme="minorEastAsia" w:hAnsiTheme="minorHAnsi"/>
          <w:sz w:val="22"/>
          <w:szCs w:val="22"/>
          <w:lang w:eastAsia="de-DE"/>
        </w:rPr>
      </w:pPr>
      <w:r>
        <w:rPr/>
        <w:t>3.1.2</w:t>
      </w:r>
      <w:r>
        <w:rPr>
          <w:rFonts w:eastAsia="" w:cs="" w:ascii="Calibri" w:hAnsi="Calibri" w:asciiTheme="minorHAnsi" w:cstheme="minorBidi" w:eastAsiaTheme="minorEastAsia" w:hAnsiTheme="minorHAnsi"/>
          <w:sz w:val="22"/>
          <w:szCs w:val="22"/>
          <w:lang w:eastAsia="de-DE"/>
        </w:rPr>
        <w:tab/>
      </w:r>
      <w:r>
        <w:rPr/>
        <w:t>Management System</w:t>
        <w:tab/>
        <w:t>4</w:t>
      </w:r>
    </w:p>
    <w:p>
      <w:pPr>
        <w:pStyle w:val="Contents3"/>
        <w:rPr>
          <w:rFonts w:ascii="Calibri" w:hAnsi="Calibri" w:eastAsia="" w:cs="" w:asciiTheme="minorHAnsi" w:cstheme="minorBidi" w:eastAsiaTheme="minorEastAsia" w:hAnsiTheme="minorHAnsi"/>
          <w:sz w:val="22"/>
          <w:szCs w:val="22"/>
          <w:lang w:eastAsia="de-DE"/>
        </w:rPr>
      </w:pPr>
      <w:r>
        <w:rPr/>
        <w:t>3.1.3</w:t>
      </w:r>
      <w:r>
        <w:rPr>
          <w:rFonts w:eastAsia="" w:cs="" w:ascii="Calibri" w:hAnsi="Calibri" w:asciiTheme="minorHAnsi" w:cstheme="minorBidi" w:eastAsiaTheme="minorEastAsia" w:hAnsiTheme="minorHAnsi"/>
          <w:sz w:val="22"/>
          <w:szCs w:val="22"/>
          <w:lang w:eastAsia="de-DE"/>
        </w:rPr>
        <w:tab/>
      </w:r>
      <w:r>
        <w:rPr/>
        <w:t>Cash</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3.2</w:t>
      </w:r>
      <w:r>
        <w:rPr>
          <w:rFonts w:eastAsia="" w:cs="" w:ascii="Calibri" w:hAnsi="Calibri" w:asciiTheme="minorHAnsi" w:cstheme="minorBidi" w:eastAsiaTheme="minorEastAsia" w:hAnsiTheme="minorHAnsi"/>
          <w:sz w:val="22"/>
          <w:szCs w:val="22"/>
          <w:lang w:eastAsia="de-DE"/>
        </w:rPr>
        <w:tab/>
      </w:r>
      <w:r>
        <w:rPr/>
        <w:t>Usability</w:t>
        <w:tab/>
        <w:t>5</w:t>
      </w:r>
    </w:p>
    <w:p>
      <w:pPr>
        <w:pStyle w:val="Contents3"/>
        <w:rPr>
          <w:rFonts w:ascii="Calibri" w:hAnsi="Calibri" w:eastAsia="" w:cs="" w:asciiTheme="minorHAnsi" w:cstheme="minorBidi" w:eastAsiaTheme="minorEastAsia" w:hAnsiTheme="minorHAnsi"/>
          <w:sz w:val="22"/>
          <w:szCs w:val="22"/>
          <w:lang w:eastAsia="de-DE"/>
        </w:rPr>
      </w:pPr>
      <w:r>
        <w:rPr/>
        <w:t>3.2.1</w:t>
      </w:r>
      <w:r>
        <w:rPr>
          <w:rFonts w:eastAsia="" w:cs="" w:ascii="Calibri" w:hAnsi="Calibri" w:asciiTheme="minorHAnsi" w:cstheme="minorBidi" w:eastAsiaTheme="minorEastAsia" w:hAnsiTheme="minorHAnsi"/>
          <w:sz w:val="22"/>
          <w:szCs w:val="22"/>
          <w:lang w:eastAsia="de-DE"/>
        </w:rPr>
        <w:tab/>
      </w:r>
      <w:r>
        <w:rPr/>
        <w:t>Instruction</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3.3</w:t>
      </w:r>
      <w:r>
        <w:rPr>
          <w:rFonts w:eastAsia="" w:cs="" w:ascii="Calibri" w:hAnsi="Calibri" w:asciiTheme="minorHAnsi" w:cstheme="minorBidi" w:eastAsiaTheme="minorEastAsia" w:hAnsiTheme="minorHAnsi"/>
          <w:sz w:val="22"/>
          <w:szCs w:val="22"/>
          <w:lang w:eastAsia="de-DE"/>
        </w:rPr>
        <w:tab/>
      </w:r>
      <w:r>
        <w:rPr/>
        <w:t>Reliability</w:t>
        <w:tab/>
        <w:t>6</w:t>
      </w:r>
    </w:p>
    <w:p>
      <w:pPr>
        <w:pStyle w:val="Contents3"/>
        <w:rPr>
          <w:rFonts w:ascii="Calibri" w:hAnsi="Calibri" w:eastAsia="" w:cs="" w:asciiTheme="minorHAnsi" w:cstheme="minorBidi" w:eastAsiaTheme="minorEastAsia" w:hAnsiTheme="minorHAnsi"/>
          <w:sz w:val="22"/>
          <w:szCs w:val="22"/>
          <w:lang w:eastAsia="de-DE"/>
        </w:rPr>
      </w:pPr>
      <w:r>
        <w:rPr/>
        <w:t>3.3.1</w:t>
      </w:r>
      <w:r>
        <w:rPr>
          <w:rFonts w:eastAsia="" w:cs="" w:ascii="Calibri" w:hAnsi="Calibri" w:asciiTheme="minorHAnsi" w:cstheme="minorBidi" w:eastAsiaTheme="minorEastAsia" w:hAnsiTheme="minorHAnsi"/>
          <w:sz w:val="22"/>
          <w:szCs w:val="22"/>
          <w:lang w:eastAsia="de-DE"/>
        </w:rPr>
        <w:tab/>
      </w:r>
      <w:r>
        <w:rPr/>
        <w:t>Availability</w:t>
        <w:tab/>
        <w:t>6</w:t>
      </w:r>
    </w:p>
    <w:p>
      <w:pPr>
        <w:pStyle w:val="Contents3"/>
        <w:rPr>
          <w:rFonts w:ascii="Calibri" w:hAnsi="Calibri" w:eastAsia="" w:cs="" w:asciiTheme="minorHAnsi" w:cstheme="minorBidi" w:eastAsiaTheme="minorEastAsia" w:hAnsiTheme="minorHAnsi"/>
          <w:sz w:val="22"/>
          <w:szCs w:val="22"/>
          <w:lang w:eastAsia="de-DE"/>
        </w:rPr>
      </w:pPr>
      <w:r>
        <w:rPr/>
        <w:t>3.3.2</w:t>
      </w:r>
      <w:r>
        <w:rPr>
          <w:rFonts w:eastAsia="" w:cs="" w:ascii="Calibri" w:hAnsi="Calibri" w:asciiTheme="minorHAnsi" w:cstheme="minorBidi" w:eastAsiaTheme="minorEastAsia" w:hAnsiTheme="minorHAnsi"/>
          <w:sz w:val="22"/>
          <w:szCs w:val="22"/>
          <w:lang w:eastAsia="de-DE"/>
        </w:rPr>
        <w:tab/>
      </w:r>
      <w:r>
        <w:rPr/>
        <w:t>Mean Time Between Failures</w:t>
        <w:tab/>
        <w:t>6</w:t>
      </w:r>
    </w:p>
    <w:p>
      <w:pPr>
        <w:pStyle w:val="Contents3"/>
        <w:rPr>
          <w:rFonts w:ascii="Calibri" w:hAnsi="Calibri" w:eastAsia="" w:cs="" w:asciiTheme="minorHAnsi" w:cstheme="minorBidi" w:eastAsiaTheme="minorEastAsia" w:hAnsiTheme="minorHAnsi"/>
          <w:sz w:val="22"/>
          <w:szCs w:val="22"/>
          <w:lang w:eastAsia="de-DE"/>
        </w:rPr>
      </w:pPr>
      <w:r>
        <w:rPr/>
        <w:t>3.3.3</w:t>
      </w:r>
      <w:r>
        <w:rPr>
          <w:rFonts w:eastAsia="" w:cs="" w:ascii="Calibri" w:hAnsi="Calibri" w:asciiTheme="minorHAnsi" w:cstheme="minorBidi" w:eastAsiaTheme="minorEastAsia" w:hAnsiTheme="minorHAnsi"/>
          <w:sz w:val="22"/>
          <w:szCs w:val="22"/>
          <w:lang w:eastAsia="de-DE"/>
        </w:rPr>
        <w:tab/>
      </w:r>
      <w:r>
        <w:rPr/>
        <w:t>Mean Time to Repair</w:t>
        <w:tab/>
        <w:t>6</w:t>
      </w:r>
    </w:p>
    <w:p>
      <w:pPr>
        <w:pStyle w:val="Contents3"/>
        <w:rPr>
          <w:rFonts w:ascii="Calibri" w:hAnsi="Calibri" w:eastAsia="" w:cs="" w:asciiTheme="minorHAnsi" w:cstheme="minorBidi" w:eastAsiaTheme="minorEastAsia" w:hAnsiTheme="minorHAnsi"/>
          <w:sz w:val="22"/>
          <w:szCs w:val="22"/>
          <w:lang w:eastAsia="de-DE"/>
        </w:rPr>
      </w:pPr>
      <w:r>
        <w:rPr/>
        <w:t>3.3.4</w:t>
      </w:r>
      <w:r>
        <w:rPr>
          <w:rFonts w:eastAsia="" w:cs="" w:ascii="Calibri" w:hAnsi="Calibri" w:asciiTheme="minorHAnsi" w:cstheme="minorBidi" w:eastAsiaTheme="minorEastAsia" w:hAnsiTheme="minorHAnsi"/>
          <w:sz w:val="22"/>
          <w:szCs w:val="22"/>
          <w:lang w:eastAsia="de-DE"/>
        </w:rPr>
        <w:tab/>
      </w:r>
      <w:r>
        <w:rPr/>
        <w:t>Accuracy</w:t>
        <w:tab/>
        <w:t>6</w:t>
      </w:r>
    </w:p>
    <w:p>
      <w:pPr>
        <w:pStyle w:val="Contents3"/>
        <w:rPr>
          <w:rFonts w:ascii="Calibri" w:hAnsi="Calibri" w:eastAsia="" w:cs="" w:asciiTheme="minorHAnsi" w:cstheme="minorBidi" w:eastAsiaTheme="minorEastAsia" w:hAnsiTheme="minorHAnsi"/>
          <w:sz w:val="22"/>
          <w:szCs w:val="22"/>
          <w:lang w:eastAsia="de-DE"/>
        </w:rPr>
      </w:pPr>
      <w:r>
        <w:rPr/>
        <w:t>3.3.5</w:t>
      </w:r>
      <w:r>
        <w:rPr>
          <w:rFonts w:eastAsia="" w:cs="" w:ascii="Calibri" w:hAnsi="Calibri" w:asciiTheme="minorHAnsi" w:cstheme="minorBidi" w:eastAsiaTheme="minorEastAsia" w:hAnsiTheme="minorHAnsi"/>
          <w:sz w:val="22"/>
          <w:szCs w:val="22"/>
          <w:lang w:eastAsia="de-DE"/>
        </w:rPr>
        <w:tab/>
      </w:r>
      <w:r>
        <w:rPr/>
        <w:t>Bugs</w:t>
        <w:tab/>
        <w:t>6</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3.4</w:t>
      </w:r>
      <w:r>
        <w:rPr>
          <w:rFonts w:eastAsia="" w:cs="" w:ascii="Calibri" w:hAnsi="Calibri" w:asciiTheme="minorHAnsi" w:cstheme="minorBidi" w:eastAsiaTheme="minorEastAsia" w:hAnsiTheme="minorHAnsi"/>
          <w:sz w:val="22"/>
          <w:szCs w:val="22"/>
          <w:lang w:eastAsia="de-DE"/>
        </w:rPr>
        <w:tab/>
      </w:r>
      <w:r>
        <w:rPr/>
        <w:t>Performance</w:t>
        <w:tab/>
        <w:t>6</w:t>
      </w:r>
    </w:p>
    <w:p>
      <w:pPr>
        <w:pStyle w:val="Contents3"/>
        <w:rPr>
          <w:rFonts w:ascii="Calibri" w:hAnsi="Calibri" w:eastAsia="" w:cs="" w:asciiTheme="minorHAnsi" w:cstheme="minorBidi" w:eastAsiaTheme="minorEastAsia" w:hAnsiTheme="minorHAnsi"/>
          <w:sz w:val="22"/>
          <w:szCs w:val="22"/>
          <w:lang w:eastAsia="de-DE"/>
        </w:rPr>
      </w:pPr>
      <w:r>
        <w:rPr/>
        <w:t>3.4.1</w:t>
      </w:r>
      <w:r>
        <w:rPr>
          <w:rFonts w:eastAsia="" w:cs="" w:ascii="Calibri" w:hAnsi="Calibri" w:asciiTheme="minorHAnsi" w:cstheme="minorBidi" w:eastAsiaTheme="minorEastAsia" w:hAnsiTheme="minorHAnsi"/>
          <w:sz w:val="22"/>
          <w:szCs w:val="22"/>
          <w:lang w:eastAsia="de-DE"/>
        </w:rPr>
        <w:tab/>
      </w:r>
      <w:r>
        <w:rPr/>
        <w:t>Response Time</w:t>
        <w:tab/>
        <w:t>6</w:t>
      </w:r>
    </w:p>
    <w:p>
      <w:pPr>
        <w:pStyle w:val="Contents3"/>
        <w:rPr>
          <w:rFonts w:ascii="Calibri" w:hAnsi="Calibri" w:eastAsia="" w:cs="" w:asciiTheme="minorHAnsi" w:cstheme="minorBidi" w:eastAsiaTheme="minorEastAsia" w:hAnsiTheme="minorHAnsi"/>
          <w:sz w:val="22"/>
          <w:szCs w:val="22"/>
          <w:lang w:eastAsia="de-DE"/>
        </w:rPr>
      </w:pPr>
      <w:r>
        <w:rPr/>
        <w:t>3.4.2</w:t>
      </w:r>
      <w:r>
        <w:rPr>
          <w:rFonts w:eastAsia="" w:cs="" w:ascii="Calibri" w:hAnsi="Calibri" w:asciiTheme="minorHAnsi" w:cstheme="minorBidi" w:eastAsiaTheme="minorEastAsia" w:hAnsiTheme="minorHAnsi"/>
          <w:sz w:val="22"/>
          <w:szCs w:val="22"/>
          <w:lang w:eastAsia="de-DE"/>
        </w:rPr>
        <w:tab/>
      </w:r>
      <w:r>
        <w:rPr/>
        <w:t>Capacity</w:t>
        <w:tab/>
        <w:t>6</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3.5</w:t>
      </w:r>
      <w:r>
        <w:rPr>
          <w:rFonts w:eastAsia="" w:cs="" w:ascii="Calibri" w:hAnsi="Calibri" w:asciiTheme="minorHAnsi" w:cstheme="minorBidi" w:eastAsiaTheme="minorEastAsia" w:hAnsiTheme="minorHAnsi"/>
          <w:sz w:val="22"/>
          <w:szCs w:val="22"/>
          <w:lang w:eastAsia="de-DE"/>
        </w:rPr>
        <w:tab/>
      </w:r>
      <w:r>
        <w:rPr/>
        <w:t>Supportability</w:t>
        <w:tab/>
        <w:t>6</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3.6</w:t>
      </w:r>
      <w:r>
        <w:rPr>
          <w:rFonts w:eastAsia="" w:cs="" w:ascii="Calibri" w:hAnsi="Calibri" w:asciiTheme="minorHAnsi" w:cstheme="minorBidi" w:eastAsiaTheme="minorEastAsia" w:hAnsiTheme="minorHAnsi"/>
          <w:sz w:val="22"/>
          <w:szCs w:val="22"/>
          <w:lang w:eastAsia="de-DE"/>
        </w:rPr>
        <w:tab/>
      </w:r>
      <w:r>
        <w:rPr/>
        <w:t>Design Constraints</w:t>
        <w:tab/>
        <w:t>6</w:t>
      </w:r>
    </w:p>
    <w:p>
      <w:pPr>
        <w:pStyle w:val="Contents3"/>
        <w:rPr>
          <w:rFonts w:ascii="Calibri" w:hAnsi="Calibri" w:eastAsia="" w:cs="" w:asciiTheme="minorHAnsi" w:cstheme="minorBidi" w:eastAsiaTheme="minorEastAsia" w:hAnsiTheme="minorHAnsi"/>
          <w:sz w:val="22"/>
          <w:szCs w:val="22"/>
          <w:lang w:eastAsia="de-DE"/>
        </w:rPr>
      </w:pPr>
      <w:r>
        <w:rPr/>
        <w:t>3.6.1</w:t>
      </w:r>
      <w:r>
        <w:rPr>
          <w:rFonts w:eastAsia="" w:cs="" w:ascii="Calibri" w:hAnsi="Calibri" w:asciiTheme="minorHAnsi" w:cstheme="minorBidi" w:eastAsiaTheme="minorEastAsia" w:hAnsiTheme="minorHAnsi"/>
          <w:sz w:val="22"/>
          <w:szCs w:val="22"/>
          <w:lang w:eastAsia="de-DE"/>
        </w:rPr>
        <w:tab/>
      </w:r>
      <w:r>
        <w:rPr/>
        <w:t>Software Languages</w:t>
        <w:tab/>
        <w:t>6</w:t>
      </w:r>
    </w:p>
    <w:p>
      <w:pPr>
        <w:pStyle w:val="Contents3"/>
        <w:rPr>
          <w:rFonts w:ascii="Calibri" w:hAnsi="Calibri" w:eastAsia="" w:cs="" w:asciiTheme="minorHAnsi" w:cstheme="minorBidi" w:eastAsiaTheme="minorEastAsia" w:hAnsiTheme="minorHAnsi"/>
          <w:sz w:val="22"/>
          <w:szCs w:val="22"/>
          <w:lang w:eastAsia="de-DE"/>
        </w:rPr>
      </w:pPr>
      <w:r>
        <w:rPr/>
        <w:t>3.6.2</w:t>
      </w:r>
      <w:r>
        <w:rPr>
          <w:rFonts w:eastAsia="" w:cs="" w:ascii="Calibri" w:hAnsi="Calibri" w:asciiTheme="minorHAnsi" w:cstheme="minorBidi" w:eastAsiaTheme="minorEastAsia" w:hAnsiTheme="minorHAnsi"/>
          <w:sz w:val="22"/>
          <w:szCs w:val="22"/>
          <w:lang w:eastAsia="de-DE"/>
        </w:rPr>
        <w:tab/>
      </w:r>
      <w:r>
        <w:rPr/>
        <w:t>Process Requirements</w:t>
        <w:tab/>
        <w:t>6</w:t>
      </w:r>
    </w:p>
    <w:p>
      <w:pPr>
        <w:pStyle w:val="Contents3"/>
        <w:rPr>
          <w:rFonts w:ascii="Calibri" w:hAnsi="Calibri" w:eastAsia="" w:cs="" w:asciiTheme="minorHAnsi" w:cstheme="minorBidi" w:eastAsiaTheme="minorEastAsia" w:hAnsiTheme="minorHAnsi"/>
          <w:sz w:val="22"/>
          <w:szCs w:val="22"/>
          <w:lang w:eastAsia="de-DE"/>
        </w:rPr>
      </w:pPr>
      <w:r>
        <w:rPr/>
        <w:t>3.6.3</w:t>
      </w:r>
      <w:r>
        <w:rPr>
          <w:rFonts w:eastAsia="" w:cs="" w:ascii="Calibri" w:hAnsi="Calibri" w:asciiTheme="minorHAnsi" w:cstheme="minorBidi" w:eastAsiaTheme="minorEastAsia" w:hAnsiTheme="minorHAnsi"/>
          <w:sz w:val="22"/>
          <w:szCs w:val="22"/>
          <w:lang w:eastAsia="de-DE"/>
        </w:rPr>
        <w:tab/>
      </w:r>
      <w:r>
        <w:rPr/>
        <w:t>Architecture</w:t>
        <w:tab/>
        <w:t>6</w:t>
      </w:r>
    </w:p>
    <w:p>
      <w:pPr>
        <w:pStyle w:val="Contents3"/>
        <w:rPr>
          <w:rFonts w:ascii="Calibri" w:hAnsi="Calibri" w:eastAsia="" w:cs="" w:asciiTheme="minorHAnsi" w:cstheme="minorBidi" w:eastAsiaTheme="minorEastAsia" w:hAnsiTheme="minorHAnsi"/>
          <w:sz w:val="22"/>
          <w:szCs w:val="22"/>
          <w:lang w:eastAsia="de-DE"/>
        </w:rPr>
      </w:pPr>
      <w:r>
        <w:rPr/>
        <w:t>3.6.4</w:t>
      </w:r>
      <w:r>
        <w:rPr>
          <w:rFonts w:eastAsia="" w:cs="" w:ascii="Calibri" w:hAnsi="Calibri" w:asciiTheme="minorHAnsi" w:cstheme="minorBidi" w:eastAsiaTheme="minorEastAsia" w:hAnsiTheme="minorHAnsi"/>
          <w:sz w:val="22"/>
          <w:szCs w:val="22"/>
          <w:lang w:eastAsia="de-DE"/>
        </w:rPr>
        <w:tab/>
      </w:r>
      <w:r>
        <w:rPr/>
        <w:t>Class Libraries</w:t>
        <w:tab/>
        <w:t>6</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3.7</w:t>
      </w:r>
      <w:r>
        <w:rPr>
          <w:rFonts w:eastAsia="" w:cs="" w:ascii="Calibri" w:hAnsi="Calibri" w:asciiTheme="minorHAnsi" w:cstheme="minorBidi" w:eastAsiaTheme="minorEastAsia" w:hAnsiTheme="minorHAnsi"/>
          <w:sz w:val="22"/>
          <w:szCs w:val="22"/>
          <w:lang w:eastAsia="de-DE"/>
        </w:rPr>
        <w:tab/>
      </w:r>
      <w:r>
        <w:rPr/>
        <w:t>On-line User Documentation and Help System Requirements</w:t>
        <w:tab/>
        <w:t>6</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3.8</w:t>
      </w:r>
      <w:r>
        <w:rPr>
          <w:rFonts w:eastAsia="" w:cs="" w:ascii="Calibri" w:hAnsi="Calibri" w:asciiTheme="minorHAnsi" w:cstheme="minorBidi" w:eastAsiaTheme="minorEastAsia" w:hAnsiTheme="minorHAnsi"/>
          <w:sz w:val="22"/>
          <w:szCs w:val="22"/>
          <w:lang w:eastAsia="de-DE"/>
        </w:rPr>
        <w:tab/>
      </w:r>
      <w:r>
        <w:rPr/>
        <w:t>Purchased Components</w:t>
        <w:tab/>
        <w:t>6</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de-DE"/>
        </w:rPr>
      </w:pPr>
      <w:r>
        <w:rPr/>
        <w:t>3.9</w:t>
      </w:r>
      <w:r>
        <w:rPr>
          <w:rFonts w:eastAsia="" w:cs="" w:ascii="Calibri" w:hAnsi="Calibri" w:asciiTheme="minorHAnsi" w:cstheme="minorBidi" w:eastAsiaTheme="minorEastAsia" w:hAnsiTheme="minorHAnsi"/>
          <w:sz w:val="22"/>
          <w:szCs w:val="22"/>
          <w:lang w:eastAsia="de-DE"/>
        </w:rPr>
        <w:tab/>
      </w:r>
      <w:r>
        <w:rPr/>
        <w:t>Interfaces</w:t>
        <w:tab/>
        <w:t>7</w:t>
      </w:r>
    </w:p>
    <w:p>
      <w:pPr>
        <w:pStyle w:val="Contents3"/>
        <w:rPr>
          <w:rFonts w:ascii="Calibri" w:hAnsi="Calibri" w:eastAsia="" w:cs="" w:asciiTheme="minorHAnsi" w:cstheme="minorBidi" w:eastAsiaTheme="minorEastAsia" w:hAnsiTheme="minorHAnsi"/>
          <w:sz w:val="22"/>
          <w:szCs w:val="22"/>
          <w:lang w:eastAsia="de-DE"/>
        </w:rPr>
      </w:pPr>
      <w:r>
        <w:rPr/>
        <w:t>3.9.1</w:t>
      </w:r>
      <w:r>
        <w:rPr>
          <w:rFonts w:eastAsia="" w:cs="" w:ascii="Calibri" w:hAnsi="Calibri" w:asciiTheme="minorHAnsi" w:cstheme="minorBidi" w:eastAsiaTheme="minorEastAsia" w:hAnsiTheme="minorHAnsi"/>
          <w:sz w:val="22"/>
          <w:szCs w:val="22"/>
          <w:lang w:eastAsia="de-DE"/>
        </w:rPr>
        <w:tab/>
      </w:r>
      <w:r>
        <w:rPr/>
        <w:t>User Interfaces</w:t>
        <w:tab/>
        <w:t>7</w:t>
      </w:r>
    </w:p>
    <w:p>
      <w:pPr>
        <w:pStyle w:val="Contents3"/>
        <w:rPr>
          <w:rFonts w:ascii="Calibri" w:hAnsi="Calibri" w:eastAsia="" w:cs="" w:asciiTheme="minorHAnsi" w:cstheme="minorBidi" w:eastAsiaTheme="minorEastAsia" w:hAnsiTheme="minorHAnsi"/>
          <w:sz w:val="22"/>
          <w:szCs w:val="22"/>
          <w:lang w:eastAsia="de-DE"/>
        </w:rPr>
      </w:pPr>
      <w:r>
        <w:rPr/>
        <w:t>3.9.2</w:t>
      </w:r>
      <w:r>
        <w:rPr>
          <w:rFonts w:eastAsia="" w:cs="" w:ascii="Calibri" w:hAnsi="Calibri" w:asciiTheme="minorHAnsi" w:cstheme="minorBidi" w:eastAsiaTheme="minorEastAsia" w:hAnsiTheme="minorHAnsi"/>
          <w:sz w:val="22"/>
          <w:szCs w:val="22"/>
          <w:lang w:eastAsia="de-DE"/>
        </w:rPr>
        <w:tab/>
      </w:r>
      <w:r>
        <w:rPr/>
        <w:t>Hardware Interfaces</w:t>
        <w:tab/>
        <w:t>7</w:t>
      </w:r>
    </w:p>
    <w:p>
      <w:pPr>
        <w:pStyle w:val="Contents3"/>
        <w:rPr>
          <w:rFonts w:ascii="Calibri" w:hAnsi="Calibri" w:eastAsia="" w:cs="" w:asciiTheme="minorHAnsi" w:cstheme="minorBidi" w:eastAsiaTheme="minorEastAsia" w:hAnsiTheme="minorHAnsi"/>
          <w:sz w:val="22"/>
          <w:szCs w:val="22"/>
          <w:lang w:eastAsia="de-DE"/>
        </w:rPr>
      </w:pPr>
      <w:r>
        <w:rPr/>
        <w:t>3.9.3</w:t>
      </w:r>
      <w:r>
        <w:rPr>
          <w:rFonts w:eastAsia="" w:cs="" w:ascii="Calibri" w:hAnsi="Calibri" w:asciiTheme="minorHAnsi" w:cstheme="minorBidi" w:eastAsiaTheme="minorEastAsia" w:hAnsiTheme="minorHAnsi"/>
          <w:sz w:val="22"/>
          <w:szCs w:val="22"/>
          <w:lang w:eastAsia="de-DE"/>
        </w:rPr>
        <w:tab/>
      </w:r>
      <w:r>
        <w:rPr/>
        <w:t>Software Interfaces</w:t>
        <w:tab/>
        <w:t>7</w:t>
      </w:r>
    </w:p>
    <w:p>
      <w:pPr>
        <w:pStyle w:val="Contents3"/>
        <w:rPr>
          <w:rFonts w:ascii="Calibri" w:hAnsi="Calibri" w:eastAsia="" w:cs="" w:asciiTheme="minorHAnsi" w:cstheme="minorBidi" w:eastAsiaTheme="minorEastAsia" w:hAnsiTheme="minorHAnsi"/>
          <w:sz w:val="22"/>
          <w:szCs w:val="22"/>
          <w:lang w:eastAsia="de-DE"/>
        </w:rPr>
      </w:pPr>
      <w:r>
        <w:rPr/>
        <w:t>3.9.4</w:t>
      </w:r>
      <w:r>
        <w:rPr>
          <w:rFonts w:eastAsia="" w:cs="" w:ascii="Calibri" w:hAnsi="Calibri" w:asciiTheme="minorHAnsi" w:cstheme="minorBidi" w:eastAsiaTheme="minorEastAsia" w:hAnsiTheme="minorHAnsi"/>
          <w:sz w:val="22"/>
          <w:szCs w:val="22"/>
          <w:lang w:eastAsia="de-DE"/>
        </w:rPr>
        <w:tab/>
      </w:r>
      <w:r>
        <w:rPr/>
        <w:t>Communications Interfaces</w:t>
        <w:tab/>
        <w:t>7</w:t>
      </w:r>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de-DE"/>
        </w:rPr>
      </w:pPr>
      <w:r>
        <w:rPr/>
        <w:t>3.10</w:t>
      </w:r>
      <w:r>
        <w:rPr>
          <w:rFonts w:eastAsia="" w:cs="" w:ascii="Calibri" w:hAnsi="Calibri" w:asciiTheme="minorHAnsi" w:cstheme="minorBidi" w:eastAsiaTheme="minorEastAsia" w:hAnsiTheme="minorHAnsi"/>
          <w:sz w:val="22"/>
          <w:szCs w:val="22"/>
          <w:lang w:eastAsia="de-DE"/>
        </w:rPr>
        <w:tab/>
      </w:r>
      <w:r>
        <w:rPr/>
        <w:t>Licensing Requirements</w:t>
        <w:tab/>
        <w:t>7</w:t>
      </w:r>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de-DE"/>
        </w:rPr>
      </w:pPr>
      <w:r>
        <w:rPr/>
        <w:t>3.11</w:t>
      </w:r>
      <w:r>
        <w:rPr>
          <w:rFonts w:eastAsia="" w:cs="" w:ascii="Calibri" w:hAnsi="Calibri" w:asciiTheme="minorHAnsi" w:cstheme="minorBidi" w:eastAsiaTheme="minorEastAsia" w:hAnsiTheme="minorHAnsi"/>
          <w:sz w:val="22"/>
          <w:szCs w:val="22"/>
          <w:lang w:eastAsia="de-DE"/>
        </w:rPr>
        <w:tab/>
      </w:r>
      <w:r>
        <w:rPr/>
        <w:t>Legal, Copyright, and Other Notices</w:t>
        <w:tab/>
        <w:t>7</w:t>
      </w:r>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de-DE"/>
        </w:rPr>
      </w:pPr>
      <w:r>
        <w:rPr/>
        <w:t>3.12</w:t>
      </w:r>
      <w:r>
        <w:rPr>
          <w:rFonts w:eastAsia="" w:cs="" w:ascii="Calibri" w:hAnsi="Calibri" w:asciiTheme="minorHAnsi" w:cstheme="minorBidi" w:eastAsiaTheme="minorEastAsia" w:hAnsiTheme="minorHAnsi"/>
          <w:sz w:val="22"/>
          <w:szCs w:val="22"/>
          <w:lang w:eastAsia="de-DE"/>
        </w:rPr>
        <w:tab/>
      </w:r>
      <w:r>
        <w:rPr/>
        <w:t>Applicable Standards</w:t>
        <w:tab/>
        <w:t>7</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de-DE"/>
        </w:rPr>
      </w:pPr>
      <w:r>
        <w:rPr/>
        <w:t>4.</w:t>
      </w:r>
      <w:r>
        <w:rPr>
          <w:rFonts w:eastAsia="" w:cs="" w:ascii="Calibri" w:hAnsi="Calibri" w:asciiTheme="minorHAnsi" w:cstheme="minorBidi" w:eastAsiaTheme="minorEastAsia" w:hAnsiTheme="minorHAnsi"/>
          <w:sz w:val="22"/>
          <w:szCs w:val="22"/>
          <w:lang w:eastAsia="de-DE"/>
        </w:rPr>
        <w:tab/>
      </w:r>
      <w:r>
        <w:rPr/>
        <w:t>Supporting Information</w:t>
        <w:tab/>
        <w:t>7</w:t>
      </w:r>
    </w:p>
    <w:p>
      <w:pPr>
        <w:pStyle w:val="Title"/>
        <w:rPr/>
      </w:pPr>
      <w:r>
        <w:rPr/>
        <w:t xml:space="preserve"> </w:t>
      </w:r>
      <w:r>
        <w:fldChar w:fldCharType="end"/>
      </w:r>
    </w:p>
    <w:p>
      <w:pPr>
        <w:pStyle w:val="Heading1"/>
        <w:numPr>
          <w:ilvl w:val="0"/>
          <w:numId w:val="2"/>
        </w:numPr>
        <w:rPr/>
      </w:pPr>
      <w:bookmarkStart w:id="0" w:name="_Toc465275464"/>
      <w:bookmarkEnd w:id="0"/>
      <w:r>
        <w:rPr/>
        <w:t>Introduction</w:t>
      </w:r>
    </w:p>
    <w:p>
      <w:pPr>
        <w:pStyle w:val="Heading2"/>
        <w:numPr>
          <w:ilvl w:val="1"/>
          <w:numId w:val="2"/>
        </w:numPr>
        <w:rPr/>
      </w:pPr>
      <w:bookmarkStart w:id="1" w:name="_Toc465275465"/>
      <w:bookmarkEnd w:id="1"/>
      <w:r>
        <w:rPr/>
        <w:t>Purpose</w:t>
      </w:r>
    </w:p>
    <w:p>
      <w:pPr>
        <w:pStyle w:val="InfoBlue"/>
        <w:rPr>
          <w:color w:val="000000" w:themeColor="text1"/>
        </w:rPr>
      </w:pPr>
      <w:r>
        <w:rPr>
          <w:color w:val="000000" w:themeColor="text1"/>
        </w:rPr>
        <w:t>This SRS will give an overview for the requirements of this project. Our application is a product group based cash for retailers, connected to a small management system. It should be user-friendly, fulfill all legal requirements and offer all functions needed in a small retail.</w:t>
      </w:r>
    </w:p>
    <w:p>
      <w:pPr>
        <w:pStyle w:val="Heading2"/>
        <w:numPr>
          <w:ilvl w:val="1"/>
          <w:numId w:val="2"/>
        </w:numPr>
        <w:rPr>
          <w:color w:val="000000" w:themeColor="text1"/>
        </w:rPr>
      </w:pPr>
      <w:bookmarkStart w:id="2" w:name="_Toc465275466"/>
      <w:bookmarkEnd w:id="2"/>
      <w:r>
        <w:rPr>
          <w:color w:val="000000" w:themeColor="text1"/>
        </w:rPr>
        <w:t>Scope</w:t>
      </w:r>
    </w:p>
    <w:p>
      <w:pPr>
        <w:pStyle w:val="InfoBlue"/>
        <w:rPr>
          <w:color w:val="000000" w:themeColor="text1"/>
        </w:rPr>
      </w:pPr>
      <w:r>
        <w:rPr>
          <w:color w:val="000000" w:themeColor="text1"/>
        </w:rPr>
        <w:t>This software specification applies to the whole project and implies the cash and the management system.</w:t>
      </w:r>
    </w:p>
    <w:p>
      <w:pPr>
        <w:pStyle w:val="Heading2"/>
        <w:numPr>
          <w:ilvl w:val="1"/>
          <w:numId w:val="2"/>
        </w:numPr>
        <w:rPr>
          <w:color w:val="000000" w:themeColor="text1"/>
        </w:rPr>
      </w:pPr>
      <w:bookmarkStart w:id="3" w:name="_Toc465275467"/>
      <w:bookmarkEnd w:id="3"/>
      <w:r>
        <w:rPr>
          <w:color w:val="000000" w:themeColor="text1"/>
        </w:rPr>
        <w:t>Definitions, Acronyms, and Abbreviations</w:t>
      </w:r>
    </w:p>
    <w:p>
      <w:pPr>
        <w:pStyle w:val="InfoBlue"/>
        <w:rPr>
          <w:color w:val="000000" w:themeColor="text1"/>
        </w:rPr>
      </w:pPr>
      <w:r>
        <w:rPr>
          <w:color w:val="000000" w:themeColor="text1"/>
        </w:rPr>
        <w:t>SRS</w:t>
        <w:tab/>
        <w:tab/>
        <w:t>Software Requirement Specification</w:t>
      </w:r>
    </w:p>
    <w:p>
      <w:pPr>
        <w:pStyle w:val="TextBody"/>
        <w:rPr>
          <w:color w:val="000000" w:themeColor="text1"/>
        </w:rPr>
      </w:pPr>
      <w:r>
        <w:rPr>
          <w:color w:val="000000" w:themeColor="text1"/>
        </w:rPr>
        <w:t>UCD</w:t>
        <w:tab/>
        <w:tab/>
        <w:t>Use-Case-Diagram</w:t>
      </w:r>
    </w:p>
    <w:p>
      <w:pPr>
        <w:pStyle w:val="TextBody"/>
        <w:rPr>
          <w:color w:val="000000" w:themeColor="text1"/>
        </w:rPr>
      </w:pPr>
      <w:r>
        <w:rPr>
          <w:color w:val="000000" w:themeColor="text1"/>
        </w:rPr>
        <w:t>POS</w:t>
        <w:tab/>
        <w:tab/>
        <w:t>Point-of-sale</w:t>
      </w:r>
    </w:p>
    <w:p>
      <w:pPr>
        <w:pStyle w:val="TextBody"/>
        <w:rPr>
          <w:color w:val="000000" w:themeColor="text1"/>
        </w:rPr>
      </w:pPr>
      <w:r>
        <w:rPr>
          <w:color w:val="000000" w:themeColor="text1"/>
        </w:rPr>
        <w:t>n/a</w:t>
        <w:tab/>
        <w:tab/>
        <w:t>not available</w:t>
      </w:r>
    </w:p>
    <w:p>
      <w:pPr>
        <w:pStyle w:val="TextBody"/>
        <w:rPr>
          <w:color w:val="000000" w:themeColor="text1"/>
        </w:rPr>
      </w:pPr>
      <w:r>
        <w:rPr>
          <w:color w:val="000000" w:themeColor="text1"/>
        </w:rPr>
        <w:t>tbd</w:t>
        <w:tab/>
        <w:tab/>
        <w:t>to be determined</w:t>
      </w:r>
    </w:p>
    <w:p>
      <w:pPr>
        <w:pStyle w:val="Heading2"/>
        <w:numPr>
          <w:ilvl w:val="1"/>
          <w:numId w:val="2"/>
        </w:numPr>
        <w:rPr>
          <w:color w:val="000000" w:themeColor="text1"/>
        </w:rPr>
      </w:pPr>
      <w:bookmarkStart w:id="4" w:name="_Toc465275468"/>
      <w:bookmarkEnd w:id="4"/>
      <w:r>
        <w:rPr>
          <w:color w:val="000000" w:themeColor="text1"/>
        </w:rPr>
        <w:t>References</w:t>
      </w:r>
    </w:p>
    <w:tbl>
      <w:tblPr>
        <w:tblStyle w:val="Tabellenraster"/>
        <w:tblW w:w="9499" w:type="dxa"/>
        <w:jc w:val="left"/>
        <w:tblInd w:w="-5" w:type="dxa"/>
        <w:tblCellMar>
          <w:top w:w="0" w:type="dxa"/>
          <w:left w:w="103" w:type="dxa"/>
          <w:bottom w:w="0" w:type="dxa"/>
          <w:right w:w="108" w:type="dxa"/>
        </w:tblCellMar>
        <w:tblLook w:val="04a0" w:noVBand="1" w:noHBand="0" w:lastColumn="0" w:firstColumn="1" w:lastRow="0" w:firstRow="1"/>
      </w:tblPr>
      <w:tblGrid>
        <w:gridCol w:w="4749"/>
        <w:gridCol w:w="4749"/>
      </w:tblGrid>
      <w:tr>
        <w:trPr/>
        <w:tc>
          <w:tcPr>
            <w:tcW w:w="4749" w:type="dxa"/>
            <w:tcBorders/>
            <w:shd w:fill="auto" w:val="clear"/>
            <w:tcMar>
              <w:left w:w="103" w:type="dxa"/>
            </w:tcMar>
          </w:tcPr>
          <w:p>
            <w:pPr>
              <w:pStyle w:val="Normal"/>
              <w:rPr>
                <w:b/>
                <w:b/>
              </w:rPr>
            </w:pPr>
            <w:r>
              <w:rPr>
                <w:b/>
              </w:rPr>
              <w:t>Title</w:t>
            </w:r>
          </w:p>
        </w:tc>
        <w:tc>
          <w:tcPr>
            <w:tcW w:w="4749" w:type="dxa"/>
            <w:tcBorders/>
            <w:shd w:fill="auto" w:val="clear"/>
            <w:tcMar>
              <w:left w:w="103" w:type="dxa"/>
            </w:tcMar>
          </w:tcPr>
          <w:p>
            <w:pPr>
              <w:pStyle w:val="Normal"/>
              <w:rPr>
                <w:b/>
                <w:b/>
              </w:rPr>
            </w:pPr>
            <w:r>
              <w:rPr>
                <w:b/>
              </w:rPr>
              <w:t>Date</w:t>
            </w:r>
          </w:p>
        </w:tc>
      </w:tr>
      <w:tr>
        <w:trPr/>
        <w:tc>
          <w:tcPr>
            <w:tcW w:w="4749" w:type="dxa"/>
            <w:tcBorders/>
            <w:shd w:fill="auto" w:val="clear"/>
            <w:tcMar>
              <w:left w:w="103" w:type="dxa"/>
            </w:tcMar>
          </w:tcPr>
          <w:p>
            <w:pPr>
              <w:pStyle w:val="Normal"/>
              <w:rPr/>
            </w:pPr>
            <w:hyperlink r:id="rId3">
              <w:r>
                <w:rPr>
                  <w:rStyle w:val="InternetLink"/>
                </w:rPr>
                <w:t>UCS: Manage Product Groups</w:t>
              </w:r>
            </w:hyperlink>
          </w:p>
        </w:tc>
        <w:tc>
          <w:tcPr>
            <w:tcW w:w="4749" w:type="dxa"/>
            <w:tcBorders/>
            <w:shd w:fill="auto" w:val="clear"/>
            <w:tcMar>
              <w:left w:w="103" w:type="dxa"/>
            </w:tcMar>
          </w:tcPr>
          <w:p>
            <w:pPr>
              <w:pStyle w:val="Normal"/>
              <w:rPr/>
            </w:pPr>
            <w:r>
              <w:rPr/>
              <w:t>01.11.16</w:t>
            </w:r>
          </w:p>
        </w:tc>
      </w:tr>
      <w:tr>
        <w:trPr/>
        <w:tc>
          <w:tcPr>
            <w:tcW w:w="4749" w:type="dxa"/>
            <w:tcBorders/>
            <w:shd w:fill="auto" w:val="clear"/>
            <w:tcMar>
              <w:left w:w="103" w:type="dxa"/>
            </w:tcMar>
          </w:tcPr>
          <w:p>
            <w:pPr>
              <w:pStyle w:val="Normal"/>
              <w:rPr/>
            </w:pPr>
            <w:hyperlink r:id="rId4">
              <w:r>
                <w:rPr>
                  <w:rStyle w:val="InternetLink"/>
                </w:rPr>
                <w:t>UCS: Select between Management- &amp; Cash-Area</w:t>
              </w:r>
            </w:hyperlink>
          </w:p>
        </w:tc>
        <w:tc>
          <w:tcPr>
            <w:tcW w:w="4749" w:type="dxa"/>
            <w:tcBorders/>
            <w:shd w:fill="auto" w:val="clear"/>
            <w:tcMar>
              <w:left w:w="103" w:type="dxa"/>
            </w:tcMar>
          </w:tcPr>
          <w:p>
            <w:pPr>
              <w:pStyle w:val="Normal"/>
              <w:rPr/>
            </w:pPr>
            <w:r>
              <w:rPr/>
              <w:t>01.11.16</w:t>
            </w:r>
          </w:p>
        </w:tc>
      </w:tr>
    </w:tbl>
    <w:p>
      <w:pPr>
        <w:pStyle w:val="Normal"/>
        <w:rPr/>
      </w:pPr>
      <w:r>
        <w:rPr/>
      </w:r>
    </w:p>
    <w:p>
      <w:pPr>
        <w:pStyle w:val="Heading2"/>
        <w:numPr>
          <w:ilvl w:val="1"/>
          <w:numId w:val="2"/>
        </w:numPr>
        <w:rPr>
          <w:color w:val="000000" w:themeColor="text1"/>
        </w:rPr>
      </w:pPr>
      <w:bookmarkStart w:id="5" w:name="_Toc465275469"/>
      <w:bookmarkEnd w:id="5"/>
      <w:r>
        <w:rPr>
          <w:color w:val="000000" w:themeColor="text1"/>
        </w:rPr>
        <w:t>Overview</w:t>
      </w:r>
    </w:p>
    <w:p>
      <w:pPr>
        <w:pStyle w:val="InfoBlue"/>
        <w:rPr>
          <w:color w:val="000000" w:themeColor="text1"/>
        </w:rPr>
      </w:pPr>
      <w:r>
        <w:rPr>
          <w:color w:val="000000" w:themeColor="text1"/>
        </w:rPr>
        <w:t>The following chapters are about our vision and the software requirements.</w:t>
      </w:r>
    </w:p>
    <w:p>
      <w:pPr>
        <w:pStyle w:val="Heading1"/>
        <w:numPr>
          <w:ilvl w:val="0"/>
          <w:numId w:val="2"/>
        </w:numPr>
        <w:rPr>
          <w:color w:val="000000" w:themeColor="text1"/>
        </w:rPr>
      </w:pPr>
      <w:bookmarkStart w:id="6" w:name="_Toc465275470"/>
      <w:bookmarkEnd w:id="6"/>
      <w:r>
        <w:rPr>
          <w:color w:val="000000" w:themeColor="text1"/>
        </w:rPr>
        <w:t>Overall Description</w:t>
      </w:r>
    </w:p>
    <w:p>
      <w:pPr>
        <w:pStyle w:val="InfoBlue"/>
        <w:rPr/>
      </w:pPr>
      <w:r>
        <w:rPr>
          <w:color w:val="000000" w:themeColor="text1"/>
        </w:rPr>
        <w:t>Our ambition is to create an application, which fulfills all legal requirements and still is user-friendly. It should deliver all functions needed in a small retail. Therefore the user needs the possibility to create and manage product groups and employee numbers, which are used as identifier in the system. There should also be the possibility to create some statistics  with the old selling processes. During a selling process the user can select a product group and the price. After all products are added the user selects the payment methods and finishes the sales process. Different roles decide the access rights for employees. Depending on the rights, a user will be directly redirected to the cash or can decide rather he wants to use the cash or the management system.</w:t>
      </w:r>
    </w:p>
    <w:p>
      <w:pPr>
        <w:pStyle w:val="Heading1"/>
        <w:numPr>
          <w:ilvl w:val="0"/>
          <w:numId w:val="2"/>
        </w:numPr>
        <w:rPr/>
      </w:pPr>
      <w:bookmarkStart w:id="7" w:name="_Toc465275471"/>
      <w:r>
        <w:rPr/>
        <w:t>Specific Requirements</w:t>
      </w:r>
      <w:bookmarkEnd w:id="7"/>
      <w:r>
        <w:rPr/>
        <w:t xml:space="preserve"> </w:t>
      </w:r>
    </w:p>
    <w:p>
      <w:pPr>
        <w:pStyle w:val="Heading2"/>
        <w:numPr>
          <w:ilvl w:val="1"/>
          <w:numId w:val="2"/>
        </w:numPr>
        <w:rPr/>
      </w:pPr>
      <w:bookmarkStart w:id="8" w:name="_Toc465275472"/>
      <w:bookmarkEnd w:id="8"/>
      <w:r>
        <w:rPr/>
        <w:t>Functionality</w:t>
      </w:r>
    </w:p>
    <w:p>
      <w:pPr>
        <w:pStyle w:val="Heading3"/>
        <w:numPr>
          <w:ilvl w:val="2"/>
          <w:numId w:val="2"/>
        </w:numPr>
        <w:rPr/>
      </w:pPr>
      <w:r>
        <w:rPr/>
        <w:tab/>
      </w:r>
      <w:bookmarkStart w:id="9" w:name="_Toc465275473"/>
      <w:bookmarkEnd w:id="9"/>
      <w:r>
        <w:rPr/>
        <w:t>Selection between Cash- and Management System Area</w:t>
      </w:r>
    </w:p>
    <w:p>
      <w:pPr>
        <w:pStyle w:val="Normal"/>
        <w:rPr/>
      </w:pPr>
      <w:r>
        <w:rPr/>
        <w:tab/>
        <w:t>The user has the possibility to choose between the Cash-Area for selling processes and the Management-</w:t>
        <w:tab/>
        <w:t>Area to manage the master data, depending on user rights.</w:t>
      </w:r>
    </w:p>
    <w:p>
      <w:pPr>
        <w:pStyle w:val="Heading3"/>
        <w:numPr>
          <w:ilvl w:val="2"/>
          <w:numId w:val="2"/>
        </w:numPr>
        <w:rPr/>
      </w:pPr>
      <w:r>
        <w:rPr/>
        <w:tab/>
      </w:r>
      <w:bookmarkStart w:id="10" w:name="_Toc465275474"/>
      <w:bookmarkEnd w:id="10"/>
      <w:r>
        <w:rPr/>
        <w:t>Management System</w:t>
      </w:r>
    </w:p>
    <w:p>
      <w:pPr>
        <w:pStyle w:val="Heading4"/>
        <w:numPr>
          <w:ilvl w:val="3"/>
          <w:numId w:val="2"/>
        </w:numPr>
        <w:rPr/>
      </w:pPr>
      <w:r>
        <w:rPr/>
        <w:t>Employee Management</w:t>
      </w:r>
    </w:p>
    <w:p>
      <w:pPr>
        <w:pStyle w:val="Normal"/>
        <w:rPr/>
      </w:pPr>
      <w:r>
        <w:rPr/>
        <w:tab/>
        <w:t>Manage employee data like cashier numbers, rights and passwords.</w:t>
      </w:r>
    </w:p>
    <w:p>
      <w:pPr>
        <w:pStyle w:val="Heading4"/>
        <w:numPr>
          <w:ilvl w:val="3"/>
          <w:numId w:val="2"/>
        </w:numPr>
        <w:rPr/>
      </w:pPr>
      <w:r>
        <w:rPr/>
        <w:t>Costumer Management</w:t>
      </w:r>
    </w:p>
    <w:p>
      <w:pPr>
        <w:pStyle w:val="Normal"/>
        <w:rPr/>
      </w:pPr>
      <w:r>
        <w:rPr/>
        <w:tab/>
        <w:t>Manage costumer date like name, surname, address, e-mail, etc.</w:t>
      </w:r>
    </w:p>
    <w:p>
      <w:pPr>
        <w:pStyle w:val="Heading4"/>
        <w:numPr>
          <w:ilvl w:val="3"/>
          <w:numId w:val="2"/>
        </w:numPr>
        <w:rPr/>
      </w:pPr>
      <w:r>
        <w:rPr/>
        <w:t>Product Group Management</w:t>
      </w:r>
    </w:p>
    <w:p>
      <w:pPr>
        <w:pStyle w:val="Normal"/>
        <w:rPr/>
      </w:pPr>
      <w:r>
        <w:rPr/>
        <w:tab/>
        <w:t>Manage product group date, like number, name and profit margin.</w:t>
      </w:r>
    </w:p>
    <w:p>
      <w:pPr>
        <w:pStyle w:val="Heading4"/>
        <w:numPr>
          <w:ilvl w:val="3"/>
          <w:numId w:val="2"/>
        </w:numPr>
        <w:rPr/>
      </w:pPr>
      <w:r>
        <w:rPr/>
        <w:t>Statistics</w:t>
      </w:r>
    </w:p>
    <w:p>
      <w:pPr>
        <w:pStyle w:val="Normal"/>
        <w:rPr/>
      </w:pPr>
      <w:r>
        <w:rPr/>
        <w:tab/>
        <w:t>Shows different statistics in a specific period of time.</w:t>
      </w:r>
    </w:p>
    <w:p>
      <w:pPr>
        <w:pStyle w:val="Heading5"/>
        <w:numPr>
          <w:ilvl w:val="4"/>
          <w:numId w:val="2"/>
        </w:numPr>
        <w:rPr/>
      </w:pPr>
      <w:r>
        <w:rPr/>
        <w:tab/>
        <w:t>Sales</w:t>
      </w:r>
    </w:p>
    <w:p>
      <w:pPr>
        <w:pStyle w:val="Normal"/>
        <w:rPr/>
      </w:pPr>
      <w:r>
        <w:rPr/>
        <w:tab/>
        <w:tab/>
        <w:t xml:space="preserve">Shows all sold articles with date, receipt number, cashier number, price of sale, sales discount and </w:t>
        <w:tab/>
        <w:tab/>
        <w:tab/>
        <w:t>transaction volume.</w:t>
      </w:r>
    </w:p>
    <w:p>
      <w:pPr>
        <w:pStyle w:val="Heading5"/>
        <w:numPr>
          <w:ilvl w:val="4"/>
          <w:numId w:val="2"/>
        </w:numPr>
        <w:rPr/>
      </w:pPr>
      <w:r>
        <w:rPr/>
        <w:tab/>
        <w:t>Product Groups</w:t>
      </w:r>
    </w:p>
    <w:p>
      <w:pPr>
        <w:pStyle w:val="Normal"/>
        <w:rPr/>
      </w:pPr>
      <w:r>
        <w:rPr/>
        <w:tab/>
        <w:tab/>
        <w:t>Shows transaction volume separated by product group.</w:t>
      </w:r>
    </w:p>
    <w:p>
      <w:pPr>
        <w:pStyle w:val="Heading5"/>
        <w:numPr>
          <w:ilvl w:val="4"/>
          <w:numId w:val="2"/>
        </w:numPr>
        <w:rPr/>
      </w:pPr>
      <w:r>
        <w:rPr/>
        <w:tab/>
        <w:t>Cashier</w:t>
      </w:r>
    </w:p>
    <w:p>
      <w:pPr>
        <w:pStyle w:val="Heading5"/>
        <w:numPr>
          <w:ilvl w:val="0"/>
          <w:numId w:val="0"/>
        </w:numPr>
        <w:rPr>
          <w:i w:val="false"/>
          <w:i w:val="false"/>
        </w:rPr>
      </w:pPr>
      <w:r>
        <w:rPr>
          <w:i w:val="false"/>
        </w:rPr>
        <w:tab/>
        <w:tab/>
        <w:t>Shows transaction volume separated by cashier.</w:t>
        <w:tab/>
        <w:tab/>
      </w:r>
    </w:p>
    <w:p>
      <w:pPr>
        <w:pStyle w:val="Heading3"/>
        <w:numPr>
          <w:ilvl w:val="2"/>
          <w:numId w:val="2"/>
        </w:numPr>
        <w:rPr/>
      </w:pPr>
      <w:r>
        <w:rPr/>
        <w:tab/>
      </w:r>
      <w:bookmarkStart w:id="11" w:name="_Toc465275475"/>
      <w:bookmarkEnd w:id="11"/>
      <w:r>
        <w:rPr/>
        <w:t>Cash</w:t>
      </w:r>
    </w:p>
    <w:p>
      <w:pPr>
        <w:pStyle w:val="Heading4"/>
        <w:numPr>
          <w:ilvl w:val="3"/>
          <w:numId w:val="2"/>
        </w:numPr>
        <w:rPr/>
      </w:pPr>
      <w:r>
        <w:rPr/>
        <w:t>Cash Opening Entry</w:t>
      </w:r>
    </w:p>
    <w:p>
      <w:pPr>
        <w:pStyle w:val="Normal"/>
        <w:rPr/>
      </w:pPr>
      <w:r>
        <w:rPr/>
        <w:tab/>
        <w:t>After starting the cash, the user has to enter the actual money paid in.</w:t>
      </w:r>
    </w:p>
    <w:p>
      <w:pPr>
        <w:pStyle w:val="Heading4"/>
        <w:numPr>
          <w:ilvl w:val="3"/>
          <w:numId w:val="2"/>
        </w:numPr>
        <w:rPr/>
      </w:pPr>
      <w:r>
        <w:rPr/>
        <w:t>Enter Customer Number</w:t>
      </w:r>
    </w:p>
    <w:p>
      <w:pPr>
        <w:pStyle w:val="Normal"/>
        <w:rPr/>
      </w:pPr>
      <w:r>
        <w:rPr/>
        <w:tab/>
        <w:t>If a costumer already has a costumer ID, the cashier can enter it for statistic purpose.</w:t>
      </w:r>
    </w:p>
    <w:p>
      <w:pPr>
        <w:pStyle w:val="Heading4"/>
        <w:numPr>
          <w:ilvl w:val="3"/>
          <w:numId w:val="2"/>
        </w:numPr>
        <w:rPr/>
      </w:pPr>
      <w:r>
        <w:rPr/>
        <w:t>Add New Costumer</w:t>
      </w:r>
    </w:p>
    <w:p>
      <w:pPr>
        <w:pStyle w:val="Normal"/>
        <w:rPr/>
      </w:pPr>
      <w:r>
        <w:rPr/>
        <w:tab/>
        <w:t>If a costumer hasn’t a costumer ID, the cashier can assign a new one.</w:t>
      </w:r>
    </w:p>
    <w:p>
      <w:pPr>
        <w:pStyle w:val="Heading4"/>
        <w:numPr>
          <w:ilvl w:val="3"/>
          <w:numId w:val="2"/>
        </w:numPr>
        <w:rPr/>
      </w:pPr>
      <w:r>
        <w:rPr/>
        <w:t>Enter Product Group</w:t>
      </w:r>
    </w:p>
    <w:p>
      <w:pPr>
        <w:pStyle w:val="Normal"/>
        <w:rPr/>
      </w:pPr>
      <w:r>
        <w:rPr/>
        <w:tab/>
        <w:t xml:space="preserve">The cashier can choose between multiple product groups. After selecting one, he has to enter the price and </w:t>
        <w:tab/>
        <w:t>the entry is shown in a shopping basket list.</w:t>
      </w:r>
    </w:p>
    <w:p>
      <w:pPr>
        <w:pStyle w:val="Heading4"/>
        <w:numPr>
          <w:ilvl w:val="3"/>
          <w:numId w:val="2"/>
        </w:numPr>
        <w:rPr/>
      </w:pPr>
      <w:r>
        <w:rPr/>
        <w:t>Sales Discount</w:t>
      </w:r>
    </w:p>
    <w:p>
      <w:pPr>
        <w:pStyle w:val="Normal"/>
        <w:rPr/>
      </w:pPr>
      <w:r>
        <w:rPr/>
        <w:tab/>
        <w:t>Every entry in the shopping basket list can be selected to give sales discount.</w:t>
      </w:r>
    </w:p>
    <w:p>
      <w:pPr>
        <w:pStyle w:val="Heading4"/>
        <w:numPr>
          <w:ilvl w:val="3"/>
          <w:numId w:val="2"/>
        </w:numPr>
        <w:rPr/>
      </w:pPr>
      <w:r>
        <w:rPr/>
        <w:t>Finish Sales Process</w:t>
      </w:r>
    </w:p>
    <w:p>
      <w:pPr>
        <w:pStyle w:val="Normal"/>
        <w:rPr/>
      </w:pPr>
      <w:r>
        <w:rPr/>
        <w:tab/>
        <w:t xml:space="preserve">After every article is entered, the cashier can finish the sales process by asking the costumer to pay and </w:t>
        <w:tab/>
        <w:t>printing the receipt.</w:t>
      </w:r>
    </w:p>
    <w:p>
      <w:pPr>
        <w:pStyle w:val="Heading4"/>
        <w:numPr>
          <w:ilvl w:val="3"/>
          <w:numId w:val="2"/>
        </w:numPr>
        <w:rPr/>
      </w:pPr>
      <w:r>
        <w:rPr/>
        <w:t>Cash Check</w:t>
      </w:r>
    </w:p>
    <w:p>
      <w:pPr>
        <w:pStyle w:val="Normal"/>
        <w:rPr/>
      </w:pPr>
      <w:r>
        <w:rPr/>
        <w:tab/>
        <w:t>The cashier is shown the sum of the transaction volume since the last cash opening.</w:t>
      </w:r>
    </w:p>
    <w:p>
      <w:pPr>
        <w:pStyle w:val="Heading4"/>
        <w:numPr>
          <w:ilvl w:val="3"/>
          <w:numId w:val="2"/>
        </w:numPr>
        <w:rPr/>
      </w:pPr>
      <w:r>
        <w:rPr/>
        <w:t>Log out</w:t>
      </w:r>
    </w:p>
    <w:p>
      <w:pPr>
        <w:pStyle w:val="Normal"/>
        <w:rPr/>
      </w:pPr>
      <w:r>
        <w:rPr/>
        <w:tab/>
        <w:t>A cashier can log out, to make way for another cashier.</w:t>
      </w:r>
    </w:p>
    <w:p>
      <w:pPr>
        <w:pStyle w:val="Heading4"/>
        <w:numPr>
          <w:ilvl w:val="3"/>
          <w:numId w:val="2"/>
        </w:numPr>
        <w:rPr/>
      </w:pPr>
      <w:r>
        <w:rPr/>
        <w:t>Closing the Cash Accounts</w:t>
      </w:r>
    </w:p>
    <w:p>
      <w:pPr>
        <w:pStyle w:val="Normal"/>
        <w:rPr/>
      </w:pPr>
      <w:r>
        <w:rPr/>
        <w:tab/>
        <w:t>At the end of a day of sales, the cashier has to close the cash accounts.</w:t>
      </w:r>
    </w:p>
    <w:p>
      <w:pPr>
        <w:pStyle w:val="Heading2"/>
        <w:numPr>
          <w:ilvl w:val="1"/>
          <w:numId w:val="2"/>
        </w:numPr>
        <w:ind w:left="720" w:hanging="720"/>
        <w:rPr/>
      </w:pPr>
      <w:bookmarkStart w:id="12" w:name="_Toc465275476"/>
      <w:r>
        <w:rPr/>
        <w:t>Usability</w:t>
      </w:r>
      <w:bookmarkEnd w:id="12"/>
      <w:r>
        <w:rPr/>
        <w:t xml:space="preserve"> </w:t>
      </w:r>
    </w:p>
    <w:p>
      <w:pPr>
        <w:pStyle w:val="Heading3"/>
        <w:numPr>
          <w:ilvl w:val="2"/>
          <w:numId w:val="2"/>
        </w:numPr>
        <w:ind w:left="720" w:hanging="720"/>
        <w:rPr/>
      </w:pPr>
      <w:bookmarkStart w:id="13" w:name="_Toc465275477"/>
      <w:bookmarkEnd w:id="13"/>
      <w:r>
        <w:rPr/>
        <w:t>Instruction</w:t>
      </w:r>
    </w:p>
    <w:p>
      <w:pPr>
        <w:pStyle w:val="InfoBlue"/>
        <w:rPr>
          <w:color w:val="000000" w:themeColor="text1"/>
        </w:rPr>
      </w:pPr>
      <w:r>
        <w:rPr>
          <w:color w:val="000000" w:themeColor="text1"/>
        </w:rPr>
        <w:t>The application should be as clearly and as easy to use as possible and shouldn't allow a wrong handling. Therefore the instruction time should be below 15 minutes.</w:t>
      </w:r>
    </w:p>
    <w:p>
      <w:pPr>
        <w:pStyle w:val="Heading2"/>
        <w:numPr>
          <w:ilvl w:val="1"/>
          <w:numId w:val="2"/>
        </w:numPr>
        <w:rPr/>
      </w:pPr>
      <w:bookmarkStart w:id="14" w:name="_Toc465275478"/>
      <w:r>
        <w:rPr/>
        <w:t>Reliability</w:t>
      </w:r>
      <w:bookmarkEnd w:id="14"/>
      <w:r>
        <w:rPr/>
        <w:t xml:space="preserve"> </w:t>
      </w:r>
    </w:p>
    <w:p>
      <w:pPr>
        <w:pStyle w:val="Heading3"/>
        <w:numPr>
          <w:ilvl w:val="2"/>
          <w:numId w:val="2"/>
        </w:numPr>
        <w:rPr/>
      </w:pPr>
      <w:r>
        <w:rPr/>
        <w:tab/>
      </w:r>
      <w:bookmarkStart w:id="15" w:name="_Toc465275479"/>
      <w:bookmarkEnd w:id="15"/>
      <w:r>
        <w:rPr/>
        <w:t>Availability</w:t>
      </w:r>
    </w:p>
    <w:p>
      <w:pPr>
        <w:pStyle w:val="Normal"/>
        <w:rPr/>
      </w:pPr>
      <w:r>
        <w:rPr/>
        <w:tab/>
        <w:t xml:space="preserve">The application should be available 99% of time that retailers aren't restricted to a specific time, but the </w:t>
        <w:tab/>
        <w:t>main utilisation time will be between 7am and 9pm.</w:t>
      </w:r>
    </w:p>
    <w:p>
      <w:pPr>
        <w:pStyle w:val="Heading3"/>
        <w:numPr>
          <w:ilvl w:val="2"/>
          <w:numId w:val="2"/>
        </w:numPr>
        <w:rPr/>
      </w:pPr>
      <w:r>
        <w:rPr/>
        <w:tab/>
      </w:r>
      <w:bookmarkStart w:id="16" w:name="_Toc465275480"/>
      <w:bookmarkEnd w:id="16"/>
      <w:r>
        <w:rPr/>
        <w:t>Mean Time Between Failures</w:t>
      </w:r>
    </w:p>
    <w:p>
      <w:pPr>
        <w:pStyle w:val="Normal"/>
        <w:rPr/>
      </w:pPr>
      <w:r>
        <w:rPr/>
        <w:tab/>
        <w:t>The mean time between failures need to be at least one month.</w:t>
      </w:r>
    </w:p>
    <w:p>
      <w:pPr>
        <w:pStyle w:val="Heading3"/>
        <w:numPr>
          <w:ilvl w:val="2"/>
          <w:numId w:val="2"/>
        </w:numPr>
        <w:rPr/>
      </w:pPr>
      <w:r>
        <w:rPr/>
        <w:tab/>
      </w:r>
      <w:bookmarkStart w:id="17" w:name="_Toc465275481"/>
      <w:bookmarkEnd w:id="17"/>
      <w:r>
        <w:rPr/>
        <w:t>Mean Time to Repair</w:t>
      </w:r>
    </w:p>
    <w:p>
      <w:pPr>
        <w:pStyle w:val="Normal"/>
        <w:rPr/>
      </w:pPr>
      <w:r>
        <w:rPr/>
        <w:tab/>
        <w:t xml:space="preserve">The mean time to repair depends on the failure. Small failures need to be fixed in about 30 minutes, bigger </w:t>
        <w:tab/>
        <w:t>ones, including corrupt data in the database, should be done within two hours.</w:t>
      </w:r>
    </w:p>
    <w:p>
      <w:pPr>
        <w:pStyle w:val="Heading3"/>
        <w:numPr>
          <w:ilvl w:val="2"/>
          <w:numId w:val="2"/>
        </w:numPr>
        <w:rPr/>
      </w:pPr>
      <w:r>
        <w:rPr/>
        <w:tab/>
      </w:r>
      <w:bookmarkStart w:id="18" w:name="_Toc465275482"/>
      <w:bookmarkEnd w:id="18"/>
      <w:r>
        <w:rPr/>
        <w:t>Accuracy</w:t>
      </w:r>
    </w:p>
    <w:p>
      <w:pPr>
        <w:pStyle w:val="Normal"/>
        <w:rPr/>
      </w:pPr>
      <w:r>
        <w:rPr/>
        <w:tab/>
        <w:t>Since our application is handling financial data, there need to be a 100% accuracy.</w:t>
      </w:r>
    </w:p>
    <w:p>
      <w:pPr>
        <w:pStyle w:val="Heading3"/>
        <w:numPr>
          <w:ilvl w:val="2"/>
          <w:numId w:val="2"/>
        </w:numPr>
        <w:rPr/>
      </w:pPr>
      <w:r>
        <w:rPr/>
        <w:tab/>
      </w:r>
      <w:bookmarkStart w:id="19" w:name="_Toc465275483"/>
      <w:bookmarkEnd w:id="19"/>
      <w:r>
        <w:rPr/>
        <w:t>Bugs</w:t>
      </w:r>
    </w:p>
    <w:p>
      <w:pPr>
        <w:pStyle w:val="Normal"/>
        <w:rPr/>
      </w:pPr>
      <w:r>
        <w:rPr/>
        <w:tab/>
        <w:t xml:space="preserve">There must not be any critical bugs, which lead to complete loss of data, corrupt data or wrong financial </w:t>
        <w:tab/>
        <w:t xml:space="preserve">data. These need to be found during the tests. Significant bugs, like an inability to use certain parts of the </w:t>
        <w:tab/>
        <w:t>application, also need to be prevented through extensive tests.</w:t>
      </w:r>
    </w:p>
    <w:p>
      <w:pPr>
        <w:pStyle w:val="Heading2"/>
        <w:numPr>
          <w:ilvl w:val="1"/>
          <w:numId w:val="2"/>
        </w:numPr>
        <w:rPr/>
      </w:pPr>
      <w:bookmarkStart w:id="20" w:name="_Toc465275484"/>
      <w:bookmarkEnd w:id="20"/>
      <w:r>
        <w:rPr/>
        <w:t>Performance</w:t>
      </w:r>
    </w:p>
    <w:p>
      <w:pPr>
        <w:pStyle w:val="Heading3"/>
        <w:numPr>
          <w:ilvl w:val="2"/>
          <w:numId w:val="2"/>
        </w:numPr>
        <w:ind w:left="720" w:hanging="720"/>
        <w:rPr/>
      </w:pPr>
      <w:bookmarkStart w:id="21" w:name="_Toc465275485"/>
      <w:bookmarkEnd w:id="21"/>
      <w:r>
        <w:rPr/>
        <w:t>Response Time</w:t>
      </w:r>
    </w:p>
    <w:p>
      <w:pPr>
        <w:pStyle w:val="Normal"/>
        <w:rPr/>
      </w:pPr>
      <w:bookmarkStart w:id="22" w:name="__DdeLink__905_564688574"/>
      <w:r>
        <w:rPr/>
        <w:tab/>
        <w:t>To prevent slowing down the selling process,</w:t>
      </w:r>
      <w:bookmarkEnd w:id="22"/>
      <w:r>
        <w:rPr/>
        <w:t xml:space="preserve"> the transactions need to be completed in less than a second.</w:t>
      </w:r>
    </w:p>
    <w:p>
      <w:pPr>
        <w:pStyle w:val="Heading3"/>
        <w:numPr>
          <w:ilvl w:val="2"/>
          <w:numId w:val="2"/>
        </w:numPr>
        <w:rPr/>
      </w:pPr>
      <w:r>
        <w:rPr/>
        <w:tab/>
      </w:r>
      <w:bookmarkStart w:id="23" w:name="_Toc465275486"/>
      <w:bookmarkEnd w:id="23"/>
      <w:r>
        <w:rPr/>
        <w:t>Capacity</w:t>
      </w:r>
    </w:p>
    <w:p>
      <w:pPr>
        <w:pStyle w:val="Normal"/>
        <w:rPr/>
      </w:pPr>
      <w:r>
        <w:rPr/>
        <w:tab/>
        <w:t xml:space="preserve">At the start there should be only one running system of the application, but it should be scalable for future </w:t>
        <w:tab/>
        <w:t>use.</w:t>
        <w:tab/>
      </w:r>
    </w:p>
    <w:p>
      <w:pPr>
        <w:pStyle w:val="Heading2"/>
        <w:numPr>
          <w:ilvl w:val="1"/>
          <w:numId w:val="2"/>
        </w:numPr>
        <w:rPr/>
      </w:pPr>
      <w:bookmarkStart w:id="24" w:name="_Toc465275487"/>
      <w:bookmarkEnd w:id="24"/>
      <w:r>
        <w:rPr/>
        <w:t>Supportability</w:t>
      </w:r>
    </w:p>
    <w:p>
      <w:pPr>
        <w:pStyle w:val="Heading3"/>
        <w:numPr>
          <w:ilvl w:val="2"/>
          <w:numId w:val="2"/>
        </w:numPr>
        <w:ind w:left="720" w:hanging="720"/>
        <w:rPr/>
      </w:pPr>
      <w:bookmarkStart w:id="25" w:name="_Toc4652754851"/>
      <w:r>
        <w:rPr/>
        <w:t>I</w:t>
      </w:r>
      <w:bookmarkEnd w:id="25"/>
      <w:r>
        <w:rPr/>
        <w:t>DE and Coding Conventions</w:t>
      </w:r>
    </w:p>
    <w:p>
      <w:pPr>
        <w:pStyle w:val="Normal"/>
        <w:rPr/>
      </w:pPr>
      <w:r>
        <w:rPr>
          <w:color w:val="00000A"/>
        </w:rPr>
        <w:tab/>
        <w:t xml:space="preserve">All Developers will be using Eclipse with the Spring Tool Suit (STS) plugin, as there are a lot of Tutorials </w:t>
        <w:tab/>
        <w:t xml:space="preserve">for the Spring MVC Framework written for this IDE and it is a direct recommendation of the website </w:t>
        <w:tab/>
        <w:t xml:space="preserve">“spring.io”. Another benefit of STS is, that it does not require the purchase of a usage license and can be </w:t>
        <w:tab/>
        <w:t xml:space="preserve">used for commercial purposes for free. </w:t>
      </w:r>
      <w:r>
        <w:rPr>
          <w:color w:val="00000A"/>
        </w:rPr>
        <w:t xml:space="preserve">The use of a singular IDE will make it easier to use a uniform </w:t>
        <w:tab/>
        <w:t>coding style by using the same auto-format settings in the IDE.</w:t>
      </w:r>
    </w:p>
    <w:p>
      <w:pPr>
        <w:pStyle w:val="Heading2"/>
        <w:numPr>
          <w:ilvl w:val="1"/>
          <w:numId w:val="2"/>
        </w:numPr>
        <w:rPr/>
      </w:pPr>
      <w:bookmarkStart w:id="26" w:name="_Toc465275488"/>
      <w:bookmarkEnd w:id="26"/>
      <w:r>
        <w:rPr/>
        <w:t>Design Constraints</w:t>
      </w:r>
    </w:p>
    <w:p>
      <w:pPr>
        <w:pStyle w:val="Heading3"/>
        <w:numPr>
          <w:ilvl w:val="2"/>
          <w:numId w:val="2"/>
        </w:numPr>
        <w:ind w:left="720" w:hanging="720"/>
        <w:rPr/>
      </w:pPr>
      <w:bookmarkStart w:id="27" w:name="_Toc465275489"/>
      <w:bookmarkEnd w:id="27"/>
      <w:r>
        <w:rPr/>
        <w:t>Software Languages</w:t>
      </w:r>
    </w:p>
    <w:p>
      <w:pPr>
        <w:pStyle w:val="Normal"/>
        <w:rPr/>
      </w:pPr>
      <w:r>
        <w:rPr/>
        <w:tab/>
        <w:t>- Java EE 8</w:t>
      </w:r>
    </w:p>
    <w:p>
      <w:pPr>
        <w:pStyle w:val="Normal"/>
        <w:rPr/>
      </w:pPr>
      <w:r>
        <w:rPr/>
        <w:tab/>
        <w:t>- HTML</w:t>
      </w:r>
    </w:p>
    <w:p>
      <w:pPr>
        <w:pStyle w:val="Normal"/>
        <w:rPr/>
      </w:pPr>
      <w:r>
        <w:rPr/>
        <w:tab/>
        <w:t>- CSS</w:t>
      </w:r>
    </w:p>
    <w:p>
      <w:pPr>
        <w:pStyle w:val="Heading3"/>
        <w:numPr>
          <w:ilvl w:val="2"/>
          <w:numId w:val="2"/>
        </w:numPr>
        <w:rPr/>
      </w:pPr>
      <w:r>
        <w:rPr/>
        <w:tab/>
      </w:r>
      <w:bookmarkStart w:id="28" w:name="_Toc465275490"/>
      <w:bookmarkEnd w:id="28"/>
      <w:r>
        <w:rPr/>
        <w:t>Process Requirements</w:t>
      </w:r>
    </w:p>
    <w:p>
      <w:pPr>
        <w:pStyle w:val="Normal"/>
        <w:rPr/>
      </w:pPr>
      <w:r>
        <w:rPr/>
        <w:tab/>
        <w:t>tbd</w:t>
      </w:r>
    </w:p>
    <w:p>
      <w:pPr>
        <w:pStyle w:val="Heading3"/>
        <w:numPr>
          <w:ilvl w:val="2"/>
          <w:numId w:val="2"/>
        </w:numPr>
        <w:rPr/>
      </w:pPr>
      <w:r>
        <w:rPr/>
        <w:tab/>
      </w:r>
      <w:bookmarkStart w:id="29" w:name="_Toc465275491"/>
      <w:bookmarkEnd w:id="29"/>
      <w:r>
        <w:rPr/>
        <w:t>Architecture</w:t>
      </w:r>
    </w:p>
    <w:p>
      <w:pPr>
        <w:pStyle w:val="Normal"/>
        <w:rPr/>
      </w:pPr>
      <w:r>
        <w:rPr/>
        <w:tab/>
        <w:t>Spring MVC framework.</w:t>
      </w:r>
    </w:p>
    <w:p>
      <w:pPr>
        <w:pStyle w:val="Heading3"/>
        <w:numPr>
          <w:ilvl w:val="2"/>
          <w:numId w:val="2"/>
        </w:numPr>
        <w:rPr/>
      </w:pPr>
      <w:r>
        <w:rPr/>
        <w:tab/>
      </w:r>
      <w:bookmarkStart w:id="30" w:name="_Toc465275492"/>
      <w:bookmarkEnd w:id="30"/>
      <w:r>
        <w:rPr/>
        <w:t>Class Libraries</w:t>
      </w:r>
    </w:p>
    <w:p>
      <w:pPr>
        <w:pStyle w:val="Normal"/>
        <w:rPr/>
      </w:pPr>
      <w:r>
        <w:rPr/>
        <w:tab/>
        <w:t>tbd</w:t>
      </w:r>
    </w:p>
    <w:p>
      <w:pPr>
        <w:pStyle w:val="Heading2"/>
        <w:numPr>
          <w:ilvl w:val="1"/>
          <w:numId w:val="2"/>
        </w:numPr>
        <w:rPr/>
      </w:pPr>
      <w:bookmarkStart w:id="31" w:name="_Toc465275493"/>
      <w:bookmarkEnd w:id="31"/>
      <w:r>
        <w:rPr/>
        <w:t>On-line User Documentation and Help System Requirements</w:t>
      </w:r>
    </w:p>
    <w:p>
      <w:pPr>
        <w:pStyle w:val="InfoBlue"/>
        <w:rPr>
          <w:color w:val="000000" w:themeColor="text1"/>
        </w:rPr>
      </w:pPr>
      <w:r>
        <w:rPr>
          <w:color w:val="000000" w:themeColor="text1"/>
        </w:rPr>
        <w:t>The whole application will be built with an intuitive design, so there shouldn't be need for help, but an instruction with relevant processes with follow.</w:t>
      </w:r>
    </w:p>
    <w:p>
      <w:pPr>
        <w:pStyle w:val="Heading2"/>
        <w:numPr>
          <w:ilvl w:val="1"/>
          <w:numId w:val="2"/>
        </w:numPr>
        <w:rPr/>
      </w:pPr>
      <w:bookmarkStart w:id="32" w:name="_Toc465275494"/>
      <w:bookmarkEnd w:id="32"/>
      <w:r>
        <w:rPr/>
        <w:t>Purchased Components</w:t>
      </w:r>
    </w:p>
    <w:p>
      <w:pPr>
        <w:pStyle w:val="InfoBlue"/>
        <w:rPr>
          <w:color w:val="00000A"/>
        </w:rPr>
      </w:pPr>
      <w:r>
        <w:rPr>
          <w:color w:val="00000A"/>
        </w:rPr>
        <w:t>tbd</w:t>
      </w:r>
    </w:p>
    <w:p>
      <w:pPr>
        <w:pStyle w:val="Heading2"/>
        <w:numPr>
          <w:ilvl w:val="1"/>
          <w:numId w:val="2"/>
        </w:numPr>
        <w:rPr/>
      </w:pPr>
      <w:bookmarkStart w:id="33" w:name="_Toc465275495"/>
      <w:bookmarkEnd w:id="33"/>
      <w:r>
        <w:rPr/>
        <w:t>Interfaces</w:t>
      </w:r>
    </w:p>
    <w:p>
      <w:pPr>
        <w:pStyle w:val="Heading3"/>
        <w:numPr>
          <w:ilvl w:val="2"/>
          <w:numId w:val="2"/>
        </w:numPr>
        <w:ind w:left="720" w:hanging="720"/>
        <w:rPr/>
      </w:pPr>
      <w:bookmarkStart w:id="34" w:name="_Toc465275496"/>
      <w:bookmarkEnd w:id="34"/>
      <w:r>
        <w:rPr/>
        <w:t>User Interfaces</w:t>
      </w:r>
    </w:p>
    <w:p>
      <w:pPr>
        <w:pStyle w:val="InfoBlue"/>
        <w:rPr>
          <w:color w:val="00000A"/>
        </w:rPr>
      </w:pPr>
      <w:r>
        <w:rPr>
          <w:color w:val="00000A"/>
        </w:rPr>
        <w:t>tbd</w:t>
      </w:r>
    </w:p>
    <w:p>
      <w:pPr>
        <w:pStyle w:val="Heading3"/>
        <w:numPr>
          <w:ilvl w:val="2"/>
          <w:numId w:val="2"/>
        </w:numPr>
        <w:ind w:left="720" w:hanging="720"/>
        <w:rPr/>
      </w:pPr>
      <w:bookmarkStart w:id="35" w:name="_Toc465275497"/>
      <w:bookmarkEnd w:id="35"/>
      <w:r>
        <w:rPr/>
        <w:t>Hardware Interfaces</w:t>
      </w:r>
    </w:p>
    <w:p>
      <w:pPr>
        <w:pStyle w:val="InfoBlue"/>
        <w:rPr>
          <w:color w:val="00000A"/>
        </w:rPr>
      </w:pPr>
      <w:r>
        <w:rPr>
          <w:color w:val="00000A"/>
        </w:rPr>
        <w:t>tbd</w:t>
      </w:r>
    </w:p>
    <w:p>
      <w:pPr>
        <w:pStyle w:val="Heading3"/>
        <w:numPr>
          <w:ilvl w:val="2"/>
          <w:numId w:val="2"/>
        </w:numPr>
        <w:ind w:left="720" w:hanging="720"/>
        <w:rPr/>
      </w:pPr>
      <w:bookmarkStart w:id="36" w:name="_Toc465275498"/>
      <w:bookmarkEnd w:id="36"/>
      <w:r>
        <w:rPr/>
        <w:t>Software Interfaces</w:t>
      </w:r>
    </w:p>
    <w:p>
      <w:pPr>
        <w:pStyle w:val="InfoBlue"/>
        <w:rPr>
          <w:color w:val="00000A"/>
        </w:rPr>
      </w:pPr>
      <w:r>
        <w:rPr>
          <w:color w:val="00000A"/>
        </w:rPr>
        <w:t>n/a</w:t>
      </w:r>
    </w:p>
    <w:p>
      <w:pPr>
        <w:pStyle w:val="Heading3"/>
        <w:numPr>
          <w:ilvl w:val="2"/>
          <w:numId w:val="2"/>
        </w:numPr>
        <w:ind w:left="720" w:hanging="720"/>
        <w:rPr/>
      </w:pPr>
      <w:bookmarkStart w:id="37" w:name="_Toc465275499"/>
      <w:bookmarkEnd w:id="37"/>
      <w:r>
        <w:rPr/>
        <w:t>Communications Interfaces</w:t>
      </w:r>
    </w:p>
    <w:p>
      <w:pPr>
        <w:pStyle w:val="InfoBlue"/>
        <w:rPr>
          <w:color w:val="00000A"/>
        </w:rPr>
      </w:pPr>
      <w:r>
        <w:rPr>
          <w:color w:val="00000A"/>
        </w:rPr>
        <w:t>tbd</w:t>
      </w:r>
    </w:p>
    <w:p>
      <w:pPr>
        <w:pStyle w:val="Heading2"/>
        <w:numPr>
          <w:ilvl w:val="1"/>
          <w:numId w:val="2"/>
        </w:numPr>
        <w:rPr/>
      </w:pPr>
      <w:bookmarkStart w:id="38" w:name="_Toc465275500"/>
      <w:bookmarkEnd w:id="38"/>
      <w:r>
        <w:rPr/>
        <w:t>Licensing Requirements</w:t>
      </w:r>
    </w:p>
    <w:p>
      <w:pPr>
        <w:pStyle w:val="InfoBlue"/>
        <w:rPr>
          <w:color w:val="00000A"/>
        </w:rPr>
      </w:pPr>
      <w:r>
        <w:rPr>
          <w:color w:val="00000A"/>
        </w:rPr>
        <w:t>n/a</w:t>
      </w:r>
    </w:p>
    <w:p>
      <w:pPr>
        <w:pStyle w:val="Heading2"/>
        <w:numPr>
          <w:ilvl w:val="1"/>
          <w:numId w:val="2"/>
        </w:numPr>
        <w:rPr/>
      </w:pPr>
      <w:bookmarkStart w:id="39" w:name="_Toc465275501"/>
      <w:bookmarkEnd w:id="39"/>
      <w:r>
        <w:rPr/>
        <w:t>Legal, Copyright, and Other Notices</w:t>
      </w:r>
    </w:p>
    <w:p>
      <w:pPr>
        <w:pStyle w:val="InfoBlue"/>
        <w:rPr>
          <w:color w:val="00000A"/>
        </w:rPr>
      </w:pPr>
      <w:r>
        <w:rPr>
          <w:color w:val="00000A"/>
        </w:rPr>
        <w:t>n/a</w:t>
      </w:r>
    </w:p>
    <w:p>
      <w:pPr>
        <w:pStyle w:val="Heading2"/>
        <w:numPr>
          <w:ilvl w:val="1"/>
          <w:numId w:val="2"/>
        </w:numPr>
        <w:rPr/>
      </w:pPr>
      <w:bookmarkStart w:id="40" w:name="_Toc465275502"/>
      <w:bookmarkEnd w:id="40"/>
      <w:r>
        <w:rPr/>
        <w:t>Applicable Standards</w:t>
      </w:r>
    </w:p>
    <w:p>
      <w:pPr>
        <w:pStyle w:val="InfoBlue"/>
        <w:rPr>
          <w:color w:val="00000A"/>
        </w:rPr>
      </w:pPr>
      <w:r>
        <w:rPr>
          <w:color w:val="00000A"/>
        </w:rPr>
        <w:t>tbd</w:t>
      </w:r>
    </w:p>
    <w:p>
      <w:pPr>
        <w:pStyle w:val="Heading1"/>
        <w:numPr>
          <w:ilvl w:val="0"/>
          <w:numId w:val="2"/>
        </w:numPr>
        <w:rPr/>
      </w:pPr>
      <w:bookmarkStart w:id="41" w:name="_Toc465275503"/>
      <w:bookmarkEnd w:id="41"/>
      <w:r>
        <w:rPr/>
        <w:t>Supporting Information</w:t>
      </w:r>
    </w:p>
    <w:p>
      <w:pPr>
        <w:pStyle w:val="InfoBlue"/>
        <w:rPr>
          <w:color w:val="00000A"/>
        </w:rPr>
      </w:pPr>
      <w:r>
        <w:rPr>
          <w:color w:val="00000A"/>
        </w:rPr>
        <w:t>n/a</w:t>
      </w:r>
    </w:p>
    <w:p>
      <w:pPr>
        <w:pStyle w:val="InfoBlue"/>
        <w:spacing w:before="120" w:after="120"/>
        <w:ind w:left="763" w:hanging="0"/>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Calibri">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&lt;Company Name&gt;</w:t>
          </w:r>
          <w:r>
            <w:fldChar w:fldCharType="end"/>
          </w:r>
          <w:r>
            <w:rPr/>
            <w:t xml:space="preserve">, </w:t>
          </w:r>
          <w:r>
            <w:rPr/>
            <w:fldChar w:fldCharType="begin"/>
          </w:r>
          <w:r>
            <w:instrText> DATE \@"yyyy" </w:instrText>
          </w:r>
          <w:r>
            <w:fldChar w:fldCharType="separate"/>
          </w:r>
          <w:r>
            <w:t>2016</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fldChar w:fldCharType="begin" w:fldLock="true"/>
    </w:r>
    <w:r>
      <w:instrText> DOCPROPERTY "Company"</w:instrText>
    </w:r>
    <w:r>
      <w:fldChar w:fldCharType="separate"/>
    </w:r>
    <w:r>
      <w:t>&lt;Company Name&gt;</w:t>
    </w:r>
    <w:r>
      <w:fldChar w:fldCharType="end"/>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noVBand="0" w:noHBand="0" w:lastColumn="0" w:firstColumn="0" w:lastRow="0" w:firstRow="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tabs>
              <w:tab w:val="left" w:pos="3630" w:leader="none"/>
            </w:tabs>
            <w:rPr/>
          </w:pPr>
          <w:r>
            <w:rPr/>
            <w:fldChar w:fldCharType="begin" w:fldLock="true"/>
          </w:r>
          <w:r>
            <w:instrText> SUBJECT </w:instrText>
          </w:r>
          <w:r>
            <w:fldChar w:fldCharType="separate"/>
          </w:r>
          <w:r>
            <w:t>PoS Systems</w:t>
          </w:r>
          <w:r>
            <w:fldChar w:fldCharType="end"/>
          </w:r>
          <w:r>
            <w:rPr/>
            <w:tab/>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tabs>
              <w:tab w:val="left" w:pos="1135" w:leader="none"/>
            </w:tabs>
            <w:spacing w:before="40" w:after="0"/>
            <w:ind w:right="68" w:hanging="0"/>
            <w:rPr/>
          </w:pPr>
          <w:r>
            <w:rPr/>
            <w:t xml:space="preserve">  </w:t>
          </w:r>
          <w:r>
            <w:rPr/>
            <w:t>Version:           1.2</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fldChar w:fldCharType="begin"/>
          </w:r>
          <w:r>
            <w:instrText> TITLE </w:instrText>
          </w:r>
          <w:r>
            <w:fldChar w:fldCharType="separate"/>
          </w:r>
          <w:r>
            <w:t>Software Requirements Specification</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 xml:space="preserve">  </w:t>
          </w:r>
          <w:r>
            <w:rPr/>
            <w:t>Date: 20.10.16</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pos_rup_srs</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48ae"/>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qFormat/>
    <w:rsid w:val="007448ae"/>
    <w:pPr>
      <w:keepNext/>
      <w:numPr>
        <w:ilvl w:val="0"/>
        <w:numId w:val="1"/>
      </w:numPr>
      <w:spacing w:before="120" w:after="60"/>
      <w:outlineLvl w:val="0"/>
      <w:outlineLvl w:val="0"/>
    </w:pPr>
    <w:rPr>
      <w:rFonts w:ascii="Arial" w:hAnsi="Arial"/>
      <w:b/>
      <w:sz w:val="24"/>
    </w:rPr>
  </w:style>
  <w:style w:type="paragraph" w:styleId="Heading2">
    <w:name w:val="Heading 2"/>
    <w:basedOn w:val="Heading1"/>
    <w:qFormat/>
    <w:rsid w:val="007448ae"/>
    <w:pPr>
      <w:numPr>
        <w:ilvl w:val="1"/>
        <w:numId w:val="1"/>
      </w:numPr>
      <w:outlineLvl w:val="1"/>
      <w:outlineLvl w:val="1"/>
    </w:pPr>
    <w:rPr>
      <w:sz w:val="20"/>
    </w:rPr>
  </w:style>
  <w:style w:type="paragraph" w:styleId="Heading3">
    <w:name w:val="Heading 3"/>
    <w:basedOn w:val="Heading1"/>
    <w:qFormat/>
    <w:rsid w:val="007448ae"/>
    <w:pPr>
      <w:numPr>
        <w:ilvl w:val="2"/>
        <w:numId w:val="1"/>
      </w:numPr>
      <w:outlineLvl w:val="2"/>
      <w:outlineLvl w:val="2"/>
    </w:pPr>
    <w:rPr>
      <w:b w:val="false"/>
      <w:i/>
      <w:sz w:val="20"/>
    </w:rPr>
  </w:style>
  <w:style w:type="paragraph" w:styleId="Heading4">
    <w:name w:val="Heading 4"/>
    <w:basedOn w:val="Heading1"/>
    <w:qFormat/>
    <w:rsid w:val="009a3f29"/>
    <w:pPr>
      <w:numPr>
        <w:ilvl w:val="3"/>
        <w:numId w:val="1"/>
      </w:numPr>
      <w:outlineLvl w:val="3"/>
      <w:outlineLvl w:val="3"/>
    </w:pPr>
    <w:rPr>
      <w:b w:val="false"/>
      <w:i/>
      <w:sz w:val="20"/>
    </w:rPr>
  </w:style>
  <w:style w:type="paragraph" w:styleId="Heading5">
    <w:name w:val="Heading 5"/>
    <w:basedOn w:val="Heading1"/>
    <w:qFormat/>
    <w:rsid w:val="003f752c"/>
    <w:pPr>
      <w:numPr>
        <w:ilvl w:val="4"/>
        <w:numId w:val="1"/>
      </w:numPr>
      <w:outlineLvl w:val="4"/>
      <w:outlineLvl w:val="4"/>
    </w:pPr>
    <w:rPr>
      <w:b w:val="false"/>
      <w:i/>
      <w:sz w:val="20"/>
    </w:rPr>
  </w:style>
  <w:style w:type="paragraph" w:styleId="Heading6">
    <w:name w:val="Heading 6"/>
    <w:basedOn w:val="Normal"/>
    <w:qFormat/>
    <w:rsid w:val="007448ae"/>
    <w:pPr>
      <w:numPr>
        <w:ilvl w:val="5"/>
        <w:numId w:val="1"/>
      </w:numPr>
      <w:spacing w:before="240" w:after="60"/>
      <w:outlineLvl w:val="5"/>
      <w:outlineLvl w:val="5"/>
    </w:pPr>
    <w:rPr>
      <w:i/>
      <w:sz w:val="22"/>
    </w:rPr>
  </w:style>
  <w:style w:type="paragraph" w:styleId="Heading7">
    <w:name w:val="Heading 7"/>
    <w:basedOn w:val="Normal"/>
    <w:qFormat/>
    <w:rsid w:val="007448ae"/>
    <w:pPr>
      <w:numPr>
        <w:ilvl w:val="6"/>
        <w:numId w:val="1"/>
      </w:numPr>
      <w:spacing w:before="240" w:after="60"/>
      <w:outlineLvl w:val="6"/>
      <w:outlineLvl w:val="6"/>
    </w:pPr>
    <w:rPr/>
  </w:style>
  <w:style w:type="paragraph" w:styleId="Heading8">
    <w:name w:val="Heading 8"/>
    <w:basedOn w:val="Normal"/>
    <w:qFormat/>
    <w:rsid w:val="007448ae"/>
    <w:pPr>
      <w:numPr>
        <w:ilvl w:val="7"/>
        <w:numId w:val="1"/>
      </w:numPr>
      <w:spacing w:before="240" w:after="60"/>
      <w:outlineLvl w:val="7"/>
      <w:outlineLvl w:val="7"/>
    </w:pPr>
    <w:rPr>
      <w:i/>
    </w:rPr>
  </w:style>
  <w:style w:type="paragraph" w:styleId="Heading9">
    <w:name w:val="Heading 9"/>
    <w:basedOn w:val="Normal"/>
    <w:qFormat/>
    <w:rsid w:val="007448ae"/>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7448ae"/>
    <w:rPr/>
  </w:style>
  <w:style w:type="character" w:styleId="Footnotereference">
    <w:name w:val="footnote reference"/>
    <w:basedOn w:val="DefaultParagraphFont"/>
    <w:semiHidden/>
    <w:qFormat/>
    <w:rsid w:val="007448ae"/>
    <w:rPr>
      <w:sz w:val="20"/>
      <w:vertAlign w:val="superscript"/>
    </w:rPr>
  </w:style>
  <w:style w:type="character" w:styleId="InternetLink">
    <w:name w:val="Internet Link"/>
    <w:basedOn w:val="DefaultParagraphFont"/>
    <w:semiHidden/>
    <w:rsid w:val="007448ae"/>
    <w:rPr>
      <w:color w:val="0000FF"/>
      <w:u w:val="single"/>
    </w:rPr>
  </w:style>
  <w:style w:type="character" w:styleId="FollowedHyperlink">
    <w:name w:val="FollowedHyperlink"/>
    <w:basedOn w:val="DefaultParagraphFont"/>
    <w:semiHidden/>
    <w:qFormat/>
    <w:rsid w:val="007448ae"/>
    <w:rPr>
      <w:color w:val="800080"/>
      <w:u w:val="single"/>
    </w:rPr>
  </w:style>
  <w:style w:type="character" w:styleId="Strong">
    <w:name w:val="Strong"/>
    <w:basedOn w:val="DefaultParagraphFont"/>
    <w:qFormat/>
    <w:rsid w:val="007448ae"/>
    <w:rPr>
      <w:b/>
      <w:bCs/>
    </w:rPr>
  </w:style>
  <w:style w:type="character" w:styleId="SprechblasentextZchn" w:customStyle="1">
    <w:name w:val="Sprechblasentext Zchn"/>
    <w:basedOn w:val="DefaultParagraphFont"/>
    <w:link w:val="Sprechblasentext"/>
    <w:uiPriority w:val="99"/>
    <w:semiHidden/>
    <w:qFormat/>
    <w:rsid w:val="0064257c"/>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7448ae"/>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rsid w:val="007448ae"/>
    <w:pPr>
      <w:spacing w:before="80" w:after="0"/>
      <w:ind w:left="720" w:hanging="0"/>
      <w:jc w:val="both"/>
    </w:pPr>
    <w:rPr>
      <w:color w:val="000000"/>
      <w:lang w:val="en-AU"/>
    </w:rPr>
  </w:style>
  <w:style w:type="paragraph" w:styleId="Title">
    <w:name w:val="Title"/>
    <w:basedOn w:val="Normal"/>
    <w:qFormat/>
    <w:rsid w:val="007448ae"/>
    <w:pPr>
      <w:spacing w:lineRule="auto" w:line="240"/>
      <w:jc w:val="center"/>
    </w:pPr>
    <w:rPr>
      <w:rFonts w:ascii="Arial" w:hAnsi="Arial"/>
      <w:b/>
      <w:sz w:val="36"/>
    </w:rPr>
  </w:style>
  <w:style w:type="paragraph" w:styleId="Subtitle">
    <w:name w:val="Subtitle"/>
    <w:basedOn w:val="Normal"/>
    <w:qFormat/>
    <w:rsid w:val="007448ae"/>
    <w:pPr>
      <w:spacing w:before="0" w:after="60"/>
      <w:jc w:val="center"/>
    </w:pPr>
    <w:rPr>
      <w:rFonts w:ascii="Arial" w:hAnsi="Arial"/>
      <w:i/>
      <w:sz w:val="36"/>
      <w:lang w:val="en-AU"/>
    </w:rPr>
  </w:style>
  <w:style w:type="paragraph" w:styleId="NormalIndent">
    <w:name w:val="Normal Indent"/>
    <w:basedOn w:val="Normal"/>
    <w:semiHidden/>
    <w:qFormat/>
    <w:rsid w:val="007448ae"/>
    <w:pPr>
      <w:ind w:left="900" w:hanging="900"/>
    </w:pPr>
    <w:rPr/>
  </w:style>
  <w:style w:type="paragraph" w:styleId="Contents1">
    <w:name w:val="TOC 1"/>
    <w:basedOn w:val="Normal"/>
    <w:uiPriority w:val="39"/>
    <w:rsid w:val="007448ae"/>
    <w:pPr>
      <w:tabs>
        <w:tab w:val="right" w:pos="9360" w:leader="none"/>
      </w:tabs>
      <w:spacing w:before="240" w:after="60"/>
      <w:ind w:right="720" w:hanging="0"/>
    </w:pPr>
    <w:rPr/>
  </w:style>
  <w:style w:type="paragraph" w:styleId="Contents2">
    <w:name w:val="TOC 2"/>
    <w:basedOn w:val="Normal"/>
    <w:uiPriority w:val="39"/>
    <w:rsid w:val="007448ae"/>
    <w:pPr>
      <w:tabs>
        <w:tab w:val="right" w:pos="9360" w:leader="none"/>
      </w:tabs>
      <w:ind w:left="432" w:right="720" w:hanging="0"/>
    </w:pPr>
    <w:rPr/>
  </w:style>
  <w:style w:type="paragraph" w:styleId="Contents3">
    <w:name w:val="TOC 3"/>
    <w:basedOn w:val="Normal"/>
    <w:uiPriority w:val="39"/>
    <w:rsid w:val="007448ae"/>
    <w:pPr>
      <w:tabs>
        <w:tab w:val="left" w:pos="1440" w:leader="none"/>
        <w:tab w:val="right" w:pos="9360" w:leader="none"/>
      </w:tabs>
      <w:ind w:left="864" w:hanging="0"/>
    </w:pPr>
    <w:rPr/>
  </w:style>
  <w:style w:type="paragraph" w:styleId="Header">
    <w:name w:val="Header"/>
    <w:basedOn w:val="Normal"/>
    <w:semiHidden/>
    <w:rsid w:val="007448ae"/>
    <w:pPr>
      <w:tabs>
        <w:tab w:val="center" w:pos="4320" w:leader="none"/>
        <w:tab w:val="right" w:pos="8640" w:leader="none"/>
      </w:tabs>
    </w:pPr>
    <w:rPr/>
  </w:style>
  <w:style w:type="paragraph" w:styleId="Footer">
    <w:name w:val="Footer"/>
    <w:basedOn w:val="Normal"/>
    <w:semiHidden/>
    <w:rsid w:val="007448ae"/>
    <w:pPr>
      <w:tabs>
        <w:tab w:val="center" w:pos="4320" w:leader="none"/>
        <w:tab w:val="right" w:pos="8640" w:leader="none"/>
      </w:tabs>
    </w:pPr>
    <w:rPr/>
  </w:style>
  <w:style w:type="paragraph" w:styleId="Bullet1" w:customStyle="1">
    <w:name w:val="Bullet1"/>
    <w:basedOn w:val="Normal"/>
    <w:qFormat/>
    <w:rsid w:val="007448ae"/>
    <w:pPr>
      <w:ind w:left="720" w:hanging="432"/>
    </w:pPr>
    <w:rPr/>
  </w:style>
  <w:style w:type="paragraph" w:styleId="Bullet2" w:customStyle="1">
    <w:name w:val="Bullet2"/>
    <w:basedOn w:val="Normal"/>
    <w:qFormat/>
    <w:rsid w:val="007448ae"/>
    <w:pPr>
      <w:ind w:left="1440" w:hanging="360"/>
    </w:pPr>
    <w:rPr>
      <w:color w:val="000080"/>
    </w:rPr>
  </w:style>
  <w:style w:type="paragraph" w:styleId="Tabletext" w:customStyle="1">
    <w:name w:val="Tabletext"/>
    <w:basedOn w:val="Normal"/>
    <w:qFormat/>
    <w:rsid w:val="007448ae"/>
    <w:pPr>
      <w:keepLines/>
      <w:spacing w:before="0" w:after="120"/>
    </w:pPr>
    <w:rPr/>
  </w:style>
  <w:style w:type="paragraph" w:styleId="DocumentMap">
    <w:name w:val="Document Map"/>
    <w:basedOn w:val="Normal"/>
    <w:semiHidden/>
    <w:qFormat/>
    <w:rsid w:val="007448ae"/>
    <w:pPr>
      <w:shd w:val="clear" w:color="auto" w:fill="000080"/>
    </w:pPr>
    <w:rPr>
      <w:rFonts w:ascii="Tahoma" w:hAnsi="Tahoma"/>
    </w:rPr>
  </w:style>
  <w:style w:type="paragraph" w:styleId="Footnotetext">
    <w:name w:val="footnote text"/>
    <w:basedOn w:val="Normal"/>
    <w:semiHidden/>
    <w:qFormat/>
    <w:rsid w:val="007448ae"/>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7448ae"/>
    <w:pPr>
      <w:spacing w:lineRule="auto" w:line="240" w:before="480" w:after="60"/>
      <w:jc w:val="center"/>
    </w:pPr>
    <w:rPr>
      <w:rFonts w:ascii="Arial" w:hAnsi="Arial"/>
      <w:b/>
      <w:sz w:val="32"/>
    </w:rPr>
  </w:style>
  <w:style w:type="paragraph" w:styleId="Paragraph1" w:customStyle="1">
    <w:name w:val="Paragraph1"/>
    <w:basedOn w:val="Normal"/>
    <w:qFormat/>
    <w:rsid w:val="007448ae"/>
    <w:pPr>
      <w:spacing w:lineRule="auto" w:line="240" w:before="80" w:after="0"/>
      <w:jc w:val="both"/>
    </w:pPr>
    <w:rPr/>
  </w:style>
  <w:style w:type="paragraph" w:styleId="Paragraph3" w:customStyle="1">
    <w:name w:val="Paragraph3"/>
    <w:basedOn w:val="Normal"/>
    <w:qFormat/>
    <w:rsid w:val="007448ae"/>
    <w:pPr>
      <w:spacing w:lineRule="auto" w:line="240" w:before="80" w:after="0"/>
      <w:ind w:left="1530" w:hanging="0"/>
      <w:jc w:val="both"/>
    </w:pPr>
    <w:rPr/>
  </w:style>
  <w:style w:type="paragraph" w:styleId="Paragraph4" w:customStyle="1">
    <w:name w:val="Paragraph4"/>
    <w:basedOn w:val="Normal"/>
    <w:qFormat/>
    <w:rsid w:val="007448ae"/>
    <w:pPr>
      <w:spacing w:lineRule="auto" w:line="240" w:before="80" w:after="0"/>
      <w:ind w:left="2250" w:hanging="0"/>
      <w:jc w:val="both"/>
    </w:pPr>
    <w:rPr/>
  </w:style>
  <w:style w:type="paragraph" w:styleId="Contents4">
    <w:name w:val="TOC 4"/>
    <w:basedOn w:val="Normal"/>
    <w:semiHidden/>
    <w:rsid w:val="007448ae"/>
    <w:pPr>
      <w:ind w:left="600" w:hanging="0"/>
    </w:pPr>
    <w:rPr/>
  </w:style>
  <w:style w:type="paragraph" w:styleId="Contents5">
    <w:name w:val="TOC 5"/>
    <w:basedOn w:val="Normal"/>
    <w:semiHidden/>
    <w:rsid w:val="007448ae"/>
    <w:pPr>
      <w:ind w:left="800" w:hanging="0"/>
    </w:pPr>
    <w:rPr/>
  </w:style>
  <w:style w:type="paragraph" w:styleId="Contents6">
    <w:name w:val="TOC 6"/>
    <w:basedOn w:val="Normal"/>
    <w:semiHidden/>
    <w:rsid w:val="007448ae"/>
    <w:pPr>
      <w:ind w:left="1000" w:hanging="0"/>
    </w:pPr>
    <w:rPr/>
  </w:style>
  <w:style w:type="paragraph" w:styleId="Contents7">
    <w:name w:val="TOC 7"/>
    <w:basedOn w:val="Normal"/>
    <w:semiHidden/>
    <w:rsid w:val="007448ae"/>
    <w:pPr>
      <w:ind w:left="1200" w:hanging="0"/>
    </w:pPr>
    <w:rPr/>
  </w:style>
  <w:style w:type="paragraph" w:styleId="Contents8">
    <w:name w:val="TOC 8"/>
    <w:basedOn w:val="Normal"/>
    <w:semiHidden/>
    <w:rsid w:val="007448ae"/>
    <w:pPr>
      <w:ind w:left="1400" w:hanging="0"/>
    </w:pPr>
    <w:rPr/>
  </w:style>
  <w:style w:type="paragraph" w:styleId="Contents9">
    <w:name w:val="TOC 9"/>
    <w:basedOn w:val="Normal"/>
    <w:semiHidden/>
    <w:rsid w:val="007448ae"/>
    <w:pPr>
      <w:ind w:left="1600" w:hanging="0"/>
    </w:pPr>
    <w:rPr/>
  </w:style>
  <w:style w:type="paragraph" w:styleId="BodyText2">
    <w:name w:val="Body Text 2"/>
    <w:basedOn w:val="Normal"/>
    <w:semiHidden/>
    <w:qFormat/>
    <w:rsid w:val="007448ae"/>
    <w:pPr/>
    <w:rPr>
      <w:i/>
      <w:color w:val="0000FF"/>
    </w:rPr>
  </w:style>
  <w:style w:type="paragraph" w:styleId="TextBodyIndent">
    <w:name w:val="Body Text Indent"/>
    <w:basedOn w:val="Normal"/>
    <w:semiHidden/>
    <w:rsid w:val="007448ae"/>
    <w:pPr>
      <w:ind w:left="720" w:hanging="0"/>
    </w:pPr>
    <w:rPr>
      <w:i/>
      <w:color w:val="0000FF"/>
      <w:u w:val="single"/>
    </w:rPr>
  </w:style>
  <w:style w:type="paragraph" w:styleId="Body" w:customStyle="1">
    <w:name w:val="Body"/>
    <w:basedOn w:val="Normal"/>
    <w:qFormat/>
    <w:rsid w:val="007448ae"/>
    <w:pPr>
      <w:widowControl/>
      <w:spacing w:lineRule="auto" w:line="240" w:before="120" w:after="0"/>
      <w:jc w:val="both"/>
    </w:pPr>
    <w:rPr>
      <w:rFonts w:ascii="Book Antiqua" w:hAnsi="Book Antiqua"/>
    </w:rPr>
  </w:style>
  <w:style w:type="paragraph" w:styleId="Bullet" w:customStyle="1">
    <w:name w:val="Bullet"/>
    <w:basedOn w:val="Normal"/>
    <w:qFormat/>
    <w:rsid w:val="007448ae"/>
    <w:pPr>
      <w:widowControl/>
      <w:tabs>
        <w:tab w:val="left" w:pos="360" w:leader="none"/>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rsid w:val="00f12f20"/>
    <w:pPr>
      <w:spacing w:before="120" w:after="120"/>
      <w:ind w:left="763" w:hanging="0"/>
    </w:pPr>
    <w:rPr>
      <w:color w:val="0000FF"/>
    </w:rPr>
  </w:style>
  <w:style w:type="paragraph" w:styleId="BalloonText">
    <w:name w:val="Balloon Text"/>
    <w:basedOn w:val="Normal"/>
    <w:link w:val="SprechblasentextZchn"/>
    <w:uiPriority w:val="99"/>
    <w:semiHidden/>
    <w:unhideWhenUsed/>
    <w:qFormat/>
    <w:rsid w:val="0064257c"/>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3949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PosSystems/pos/blob/dev/useCase/useCaseManageProductGroups.pdf" TargetMode="External"/><Relationship Id="rId4" Type="http://schemas.openxmlformats.org/officeDocument/2006/relationships/hyperlink" Target="https://github.com/PosSystems/pos/blob/dev/useCase/useCaseSelectManagementCash.pdf" TargetMode="Externa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4</TotalTime>
  <Application>LibreOffice/5.1.4.2$Linux_X86_64 LibreOffice_project/10m0$Build-2</Application>
  <Pages>7</Pages>
  <Words>1217</Words>
  <Characters>6432</Characters>
  <CharactersWithSpaces>7498</CharactersWithSpaces>
  <Paragraphs>186</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2013-07-15T18:06:00Z</dcterms:created>
  <dc:creator>Prof. Kay Margarethe Berkling, PhD</dc:creator>
  <dc:description/>
  <dc:language>en-US</dc:language>
  <cp:lastModifiedBy/>
  <cp:lastPrinted>1899-12-31T23:00:00Z</cp:lastPrinted>
  <dcterms:modified xsi:type="dcterms:W3CDTF">2016-11-06T13:58:03Z</dcterms:modified>
  <cp:revision>38</cp:revision>
  <dc:subject>PoS Systems</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