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66453">
      <w:pPr>
        <w:rPr>
          <w:b/>
          <w:bCs/>
          <w:lang w:val="en-ZA"/>
        </w:rPr>
      </w:pPr>
    </w:p>
    <w:p w14:paraId="1BC55CD0">
      <w:pPr>
        <w:rPr>
          <w:b/>
          <w:bCs/>
          <w:lang w:val="en-ZA"/>
        </w:rPr>
      </w:pPr>
    </w:p>
    <w:p w14:paraId="75BF5E2F">
      <w:r>
        <w:rPr>
          <w:b/>
          <w:bCs/>
          <w:lang w:val="en-ZA"/>
        </w:rPr>
        <w:t>Overview:</w:t>
      </w:r>
      <w:r>
        <w:rPr>
          <w:lang w:val="en-ZA"/>
        </w:rPr>
        <w:t xml:space="preserve"> POG A</w:t>
      </w:r>
      <w:r>
        <w:rPr>
          <w:rFonts w:hint="default"/>
          <w:lang w:val="en-US"/>
        </w:rPr>
        <w:t>dvisory and Chartered Accountants i</w:t>
      </w:r>
      <w:r>
        <w:t>s a professional accounting firm based in</w:t>
      </w:r>
      <w:r>
        <w:rPr>
          <w:rFonts w:hint="default"/>
          <w:lang w:val="en-US"/>
        </w:rPr>
        <w:t xml:space="preserve"> Gauteng and </w:t>
      </w:r>
      <w:r>
        <w:t xml:space="preserve"> Limpopo. We provide reliable solutions to clients who have business and financial inefficiencies. Our services are business advisory, taxation, accounting, and Secretarial services and are tailored to suit the client’s needs.</w:t>
      </w:r>
      <w:r>
        <w:br w:type="textWrapping"/>
      </w:r>
      <w:r>
        <w:br w:type="textWrapping"/>
      </w:r>
      <w:r>
        <w:t>Our diverse experience can move the business from financial distress to financial excellence and can also help the clients with sustainability.</w:t>
      </w:r>
    </w:p>
    <w:p w14:paraId="031DADF5">
      <w:pPr>
        <w:rPr>
          <w:lang w:val="en-ZA"/>
        </w:rPr>
      </w:pPr>
    </w:p>
    <w:p w14:paraId="24A73864">
      <w:pPr>
        <w:rPr>
          <w:lang w:val="en-ZA"/>
        </w:rPr>
      </w:pPr>
      <w:r>
        <w:rPr>
          <w:b/>
          <w:bCs/>
          <w:lang w:val="en-ZA"/>
        </w:rPr>
        <w:t>Mission Statement:</w:t>
      </w:r>
      <w:r>
        <w:rPr>
          <w:lang w:val="en-ZA"/>
        </w:rPr>
        <w:t xml:space="preserve"> At our accounting firm, our mission is to empower our clients to achieve financial </w:t>
      </w:r>
      <w:r>
        <w:rPr>
          <w:rFonts w:hint="default"/>
          <w:lang w:val="en-US"/>
        </w:rPr>
        <w:t>excellence</w:t>
      </w:r>
      <w:r>
        <w:rPr>
          <w:lang w:val="en-ZA"/>
        </w:rPr>
        <w:t xml:space="preserve"> through expert advice, innovative solutions, and personalized service. We are dedicated to building long-term relationships based on trust, integrity, and professionalism.</w:t>
      </w:r>
    </w:p>
    <w:p w14:paraId="3E2B2A80">
      <w:pPr>
        <w:rPr>
          <w:lang w:val="en-ZA"/>
        </w:rPr>
      </w:pPr>
      <w:r>
        <w:rPr>
          <w:b/>
          <w:bCs/>
          <w:lang w:val="en-ZA"/>
        </w:rPr>
        <w:t>Services:</w:t>
      </w:r>
    </w:p>
    <w:p w14:paraId="190A36A3">
      <w:pPr>
        <w:numPr>
          <w:ilvl w:val="0"/>
          <w:numId w:val="1"/>
        </w:numPr>
        <w:rPr>
          <w:lang w:val="en-ZA"/>
        </w:rPr>
      </w:pPr>
      <w:r>
        <w:rPr>
          <w:b/>
          <w:bCs/>
          <w:lang w:val="en-ZA"/>
        </w:rPr>
        <w:t>Tax Planning and Preparation:</w:t>
      </w:r>
      <w:r>
        <w:rPr>
          <w:lang w:val="en-ZA"/>
        </w:rPr>
        <w:t xml:space="preserve"> Our team stays up-to-date with the latest tax laws and regulations to minimize tax liabilities and maximize refunds for individuals and businesses.</w:t>
      </w:r>
    </w:p>
    <w:p w14:paraId="37DEBF4A">
      <w:pPr>
        <w:numPr>
          <w:ilvl w:val="0"/>
          <w:numId w:val="1"/>
        </w:numPr>
        <w:rPr>
          <w:lang w:val="en-ZA"/>
        </w:rPr>
      </w:pPr>
      <w:r>
        <w:rPr>
          <w:b/>
          <w:bCs/>
          <w:lang w:val="en-ZA"/>
        </w:rPr>
        <w:t>Accounting and Bookkeeping:</w:t>
      </w:r>
      <w:r>
        <w:rPr>
          <w:lang w:val="en-ZA"/>
        </w:rPr>
        <w:t xml:space="preserve"> We offer full-service accounting and bookkeeping solutions, including financial statement preparation, payroll processing, and general ledger maintenance.</w:t>
      </w:r>
    </w:p>
    <w:p w14:paraId="775D5CEF">
      <w:pPr>
        <w:numPr>
          <w:ilvl w:val="0"/>
          <w:numId w:val="1"/>
        </w:numPr>
        <w:rPr>
          <w:lang w:val="en-ZA"/>
        </w:rPr>
      </w:pPr>
      <w:r>
        <w:rPr>
          <w:b/>
          <w:bCs/>
          <w:lang w:val="en-ZA"/>
        </w:rPr>
        <w:t>Financial Consulting:</w:t>
      </w:r>
      <w:r>
        <w:rPr>
          <w:lang w:val="en-ZA"/>
        </w:rPr>
        <w:t xml:space="preserve"> From budgeting and forecasting to financial analysis and strategic planning, we provide comprehensive consulting services to help clients make informed financial decisions.</w:t>
      </w:r>
    </w:p>
    <w:p w14:paraId="04C6BEC2">
      <w:pPr>
        <w:numPr>
          <w:ilvl w:val="0"/>
          <w:numId w:val="1"/>
        </w:numPr>
        <w:rPr>
          <w:lang w:val="en-ZA"/>
        </w:rPr>
      </w:pPr>
      <w:r>
        <w:rPr>
          <w:b/>
          <w:bCs/>
          <w:lang w:val="en-ZA"/>
        </w:rPr>
        <w:t>Business Advisory:</w:t>
      </w:r>
      <w:r>
        <w:rPr>
          <w:lang w:val="en-ZA"/>
        </w:rPr>
        <w:t xml:space="preserve"> We assist businesses with entity selection, business formation, mergers and acquisitions, and other strategic initiatives to support growth and profitability.</w:t>
      </w:r>
    </w:p>
    <w:p w14:paraId="18446F59">
      <w:pPr>
        <w:numPr>
          <w:ilvl w:val="0"/>
          <w:numId w:val="1"/>
        </w:numPr>
        <w:rPr>
          <w:lang w:val="en-ZA"/>
        </w:rPr>
      </w:pPr>
      <w:r>
        <w:rPr>
          <w:rFonts w:hint="default"/>
          <w:lang w:val="en-US"/>
        </w:rPr>
        <w:t>IFRS 9  and GRAP 104 specialists: develop the model from the start until the end and also ensure that we do data cleansing of the ageing that do not agree to the financial statement with help on the process of written off of the prescribed debts and the debtors that are long over due and not collectable</w:t>
      </w:r>
      <w:bookmarkStart w:id="0" w:name="_GoBack"/>
      <w:bookmarkEnd w:id="0"/>
    </w:p>
    <w:p w14:paraId="5790CF06">
      <w:pPr>
        <w:rPr>
          <w:lang w:val="en-ZA"/>
        </w:rPr>
      </w:pPr>
      <w:r>
        <w:rPr>
          <w:b/>
          <w:bCs/>
          <w:lang w:val="en-ZA"/>
        </w:rPr>
        <w:t>Clientele:</w:t>
      </w:r>
      <w:r>
        <w:rPr>
          <w:lang w:val="en-ZA"/>
        </w:rPr>
        <w:t xml:space="preserve"> Our diverse clientele includes individuals, small businesses, startups, nonprofits, and corporations across various industries. We cater to clients of all sizes and complexities, offering tailored solutions to meet their specific needs and objectives.</w:t>
      </w:r>
    </w:p>
    <w:p w14:paraId="6962FC02">
      <w:pPr>
        <w:rPr>
          <w:lang w:val="en-ZA"/>
        </w:rPr>
      </w:pPr>
      <w:r>
        <w:rPr>
          <w:b/>
          <w:bCs/>
          <w:lang w:val="en-ZA"/>
        </w:rPr>
        <w:t>Team:</w:t>
      </w:r>
      <w:r>
        <w:rPr>
          <w:lang w:val="en-ZA"/>
        </w:rPr>
        <w:t xml:space="preserve"> POG A</w:t>
      </w:r>
      <w:r>
        <w:rPr>
          <w:rFonts w:hint="default"/>
          <w:lang w:val="en-US"/>
        </w:rPr>
        <w:t>dvisory and Chartered Accountants</w:t>
      </w:r>
      <w:r>
        <w:rPr>
          <w:lang w:val="en-ZA"/>
        </w:rPr>
        <w:t xml:space="preserve">  boasts a team of highly skilled professionals with extensive experience in accounting, taxation, auditing, and financial consulting. Our team members are committed to ongoing professional development to stay ahead of industry trends and best practices.</w:t>
      </w:r>
    </w:p>
    <w:p w14:paraId="156AC8F9">
      <w:pPr>
        <w:rPr>
          <w:lang w:val="en-ZA"/>
        </w:rPr>
      </w:pPr>
      <w:r>
        <w:rPr>
          <w:b/>
          <w:bCs/>
          <w:lang w:val="en-ZA"/>
        </w:rPr>
        <w:t>Technology:</w:t>
      </w:r>
      <w:r>
        <w:rPr>
          <w:lang w:val="en-ZA"/>
        </w:rPr>
        <w:t xml:space="preserve"> We leverage cutting-edge accounting software and technology to streamline processes, enhance efficiency, and ensure accuracy in our work. Our investment in technology enables us to deliver timely and cost-effective solutions while maintaining the highest level of data security and confidentiality.</w:t>
      </w:r>
    </w:p>
    <w:p w14:paraId="05EC1715">
      <w:pPr>
        <w:rPr>
          <w:b/>
          <w:bCs/>
          <w:lang w:val="en-ZA"/>
        </w:rPr>
      </w:pPr>
    </w:p>
    <w:p w14:paraId="3CACAFAE">
      <w:pPr>
        <w:rPr>
          <w:lang w:val="en-ZA"/>
        </w:rPr>
      </w:pPr>
      <w:r>
        <w:rPr>
          <w:b/>
          <w:bCs/>
          <w:lang w:val="en-ZA"/>
        </w:rPr>
        <w:t>Commitment to Excellence:</w:t>
      </w:r>
      <w:r>
        <w:rPr>
          <w:lang w:val="en-ZA"/>
        </w:rPr>
        <w:t xml:space="preserve"> At POG A</w:t>
      </w:r>
      <w:r>
        <w:rPr>
          <w:rFonts w:hint="default"/>
          <w:lang w:val="en-US"/>
        </w:rPr>
        <w:t>dvisory and Chartered Accountants</w:t>
      </w:r>
      <w:r>
        <w:rPr>
          <w:lang w:val="en-ZA"/>
        </w:rPr>
        <w:t>, we are dedicated to excellence in everything we do. We take pride in delivering superior service, building lasting relationships, and exceeding client expectations. Our commitment to quality, integrity, and professionalism sets us apart as a trusted partner in financial success.</w:t>
      </w:r>
    </w:p>
    <w:p w14:paraId="28ED9605">
      <w:pPr>
        <w:rPr>
          <w:b/>
          <w:bCs/>
          <w:lang w:val="en-ZA"/>
        </w:rPr>
      </w:pPr>
    </w:p>
    <w:p w14:paraId="128E4FAA">
      <w:pPr>
        <w:rPr>
          <w:lang w:val="en-ZA"/>
        </w:rPr>
      </w:pPr>
      <w:r>
        <w:rPr>
          <w:b/>
          <w:bCs/>
          <w:lang w:val="en-ZA"/>
        </w:rPr>
        <w:t>Contact Us:</w:t>
      </w:r>
      <w:r>
        <w:rPr>
          <w:lang w:val="en-ZA"/>
        </w:rPr>
        <w:t xml:space="preserve"> </w:t>
      </w:r>
    </w:p>
    <w:p w14:paraId="0C40313B">
      <w:pPr>
        <w:spacing w:after="0"/>
        <w:rPr>
          <w:b/>
          <w:bCs/>
          <w:lang w:val="en-US"/>
        </w:rPr>
      </w:pPr>
      <w:r>
        <w:rPr>
          <w:b/>
          <w:bCs/>
          <w:lang w:val="en-US"/>
        </w:rPr>
        <w:t>Limpopo office</w:t>
      </w:r>
    </w:p>
    <w:p w14:paraId="4E48096B">
      <w:pPr>
        <w:spacing w:after="0"/>
        <w:rPr>
          <w:lang w:val="en-US"/>
        </w:rPr>
      </w:pPr>
      <w:r>
        <w:rPr>
          <w:lang w:val="en-US"/>
        </w:rPr>
        <w:t>Shigalo Villages</w:t>
      </w:r>
    </w:p>
    <w:p w14:paraId="12DCC64B">
      <w:pPr>
        <w:spacing w:after="0"/>
        <w:rPr>
          <w:lang w:val="en-US"/>
        </w:rPr>
      </w:pPr>
      <w:r>
        <w:rPr>
          <w:lang w:val="en-US"/>
        </w:rPr>
        <w:t>Malamulele</w:t>
      </w:r>
    </w:p>
    <w:p w14:paraId="48957CB1">
      <w:pPr>
        <w:spacing w:after="0"/>
        <w:rPr>
          <w:lang w:val="en-US"/>
        </w:rPr>
      </w:pPr>
      <w:r>
        <w:rPr>
          <w:lang w:val="en-US"/>
        </w:rPr>
        <w:t>0982</w:t>
      </w:r>
    </w:p>
    <w:p w14:paraId="33FEC3DF">
      <w:pPr>
        <w:rPr>
          <w:lang w:val="en-US"/>
        </w:rPr>
      </w:pPr>
    </w:p>
    <w:p w14:paraId="3B9FD392">
      <w:pPr>
        <w:spacing w:after="0"/>
        <w:rPr>
          <w:b/>
          <w:bCs/>
          <w:lang w:val="en-US"/>
        </w:rPr>
      </w:pPr>
      <w:r>
        <w:rPr>
          <w:b/>
          <w:bCs/>
          <w:lang w:val="en-US"/>
        </w:rPr>
        <w:t xml:space="preserve">Midrand office </w:t>
      </w:r>
    </w:p>
    <w:p w14:paraId="3BA3655D">
      <w:pPr>
        <w:spacing w:after="0"/>
        <w:rPr>
          <w:lang w:val="en-US"/>
        </w:rPr>
      </w:pPr>
      <w:r>
        <w:rPr>
          <w:lang w:val="en-US"/>
        </w:rPr>
        <w:t>The West End</w:t>
      </w:r>
    </w:p>
    <w:p w14:paraId="3846DBB8">
      <w:pPr>
        <w:spacing w:after="0"/>
        <w:rPr>
          <w:lang w:val="en-US"/>
        </w:rPr>
      </w:pPr>
      <w:r>
        <w:rPr>
          <w:lang w:val="en-US"/>
        </w:rPr>
        <w:t>Road Erand Gardens</w:t>
      </w:r>
    </w:p>
    <w:p w14:paraId="2794A6C0">
      <w:pPr>
        <w:spacing w:after="0"/>
        <w:rPr>
          <w:lang w:val="en-US"/>
        </w:rPr>
      </w:pPr>
      <w:r>
        <w:rPr>
          <w:lang w:val="en-US"/>
        </w:rPr>
        <w:t>Midrand</w:t>
      </w:r>
    </w:p>
    <w:p w14:paraId="03616354">
      <w:pPr>
        <w:spacing w:after="0"/>
        <w:rPr>
          <w:lang w:val="en-US"/>
        </w:rPr>
      </w:pPr>
      <w:r>
        <w:rPr>
          <w:lang w:val="en-US"/>
        </w:rPr>
        <w:t>1687</w:t>
      </w:r>
    </w:p>
    <w:p w14:paraId="31E507F4">
      <w:pPr>
        <w:spacing w:after="0"/>
        <w:rPr>
          <w:lang w:val="en-US"/>
        </w:rPr>
      </w:pPr>
    </w:p>
    <w:p w14:paraId="2FC93C7C">
      <w:pPr>
        <w:spacing w:after="0"/>
        <w:rPr>
          <w:lang w:val="en-US"/>
        </w:rPr>
      </w:pPr>
      <w:r>
        <w:rPr>
          <w:lang w:val="en-US"/>
        </w:rPr>
        <w:t>Call on: +27 84 782 2372</w:t>
      </w:r>
    </w:p>
    <w:p w14:paraId="6DBAF510">
      <w:pPr>
        <w:spacing w:after="0"/>
        <w:rPr>
          <w:lang w:val="en-US"/>
        </w:rPr>
      </w:pPr>
      <w:r>
        <w:rPr>
          <w:lang w:val="en-US"/>
        </w:rPr>
        <w:t xml:space="preserve">Email: </w:t>
      </w:r>
      <w:r>
        <w:fldChar w:fldCharType="begin"/>
      </w:r>
      <w:r>
        <w:instrText xml:space="preserve"> HYPERLINK "mailto:Pogidja@gmail.com" </w:instrText>
      </w:r>
      <w:r>
        <w:fldChar w:fldCharType="separate"/>
      </w:r>
      <w:r>
        <w:rPr>
          <w:rFonts w:hint="default"/>
          <w:lang w:val="en-US"/>
        </w:rPr>
        <w:t>info</w:t>
      </w:r>
      <w:r>
        <w:rPr>
          <w:rStyle w:val="8"/>
          <w:lang w:val="en-US"/>
        </w:rPr>
        <w:t>@</w:t>
      </w:r>
      <w:r>
        <w:rPr>
          <w:rStyle w:val="8"/>
          <w:rFonts w:hint="default"/>
          <w:lang w:val="en-US"/>
        </w:rPr>
        <w:t>pogidja</w:t>
      </w:r>
      <w:r>
        <w:rPr>
          <w:rStyle w:val="8"/>
          <w:lang w:val="en-US"/>
        </w:rPr>
        <w:t>.co</w:t>
      </w:r>
      <w:r>
        <w:rPr>
          <w:rStyle w:val="8"/>
          <w:rFonts w:hint="default"/>
          <w:lang w:val="en-US"/>
        </w:rPr>
        <w:t>.za</w:t>
      </w:r>
      <w:r>
        <w:rPr>
          <w:rStyle w:val="8"/>
          <w:lang w:val="en-US"/>
        </w:rPr>
        <w:fldChar w:fldCharType="end"/>
      </w:r>
    </w:p>
    <w:p w14:paraId="2C62860E">
      <w:pPr>
        <w:spacing w:after="0"/>
        <w:rPr>
          <w:lang w:val="en-US"/>
        </w:rPr>
      </w:pPr>
    </w:p>
    <w:p w14:paraId="65C4F1C1">
      <w:pPr>
        <w:rPr>
          <w:lang w:val="en-ZA"/>
        </w:rPr>
      </w:pPr>
      <w:r>
        <w:rPr>
          <w:lang w:val="en-ZA"/>
        </w:rPr>
        <w:t>Whether you're an individual seeking tax assistance or a business in need of comprehensive financial services, POG Accounting Firm is here to help you achieve your financial goals. Contact us today to schedule a consultation.</w:t>
      </w:r>
    </w:p>
    <w:p w14:paraId="3D72B804">
      <w:pPr>
        <w:rPr>
          <w:lang w:val="en-US"/>
        </w:rPr>
      </w:pPr>
    </w:p>
    <w:p w14:paraId="10FB9198">
      <w:pPr>
        <w:rPr>
          <w:lang w:val="en-US"/>
        </w:rPr>
      </w:pPr>
    </w:p>
    <w:p w14:paraId="568A68E3">
      <w:pPr>
        <w:rPr>
          <w:lang w:val="en-US"/>
        </w:rPr>
      </w:pPr>
    </w:p>
    <w:p w14:paraId="0D2E7E02">
      <w:pPr>
        <w:rPr>
          <w:lang w:val="en-US"/>
        </w:rPr>
      </w:pPr>
    </w:p>
    <w:p w14:paraId="0BC1C5A7">
      <w:pPr>
        <w:rPr>
          <w:lang w:val="en-US"/>
        </w:rPr>
      </w:pPr>
    </w:p>
    <w:p w14:paraId="217B0FCA">
      <w:pPr>
        <w:rPr>
          <w:lang w:val="en-US"/>
        </w:rPr>
      </w:pPr>
    </w:p>
    <w:p w14:paraId="4ADFC9BB">
      <w:pPr>
        <w:rPr>
          <w:lang w:val="en-US"/>
        </w:rPr>
      </w:pPr>
    </w:p>
    <w:p w14:paraId="15C63BA9">
      <w:pPr>
        <w:rPr>
          <w:lang w:val="en-US"/>
        </w:rPr>
      </w:pPr>
    </w:p>
    <w:p w14:paraId="157A2DA6">
      <w:pPr>
        <w:rPr>
          <w:lang w:val="en-ZA"/>
        </w:rPr>
      </w:pPr>
    </w:p>
    <w:p w14:paraId="4CA3048E"/>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Montserrat">
    <w:altName w:val="苹方-简"/>
    <w:panose1 w:val="00000000000000000000"/>
    <w:charset w:val="00"/>
    <w:family w:val="auto"/>
    <w:pitch w:val="default"/>
    <w:sig w:usb0="00000000" w:usb1="00000000" w:usb2="00000000" w:usb3="00000000" w:csb0="00000197" w:csb1="00000000"/>
  </w:font>
  <w:font w:name="Times">
    <w:altName w:val="Times New Roman"/>
    <w:panose1 w:val="02020603050405020304"/>
    <w:charset w:val="00"/>
    <w:family w:val="roman"/>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76414">
    <w:pPr>
      <w:pStyle w:val="7"/>
      <w:rPr>
        <w:rFonts w:hint="default"/>
        <w:lang w:val="en-US"/>
      </w:rPr>
    </w:pPr>
    <w:r>
      <w:rPr>
        <w:rFonts w:hint="default"/>
        <w:lang w:val="en-US"/>
      </w:rPr>
      <w:drawing>
        <wp:inline distT="0" distB="0" distL="114300" distR="114300">
          <wp:extent cx="5720715" cy="2493645"/>
          <wp:effectExtent l="0" t="0" r="19685" b="20955"/>
          <wp:docPr id="1" name="Picture 1" descr="Logo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updated"/>
                  <pic:cNvPicPr>
                    <a:picLocks noChangeAspect="1"/>
                  </pic:cNvPicPr>
                </pic:nvPicPr>
                <pic:blipFill>
                  <a:blip r:embed="rId1"/>
                  <a:stretch>
                    <a:fillRect/>
                  </a:stretch>
                </pic:blipFill>
                <pic:spPr>
                  <a:xfrm>
                    <a:off x="0" y="0"/>
                    <a:ext cx="5720715" cy="24936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448BA"/>
    <w:multiLevelType w:val="multilevel"/>
    <w:tmpl w:val="075448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F20830"/>
    <w:rsid w:val="00044541"/>
    <w:rsid w:val="000674F9"/>
    <w:rsid w:val="00073FAD"/>
    <w:rsid w:val="00076C03"/>
    <w:rsid w:val="00154EF4"/>
    <w:rsid w:val="001666F1"/>
    <w:rsid w:val="00256A6E"/>
    <w:rsid w:val="002C545E"/>
    <w:rsid w:val="002D795E"/>
    <w:rsid w:val="002F6C69"/>
    <w:rsid w:val="003F5A9B"/>
    <w:rsid w:val="003F7375"/>
    <w:rsid w:val="00437EA7"/>
    <w:rsid w:val="004B2B95"/>
    <w:rsid w:val="0054017D"/>
    <w:rsid w:val="00544B3B"/>
    <w:rsid w:val="00556981"/>
    <w:rsid w:val="00587A78"/>
    <w:rsid w:val="005D5C64"/>
    <w:rsid w:val="00734F41"/>
    <w:rsid w:val="00741B71"/>
    <w:rsid w:val="00836F65"/>
    <w:rsid w:val="009714C8"/>
    <w:rsid w:val="00A445C8"/>
    <w:rsid w:val="00A70C1C"/>
    <w:rsid w:val="00AE1457"/>
    <w:rsid w:val="00B36133"/>
    <w:rsid w:val="00B40974"/>
    <w:rsid w:val="00B51C5B"/>
    <w:rsid w:val="00B85EBB"/>
    <w:rsid w:val="00BA5207"/>
    <w:rsid w:val="00C60C83"/>
    <w:rsid w:val="00CA2486"/>
    <w:rsid w:val="00E21BF3"/>
    <w:rsid w:val="00E841D5"/>
    <w:rsid w:val="00F20830"/>
    <w:rsid w:val="00F42BD4"/>
    <w:rsid w:val="00F73079"/>
    <w:rsid w:val="7FFFA652"/>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ZA" w:bidi="ar-SA"/>
      <w14:ligatures w14:val="standardContextual"/>
    </w:rPr>
  </w:style>
  <w:style w:type="paragraph" w:styleId="2">
    <w:name w:val="heading 1"/>
    <w:basedOn w:val="1"/>
    <w:link w:val="15"/>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val="en-ZA"/>
    </w:rPr>
  </w:style>
  <w:style w:type="paragraph" w:styleId="3">
    <w:name w:val="heading 2"/>
    <w:basedOn w:val="1"/>
    <w:link w:val="16"/>
    <w:qFormat/>
    <w:uiPriority w:val="9"/>
    <w:pPr>
      <w:spacing w:before="100" w:beforeAutospacing="1" w:after="100" w:afterAutospacing="1" w:line="240" w:lineRule="auto"/>
      <w:outlineLvl w:val="1"/>
    </w:pPr>
    <w:rPr>
      <w:rFonts w:ascii="Times New Roman" w:hAnsi="Times New Roman" w:eastAsia="Times New Roman" w:cs="Times New Roman"/>
      <w:b/>
      <w:bCs/>
      <w:kern w:val="0"/>
      <w:sz w:val="36"/>
      <w:szCs w:val="36"/>
      <w:lang w:val="en-Z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footer"/>
    <w:basedOn w:val="1"/>
    <w:link w:val="13"/>
    <w:unhideWhenUsed/>
    <w:uiPriority w:val="99"/>
    <w:pPr>
      <w:tabs>
        <w:tab w:val="center" w:pos="4513"/>
        <w:tab w:val="right" w:pos="9026"/>
      </w:tabs>
      <w:spacing w:after="0" w:line="240" w:lineRule="auto"/>
    </w:pPr>
  </w:style>
  <w:style w:type="paragraph" w:styleId="7">
    <w:name w:val="header"/>
    <w:basedOn w:val="1"/>
    <w:link w:val="12"/>
    <w:unhideWhenUsed/>
    <w:uiPriority w:val="99"/>
    <w:pPr>
      <w:tabs>
        <w:tab w:val="center" w:pos="4513"/>
        <w:tab w:val="right" w:pos="9026"/>
      </w:tabs>
      <w:spacing w:after="0" w:line="240" w:lineRule="auto"/>
    </w:pPr>
  </w:style>
  <w:style w:type="character" w:styleId="8">
    <w:name w:val="Hyperlink"/>
    <w:basedOn w:val="4"/>
    <w:unhideWhenUsed/>
    <w:uiPriority w:val="99"/>
    <w:rPr>
      <w:color w:val="0563C1" w:themeColor="hyperlink"/>
      <w:u w:val="single"/>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val="en-ZA"/>
    </w:rPr>
  </w:style>
  <w:style w:type="paragraph" w:styleId="10">
    <w:name w:val="List Paragraph"/>
    <w:basedOn w:val="1"/>
    <w:qFormat/>
    <w:uiPriority w:val="34"/>
    <w:pPr>
      <w:ind w:left="720"/>
      <w:contextualSpacing/>
    </w:pPr>
  </w:style>
  <w:style w:type="character" w:customStyle="1" w:styleId="11">
    <w:name w:val="Unresolved Mention"/>
    <w:basedOn w:val="4"/>
    <w:semiHidden/>
    <w:unhideWhenUsed/>
    <w:uiPriority w:val="99"/>
    <w:rPr>
      <w:color w:val="605E5C"/>
      <w:shd w:val="clear" w:color="auto" w:fill="E1DFDD"/>
    </w:rPr>
  </w:style>
  <w:style w:type="character" w:customStyle="1" w:styleId="12">
    <w:name w:val="Header Char"/>
    <w:basedOn w:val="4"/>
    <w:link w:val="7"/>
    <w:uiPriority w:val="99"/>
  </w:style>
  <w:style w:type="character" w:customStyle="1" w:styleId="13">
    <w:name w:val="Footer Char"/>
    <w:basedOn w:val="4"/>
    <w:link w:val="6"/>
    <w:uiPriority w:val="99"/>
  </w:style>
  <w:style w:type="character" w:customStyle="1" w:styleId="14">
    <w:name w:val="white-space-pre"/>
    <w:basedOn w:val="4"/>
    <w:uiPriority w:val="0"/>
  </w:style>
  <w:style w:type="character" w:customStyle="1" w:styleId="15">
    <w:name w:val="Heading 1 Char"/>
    <w:basedOn w:val="4"/>
    <w:link w:val="2"/>
    <w:uiPriority w:val="9"/>
    <w:rPr>
      <w:rFonts w:ascii="Times New Roman" w:hAnsi="Times New Roman" w:eastAsia="Times New Roman" w:cs="Times New Roman"/>
      <w:b/>
      <w:bCs/>
      <w:kern w:val="36"/>
      <w:sz w:val="48"/>
      <w:szCs w:val="48"/>
      <w:lang w:val="en-ZA"/>
    </w:rPr>
  </w:style>
  <w:style w:type="character" w:customStyle="1" w:styleId="16">
    <w:name w:val="Heading 2 Char"/>
    <w:basedOn w:val="4"/>
    <w:link w:val="3"/>
    <w:uiPriority w:val="9"/>
    <w:rPr>
      <w:rFonts w:ascii="Times New Roman" w:hAnsi="Times New Roman" w:eastAsia="Times New Roman" w:cs="Times New Roman"/>
      <w:b/>
      <w:bCs/>
      <w:kern w:val="0"/>
      <w:sz w:val="36"/>
      <w:szCs w:val="36"/>
      <w:lang w:val="en-ZA"/>
    </w:rPr>
  </w:style>
  <w:style w:type="character" w:customStyle="1" w:styleId="17">
    <w:name w:val="geodir_post_meta_icon"/>
    <w:basedOn w:val="4"/>
    <w:uiPriority w:val="0"/>
  </w:style>
  <w:style w:type="character" w:customStyle="1" w:styleId="18">
    <w:name w:val="geodir_post_meta_title"/>
    <w:basedOn w:val="4"/>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825</Words>
  <Characters>4703</Characters>
  <Lines>39</Lines>
  <Paragraphs>11</Paragraphs>
  <TotalTime>9</TotalTime>
  <ScaleCrop>false</ScaleCrop>
  <LinksUpToDate>false</LinksUpToDate>
  <CharactersWithSpaces>5517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2023-06-02T18:26:00Z</dcterms:created>
  <dc:creator>Posani Gidja</dc:creator>
  <cp:lastModifiedBy>posani.gidja</cp:lastModifiedBy>
  <dcterms:modified xsi:type="dcterms:W3CDTF">2026-02-22T22:13:36Z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BEFA86650CFC12F870639B692CABAB6A_42</vt:lpwstr>
  </property>
</Properties>
</file>