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1c4587"/>
          <w:sz w:val="28"/>
          <w:szCs w:val="28"/>
        </w:rPr>
      </w:pPr>
      <w:r w:rsidDel="00000000" w:rsidR="00000000" w:rsidRPr="00000000">
        <w:rPr/>
        <w:drawing>
          <wp:inline distB="114300" distT="114300" distL="114300" distR="114300">
            <wp:extent cx="2309813" cy="2309813"/>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Maestría en Inteligencia Artificial Aplicada</w:t>
      </w:r>
    </w:p>
    <w:p w:rsidR="00000000" w:rsidDel="00000000" w:rsidP="00000000" w:rsidRDefault="00000000" w:rsidRPr="00000000" w14:paraId="00000003">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Ciencia y análitica de datos</w:t>
      </w:r>
    </w:p>
    <w:p w:rsidR="00000000" w:rsidDel="00000000" w:rsidP="00000000" w:rsidRDefault="00000000" w:rsidRPr="00000000" w14:paraId="00000004">
      <w:pPr>
        <w:shd w:fill="ffffff" w:val="clear"/>
        <w:spacing w:after="100" w:before="120" w:line="240" w:lineRule="auto"/>
        <w:jc w:val="center"/>
        <w:rPr>
          <w:b w:val="1"/>
          <w:sz w:val="28"/>
          <w:szCs w:val="28"/>
        </w:rPr>
      </w:pPr>
      <w:r w:rsidDel="00000000" w:rsidR="00000000" w:rsidRPr="00000000">
        <w:rPr>
          <w:rtl w:val="0"/>
        </w:rPr>
      </w:r>
    </w:p>
    <w:p w:rsidR="00000000" w:rsidDel="00000000" w:rsidP="00000000" w:rsidRDefault="00000000" w:rsidRPr="00000000" w14:paraId="00000005">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Dalina Aidee Villa Ocelotl (A01793258)</w:t>
      </w:r>
    </w:p>
    <w:p w:rsidR="00000000" w:rsidDel="00000000" w:rsidP="00000000" w:rsidRDefault="00000000" w:rsidRPr="00000000" w14:paraId="00000006">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Miguel Guillermo Galindo Orozco (A01793695)</w:t>
      </w:r>
    </w:p>
    <w:p w:rsidR="00000000" w:rsidDel="00000000" w:rsidP="00000000" w:rsidRDefault="00000000" w:rsidRPr="00000000" w14:paraId="00000007">
      <w:pPr>
        <w:spacing w:after="240" w:before="240" w:line="240" w:lineRule="auto"/>
        <w:ind w:left="720" w:right="100" w:firstLine="0"/>
        <w:jc w:val="center"/>
        <w:rPr>
          <w:b w:val="1"/>
          <w:sz w:val="28"/>
          <w:szCs w:val="28"/>
        </w:rPr>
      </w:pPr>
      <w:r w:rsidDel="00000000" w:rsidR="00000000" w:rsidRPr="00000000">
        <w:rPr>
          <w:rtl w:val="0"/>
        </w:rPr>
      </w:r>
    </w:p>
    <w:p w:rsidR="00000000" w:rsidDel="00000000" w:rsidP="00000000" w:rsidRDefault="00000000" w:rsidRPr="00000000" w14:paraId="00000008">
      <w:pPr>
        <w:pStyle w:val="Heading4"/>
        <w:keepNext w:val="0"/>
        <w:keepLines w:val="0"/>
        <w:shd w:fill="ffffff" w:val="clear"/>
        <w:spacing w:after="120" w:before="120" w:lineRule="auto"/>
        <w:jc w:val="center"/>
        <w:rPr>
          <w:rFonts w:ascii="Roboto" w:cs="Roboto" w:eastAsia="Roboto" w:hAnsi="Roboto"/>
          <w:b w:val="1"/>
          <w:color w:val="1c4587"/>
          <w:sz w:val="32"/>
          <w:szCs w:val="32"/>
        </w:rPr>
      </w:pPr>
      <w:bookmarkStart w:colFirst="0" w:colLast="0" w:name="_v4sir1s5x4bx" w:id="0"/>
      <w:bookmarkEnd w:id="0"/>
      <w:r w:rsidDel="00000000" w:rsidR="00000000" w:rsidRPr="00000000">
        <w:rPr>
          <w:rFonts w:ascii="Roboto" w:cs="Roboto" w:eastAsia="Roboto" w:hAnsi="Roboto"/>
          <w:b w:val="1"/>
          <w:color w:val="1c4587"/>
          <w:sz w:val="32"/>
          <w:szCs w:val="32"/>
          <w:rtl w:val="0"/>
        </w:rPr>
        <w:t xml:space="preserve">Actividad semanal 9: Reto parte 2</w:t>
      </w:r>
    </w:p>
    <w:p w:rsidR="00000000" w:rsidDel="00000000" w:rsidP="00000000" w:rsidRDefault="00000000" w:rsidRPr="00000000" w14:paraId="00000009">
      <w:pPr>
        <w:pStyle w:val="Heading1"/>
        <w:keepNext w:val="0"/>
        <w:keepLines w:val="0"/>
        <w:shd w:fill="ffffff" w:val="clear"/>
        <w:spacing w:after="0" w:before="0" w:line="312" w:lineRule="auto"/>
        <w:jc w:val="center"/>
        <w:rPr>
          <w:b w:val="1"/>
        </w:rPr>
      </w:pPr>
      <w:bookmarkStart w:colFirst="0" w:colLast="0" w:name="_wcbn5dquzv46" w:id="1"/>
      <w:bookmarkEnd w:id="1"/>
      <w:r w:rsidDel="00000000" w:rsidR="00000000" w:rsidRPr="00000000">
        <w:rPr>
          <w:b w:val="1"/>
          <w:rtl w:val="0"/>
        </w:rPr>
        <w:t xml:space="preserve">Clasificación-ensambles</w:t>
      </w:r>
    </w:p>
    <w:p w:rsidR="00000000" w:rsidDel="00000000" w:rsidP="00000000" w:rsidRDefault="00000000" w:rsidRPr="00000000" w14:paraId="0000000A">
      <w:pPr>
        <w:pStyle w:val="Heading1"/>
        <w:keepNext w:val="0"/>
        <w:keepLines w:val="0"/>
        <w:shd w:fill="ffffff" w:val="clear"/>
        <w:spacing w:after="0" w:before="0" w:line="312" w:lineRule="auto"/>
        <w:jc w:val="center"/>
        <w:rPr>
          <w:b w:val="1"/>
          <w:sz w:val="35"/>
          <w:szCs w:val="35"/>
        </w:rPr>
      </w:pPr>
      <w:bookmarkStart w:colFirst="0" w:colLast="0" w:name="_uen971mhetb2" w:id="2"/>
      <w:bookmarkEnd w:id="2"/>
      <w:r w:rsidDel="00000000" w:rsidR="00000000" w:rsidRPr="00000000">
        <w:rPr>
          <w:rtl w:val="0"/>
        </w:rPr>
      </w:r>
    </w:p>
    <w:p w:rsidR="00000000" w:rsidDel="00000000" w:rsidP="00000000" w:rsidRDefault="00000000" w:rsidRPr="00000000" w14:paraId="0000000B">
      <w:pPr>
        <w:pStyle w:val="Heading1"/>
        <w:keepNext w:val="0"/>
        <w:keepLines w:val="0"/>
        <w:shd w:fill="ffffff" w:val="clear"/>
        <w:spacing w:after="0" w:before="0" w:line="312" w:lineRule="auto"/>
        <w:jc w:val="center"/>
        <w:rPr>
          <w:b w:val="1"/>
          <w:sz w:val="32"/>
          <w:szCs w:val="32"/>
        </w:rPr>
      </w:pPr>
      <w:bookmarkStart w:colFirst="0" w:colLast="0" w:name="_8fdtdmv0zrbd" w:id="3"/>
      <w:bookmarkEnd w:id="3"/>
      <w:r w:rsidDel="00000000" w:rsidR="00000000" w:rsidRPr="00000000">
        <w:rPr>
          <w:rtl w:val="0"/>
        </w:rPr>
      </w:r>
    </w:p>
    <w:p w:rsidR="00000000" w:rsidDel="00000000" w:rsidP="00000000" w:rsidRDefault="00000000" w:rsidRPr="00000000" w14:paraId="0000000C">
      <w:pPr>
        <w:spacing w:after="240" w:before="360" w:line="240" w:lineRule="auto"/>
        <w:ind w:right="100"/>
        <w:jc w:val="center"/>
        <w:rPr>
          <w:b w:val="1"/>
          <w:color w:val="1c4587"/>
          <w:sz w:val="28"/>
          <w:szCs w:val="28"/>
        </w:rPr>
      </w:pPr>
      <w:r w:rsidDel="00000000" w:rsidR="00000000" w:rsidRPr="00000000">
        <w:rPr>
          <w:rtl w:val="0"/>
        </w:rPr>
      </w:r>
    </w:p>
    <w:p w:rsidR="00000000" w:rsidDel="00000000" w:rsidP="00000000" w:rsidRDefault="00000000" w:rsidRPr="00000000" w14:paraId="0000000D">
      <w:pPr>
        <w:spacing w:after="240" w:before="360" w:line="240" w:lineRule="auto"/>
        <w:ind w:right="100"/>
        <w:jc w:val="center"/>
        <w:rPr>
          <w:b w:val="1"/>
          <w:color w:val="1c4587"/>
          <w:sz w:val="34"/>
          <w:szCs w:val="34"/>
        </w:rPr>
      </w:pPr>
      <w:r w:rsidDel="00000000" w:rsidR="00000000" w:rsidRPr="00000000">
        <w:rPr>
          <w:b w:val="1"/>
          <w:color w:val="1c4587"/>
          <w:sz w:val="34"/>
          <w:szCs w:val="34"/>
          <w:rtl w:val="0"/>
        </w:rPr>
        <w:t xml:space="preserve">Profra. </w:t>
      </w:r>
      <w:hyperlink r:id="rId8">
        <w:r w:rsidDel="00000000" w:rsidR="00000000" w:rsidRPr="00000000">
          <w:rPr>
            <w:b w:val="1"/>
            <w:color w:val="1c4587"/>
            <w:sz w:val="34"/>
            <w:szCs w:val="34"/>
            <w:highlight w:val="white"/>
            <w:rtl w:val="0"/>
          </w:rPr>
          <w:t xml:space="preserve">María de la Paz Rico Fernández</w:t>
        </w:r>
      </w:hyperlink>
      <w:r w:rsidDel="00000000" w:rsidR="00000000" w:rsidRPr="00000000">
        <w:rPr>
          <w:rtl w:val="0"/>
        </w:rPr>
      </w:r>
    </w:p>
    <w:p w:rsidR="00000000" w:rsidDel="00000000" w:rsidP="00000000" w:rsidRDefault="00000000" w:rsidRPr="00000000" w14:paraId="0000000E">
      <w:pPr>
        <w:spacing w:after="240" w:before="360" w:line="240" w:lineRule="auto"/>
        <w:ind w:right="100"/>
        <w:jc w:val="center"/>
        <w:rPr>
          <w:b w:val="1"/>
          <w:color w:val="1c4587"/>
          <w:sz w:val="28"/>
          <w:szCs w:val="28"/>
        </w:rPr>
      </w:pPr>
      <w:r w:rsidDel="00000000" w:rsidR="00000000" w:rsidRPr="00000000">
        <w:rPr>
          <w:b w:val="1"/>
          <w:sz w:val="28"/>
          <w:szCs w:val="28"/>
          <w:rtl w:val="0"/>
        </w:rPr>
        <w:t xml:space="preserve">15 de noviembre de 2022</w:t>
      </w:r>
      <w:r w:rsidDel="00000000" w:rsidR="00000000" w:rsidRPr="00000000">
        <w:rPr>
          <w:rtl w:val="0"/>
        </w:rPr>
      </w:r>
    </w:p>
    <w:p w:rsidR="00000000" w:rsidDel="00000000" w:rsidP="00000000" w:rsidRDefault="00000000" w:rsidRPr="00000000" w14:paraId="0000000F">
      <w:pPr>
        <w:spacing w:after="240" w:before="360" w:lineRule="auto"/>
        <w:ind w:right="100"/>
        <w:rPr>
          <w:b w:val="1"/>
          <w:color w:val="808080"/>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1">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2">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3">
      <w:pPr>
        <w:pBdr>
          <w:bottom w:color="000000" w:space="1" w:sz="4" w:val="single"/>
        </w:pBdr>
        <w:spacing w:line="276" w:lineRule="auto"/>
        <w:rPr>
          <w:b w:val="1"/>
          <w:color w:val="1c4587"/>
        </w:rPr>
      </w:pPr>
      <w:r w:rsidDel="00000000" w:rsidR="00000000" w:rsidRPr="00000000">
        <w:rPr>
          <w:b w:val="1"/>
          <w:color w:val="1c4587"/>
          <w:rtl w:val="0"/>
        </w:rPr>
        <w:t xml:space="preserve">Reto: Parte 2</w:t>
      </w:r>
      <w:r w:rsidDel="00000000" w:rsidR="00000000" w:rsidRPr="00000000">
        <w:rPr>
          <w:rtl w:val="0"/>
        </w:rPr>
      </w:r>
    </w:p>
    <w:p w:rsidR="00000000" w:rsidDel="00000000" w:rsidP="00000000" w:rsidRDefault="00000000" w:rsidRPr="00000000" w14:paraId="00000014">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rtl w:val="0"/>
        </w:rPr>
      </w:r>
    </w:p>
    <w:p w:rsidR="00000000" w:rsidDel="00000000" w:rsidP="00000000" w:rsidRDefault="00000000" w:rsidRPr="00000000" w14:paraId="00000015">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Resumen</w:t>
      </w:r>
      <w:r w:rsidDel="00000000" w:rsidR="00000000" w:rsidRPr="00000000">
        <w:rPr>
          <w:rtl w:val="0"/>
        </w:rPr>
      </w:r>
    </w:p>
    <w:p w:rsidR="00000000" w:rsidDel="00000000" w:rsidP="00000000" w:rsidRDefault="00000000" w:rsidRPr="00000000" w14:paraId="00000016">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El presente trabajo considera la investigación y la aplicación de los conocimientos relacionados a la creación de un algoritmo de clasificación que nos permita distinguir la calidad del agua de acuerdo a la creación de grupos que determinen la calidad del agua subterránea. La mejora del conocimiento del recurso natural mejorará su gestión y su uso.</w:t>
      </w:r>
    </w:p>
    <w:p w:rsidR="00000000" w:rsidDel="00000000" w:rsidP="00000000" w:rsidRDefault="00000000" w:rsidRPr="00000000" w14:paraId="00000017">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Introducción</w:t>
      </w:r>
    </w:p>
    <w:p w:rsidR="00000000" w:rsidDel="00000000" w:rsidP="00000000" w:rsidRDefault="00000000" w:rsidRPr="00000000" w14:paraId="00000018">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En el análisis e investigación de problemas aplicados la calidad y fuente de datos es muy importante pero sobre todo el tipo de análisis y la forma en que se aborde el tratamiento de los datos, en esta segunda parte el enfoque principal es el modelado y comparación de la mejor estrategia que se debe considerar de acuerdo a los datos estudiados en la parte 1.</w:t>
      </w:r>
    </w:p>
    <w:p w:rsidR="00000000" w:rsidDel="00000000" w:rsidP="00000000" w:rsidRDefault="00000000" w:rsidRPr="00000000" w14:paraId="00000019">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La importancia de este problema radica en que el conocimiento de las características generales es la correcta aplicación de modelos de aprendizaje supervisados para conocer la correcta clasificación de los acuíferos con mejor calidad del  agua.</w:t>
      </w:r>
    </w:p>
    <w:p w:rsidR="00000000" w:rsidDel="00000000" w:rsidP="00000000" w:rsidRDefault="00000000" w:rsidRPr="00000000" w14:paraId="0000001A">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rtl w:val="0"/>
        </w:rPr>
      </w:r>
    </w:p>
    <w:p w:rsidR="00000000" w:rsidDel="00000000" w:rsidP="00000000" w:rsidRDefault="00000000" w:rsidRPr="00000000" w14:paraId="0000001B">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Contexto de aplicación (También se incluye en Parte 1 )</w:t>
      </w:r>
    </w:p>
    <w:p w:rsidR="00000000" w:rsidDel="00000000" w:rsidP="00000000" w:rsidRDefault="00000000" w:rsidRPr="00000000" w14:paraId="0000001C">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Como en toda aplicación es importante el contexto de </w:t>
      </w:r>
      <w:r w:rsidDel="00000000" w:rsidR="00000000" w:rsidRPr="00000000">
        <w:rPr>
          <w:highlight w:val="white"/>
          <w:rtl w:val="0"/>
        </w:rPr>
        <w:t xml:space="preserve">aplicación</w:t>
      </w:r>
      <w:r w:rsidDel="00000000" w:rsidR="00000000" w:rsidRPr="00000000">
        <w:rPr>
          <w:highlight w:val="white"/>
          <w:rtl w:val="0"/>
        </w:rPr>
        <w:t xml:space="preserve"> acerca del tipo de aguas, en este caso se decidió estudiar aguas subterráneas. </w:t>
      </w:r>
    </w:p>
    <w:p w:rsidR="00000000" w:rsidDel="00000000" w:rsidP="00000000" w:rsidRDefault="00000000" w:rsidRPr="00000000" w14:paraId="0000001D">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Aguas</w:t>
      </w:r>
      <w:r w:rsidDel="00000000" w:rsidR="00000000" w:rsidRPr="00000000">
        <w:rPr>
          <w:b w:val="1"/>
          <w:highlight w:val="white"/>
          <w:rtl w:val="0"/>
        </w:rPr>
        <w:t xml:space="preserve"> subterráneas</w:t>
      </w:r>
    </w:p>
    <w:p w:rsidR="00000000" w:rsidDel="00000000" w:rsidP="00000000" w:rsidRDefault="00000000" w:rsidRPr="00000000" w14:paraId="0000001E">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Las aguas subterráneas son aquellas que habitan debajo de la tierra, tan solo en México se tienen identificados 653 acuíferos y el 38.7% proviene de esas fuentes por lo que su explotación es importante para satisfacer las necesidades de la sociedad mexicana actual.</w:t>
      </w:r>
    </w:p>
    <w:p w:rsidR="00000000" w:rsidDel="00000000" w:rsidP="00000000" w:rsidRDefault="00000000" w:rsidRPr="00000000" w14:paraId="0000001F">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de las principales características es que proviene del agua de lluvia y que constantemente se encuentra en un proceso de limpia y purificación, denominado infiltración de la lluvia, este proceso se desarrolla de manera más lenta que encima de la superficie. Esta agua se almacena de forma natural en depósitos debajo de la superficie terrestre, conocidos como mantos acuíferos subterráneos, </w:t>
      </w:r>
    </w:p>
    <w:p w:rsidR="00000000" w:rsidDel="00000000" w:rsidP="00000000" w:rsidRDefault="00000000" w:rsidRPr="00000000" w14:paraId="00000020">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observación importante es el constante flujo del agua subterránea, eso se debe a la porosidad y permeabilidad de los mantos acuíferos y los ríos que los conectan entre ellos, que se expanden por todas las cuencas hidrográficas completas.</w:t>
      </w:r>
    </w:p>
    <w:p w:rsidR="00000000" w:rsidDel="00000000" w:rsidP="00000000" w:rsidRDefault="00000000" w:rsidRPr="00000000" w14:paraId="00000021">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rtl w:val="0"/>
        </w:rPr>
      </w:r>
    </w:p>
    <w:p w:rsidR="00000000" w:rsidDel="00000000" w:rsidP="00000000" w:rsidRDefault="00000000" w:rsidRPr="00000000" w14:paraId="00000022">
      <w:pPr>
        <w:pBdr>
          <w:top w:color="000000" w:space="0" w:sz="0" w:val="none"/>
          <w:bottom w:color="000000" w:space="0" w:sz="0" w:val="none"/>
          <w:right w:color="000000" w:space="0" w:sz="0" w:val="none"/>
          <w:between w:color="000000" w:space="0" w:sz="0" w:val="none"/>
        </w:pBdr>
        <w:shd w:fill="ffffff" w:val="clear"/>
        <w:spacing w:after="200" w:lineRule="auto"/>
        <w:ind w:left="0" w:firstLine="0"/>
        <w:jc w:val="center"/>
        <w:rPr>
          <w:highlight w:val="white"/>
        </w:rPr>
      </w:pPr>
      <w:r w:rsidDel="00000000" w:rsidR="00000000" w:rsidRPr="00000000">
        <w:rPr>
          <w:highlight w:val="white"/>
        </w:rPr>
        <w:drawing>
          <wp:inline distB="114300" distT="114300" distL="114300" distR="114300">
            <wp:extent cx="4450032" cy="4767263"/>
            <wp:effectExtent b="25400" l="25400" r="25400" t="25400"/>
            <wp:docPr id="1" name="image9.png"/>
            <a:graphic>
              <a:graphicData uri="http://schemas.openxmlformats.org/drawingml/2006/picture">
                <pic:pic>
                  <pic:nvPicPr>
                    <pic:cNvPr id="0" name="image9.png"/>
                    <pic:cNvPicPr preferRelativeResize="0"/>
                  </pic:nvPicPr>
                  <pic:blipFill>
                    <a:blip r:embed="rId9"/>
                    <a:srcRect b="950" l="3322" r="1661" t="1901"/>
                    <a:stretch>
                      <a:fillRect/>
                    </a:stretch>
                  </pic:blipFill>
                  <pic:spPr>
                    <a:xfrm>
                      <a:off x="0" y="0"/>
                      <a:ext cx="4450032" cy="47672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Calidad del agua subterránea</w:t>
      </w:r>
    </w:p>
    <w:p w:rsidR="00000000" w:rsidDel="00000000" w:rsidP="00000000" w:rsidRDefault="00000000" w:rsidRPr="00000000" w14:paraId="00000024">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Se refiere a la temperatura del agua, la cantidad de sólidos disueltos y a la ausencia de contaminantes tóxicos y biológicos, para ellos es necesario conocer sus condiciones fisicas, quimicas y microbiologicas, donde las concentraciones de agentes tóxicos se dan por aportes externos y no a condiciones naturales.</w:t>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b w:val="1"/>
          <w:highlight w:val="white"/>
          <w:rtl w:val="0"/>
        </w:rPr>
        <w:t xml:space="preserve">Hidrogeoquímica y calidad del agua subterránea</w:t>
      </w:r>
      <w:r w:rsidDel="00000000" w:rsidR="00000000" w:rsidRPr="00000000">
        <w:rPr>
          <w:highlight w:val="white"/>
          <w:rtl w:val="0"/>
        </w:rPr>
        <w:t xml:space="preserve"> </w:t>
      </w:r>
    </w:p>
    <w:p w:rsidR="00000000" w:rsidDel="00000000" w:rsidP="00000000" w:rsidRDefault="00000000" w:rsidRPr="00000000" w14:paraId="00000026">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Tienen su origen en la procedencia de sus iones, provenientes de la disolución de las diferentes formaciones geológicas, se clasificó las familias de agua predominantes, teniendo que en la mayor parte la zona predomina la sódica Clorurada, agua característica de la intrusión por salinidad marina. Hacia la parte poniente y sur de la zona se localizan zonas de familias mixta sódica Clorurada y mixta Cálcica Clorurada. </w:t>
      </w:r>
    </w:p>
    <w:p w:rsidR="00000000" w:rsidDel="00000000" w:rsidP="00000000" w:rsidRDefault="00000000" w:rsidRPr="00000000" w14:paraId="00000027">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Metodología de investigación</w:t>
      </w:r>
    </w:p>
    <w:p w:rsidR="00000000" w:rsidDel="00000000" w:rsidP="00000000" w:rsidRDefault="00000000" w:rsidRPr="00000000" w14:paraId="00000028">
      <w:pPr>
        <w:pBdr>
          <w:top w:color="000000" w:space="0" w:sz="0" w:val="none"/>
          <w:bottom w:color="000000" w:space="0" w:sz="0" w:val="none"/>
          <w:right w:color="000000" w:space="0" w:sz="0" w:val="none"/>
          <w:between w:color="000000" w:space="0" w:sz="0" w:val="none"/>
        </w:pBdr>
        <w:shd w:fill="ffffff" w:val="clear"/>
        <w:spacing w:after="200" w:lineRule="auto"/>
        <w:jc w:val="both"/>
        <w:rPr>
          <w:b w:val="1"/>
        </w:rPr>
      </w:pPr>
      <w:r w:rsidDel="00000000" w:rsidR="00000000" w:rsidRPr="00000000">
        <w:rPr>
          <w:highlight w:val="white"/>
          <w:rtl w:val="0"/>
        </w:rPr>
        <w:t xml:space="preserve">De acuerdo a las metodologías con las que se puede abordar la investigación, se plantea la metodología de CRISP-DM (</w:t>
      </w:r>
      <w:r w:rsidDel="00000000" w:rsidR="00000000" w:rsidRPr="00000000">
        <w:rPr>
          <w:highlight w:val="white"/>
          <w:rtl w:val="0"/>
        </w:rPr>
        <w:t xml:space="preserve">Cross-Industry Standard Process for Data Mining</w:t>
      </w:r>
      <w:r w:rsidDel="00000000" w:rsidR="00000000" w:rsidRPr="00000000">
        <w:rPr>
          <w:highlight w:val="white"/>
          <w:rtl w:val="0"/>
        </w:rPr>
        <w:t xml:space="preserve">), contiene principalmente 6 fases aunque estas pueden ajustarse de acuerdo a la investigación.  La importancia de aplicar una metodología reconocida es porque favorece el proceso de investigación científica, además de que un método se necesita para ordenar, esquematizar, registrar e interpretar datos.</w:t>
      </w:r>
      <w:r w:rsidDel="00000000" w:rsidR="00000000" w:rsidRPr="00000000">
        <w:rPr>
          <w:rtl w:val="0"/>
        </w:rPr>
      </w:r>
    </w:p>
    <w:p w:rsidR="00000000" w:rsidDel="00000000" w:rsidP="00000000" w:rsidRDefault="00000000" w:rsidRPr="00000000" w14:paraId="00000029">
      <w:pPr>
        <w:pBdr>
          <w:top w:color="000000" w:space="0" w:sz="0" w:val="none"/>
          <w:bottom w:color="000000" w:space="0" w:sz="0" w:val="none"/>
          <w:right w:color="000000" w:space="0" w:sz="0" w:val="none"/>
          <w:between w:color="000000" w:space="0" w:sz="0" w:val="none"/>
        </w:pBdr>
        <w:shd w:fill="fffffe" w:val="clear"/>
        <w:spacing w:after="200" w:line="240" w:lineRule="auto"/>
        <w:jc w:val="center"/>
        <w:rPr>
          <w:b w:val="1"/>
          <w:color w:val="1c4587"/>
        </w:rPr>
      </w:pPr>
      <w:r w:rsidDel="00000000" w:rsidR="00000000" w:rsidRPr="00000000">
        <w:rPr>
          <w:b w:val="1"/>
          <w:color w:val="1c4587"/>
        </w:rPr>
        <w:drawing>
          <wp:inline distB="114300" distT="114300" distL="114300" distR="114300">
            <wp:extent cx="5731200" cy="3467100"/>
            <wp:effectExtent b="25400" l="25400" r="25400" t="254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467100"/>
                    </a:xfrm>
                    <a:prstGeom prst="rect"/>
                    <a:ln w="25400">
                      <a:solidFill>
                        <a:srgbClr val="1C4587"/>
                      </a:solidFill>
                      <a:prstDash val="solid"/>
                    </a:ln>
                  </pic:spPr>
                </pic:pic>
              </a:graphicData>
            </a:graphic>
          </wp:inline>
        </w:drawing>
      </w:r>
      <w:hyperlink r:id="rId11">
        <w:r w:rsidDel="00000000" w:rsidR="00000000" w:rsidRPr="00000000">
          <w:rPr>
            <w:color w:val="1155cc"/>
            <w:u w:val="single"/>
            <w:rtl w:val="0"/>
          </w:rPr>
          <w:t xml:space="preserve">https://miro.com/app/board/uXjVPTib1mw=/</w:t>
        </w:r>
      </w:hyperlink>
      <w:r w:rsidDel="00000000" w:rsidR="00000000" w:rsidRPr="00000000">
        <w:rPr>
          <w:rtl w:val="0"/>
        </w:rPr>
      </w:r>
    </w:p>
    <w:p w:rsidR="00000000" w:rsidDel="00000000" w:rsidP="00000000" w:rsidRDefault="00000000" w:rsidRPr="00000000" w14:paraId="0000002A">
      <w:pPr>
        <w:pBdr>
          <w:top w:color="000000" w:space="0" w:sz="0" w:val="none"/>
          <w:bottom w:color="000000" w:space="0" w:sz="0" w:val="none"/>
          <w:right w:color="000000" w:space="0" w:sz="0" w:val="none"/>
          <w:between w:color="000000" w:space="0" w:sz="0" w:val="none"/>
        </w:pBdr>
        <w:shd w:fill="fffffe" w:val="clear"/>
        <w:spacing w:after="200" w:line="240" w:lineRule="auto"/>
        <w:jc w:val="left"/>
        <w:rPr>
          <w:color w:val="1c4587"/>
        </w:rPr>
      </w:pPr>
      <w:r w:rsidDel="00000000" w:rsidR="00000000" w:rsidRPr="00000000">
        <w:rPr>
          <w:rtl w:val="0"/>
        </w:rPr>
      </w:r>
    </w:p>
    <w:p w:rsidR="00000000" w:rsidDel="00000000" w:rsidP="00000000" w:rsidRDefault="00000000" w:rsidRPr="00000000" w14:paraId="0000002B">
      <w:pPr>
        <w:pBdr>
          <w:top w:color="000000" w:space="0" w:sz="0" w:val="none"/>
          <w:bottom w:color="000000" w:space="0" w:sz="0" w:val="none"/>
          <w:right w:color="000000" w:space="0" w:sz="0" w:val="none"/>
          <w:between w:color="000000" w:space="0" w:sz="0" w:val="none"/>
        </w:pBdr>
        <w:shd w:fill="fffffe" w:val="clear"/>
        <w:spacing w:after="200" w:line="240" w:lineRule="auto"/>
        <w:jc w:val="left"/>
        <w:rPr>
          <w:b w:val="1"/>
          <w:color w:val="1c4587"/>
          <w:sz w:val="24"/>
          <w:szCs w:val="24"/>
        </w:rPr>
      </w:pPr>
      <w:r w:rsidDel="00000000" w:rsidR="00000000" w:rsidRPr="00000000">
        <w:rPr>
          <w:b w:val="1"/>
          <w:color w:val="1c4587"/>
          <w:sz w:val="24"/>
          <w:szCs w:val="24"/>
          <w:rtl w:val="0"/>
        </w:rPr>
        <w:t xml:space="preserve">Desarrollo de la investigación (Continuación Parte 1)</w:t>
      </w:r>
    </w:p>
    <w:p w:rsidR="00000000" w:rsidDel="00000000" w:rsidP="00000000" w:rsidRDefault="00000000" w:rsidRPr="00000000" w14:paraId="0000002C">
      <w:pPr>
        <w:pBdr>
          <w:top w:color="000000" w:space="0" w:sz="0" w:val="none"/>
          <w:bottom w:color="000000" w:space="0" w:sz="0" w:val="none"/>
          <w:right w:color="000000" w:space="0" w:sz="0" w:val="none"/>
          <w:between w:color="000000" w:space="0" w:sz="0" w:val="none"/>
        </w:pBdr>
        <w:shd w:fill="fffffe" w:val="clear"/>
        <w:spacing w:after="200" w:line="276" w:lineRule="auto"/>
        <w:rPr>
          <w:b w:val="1"/>
          <w:color w:val="1c4587"/>
        </w:rPr>
      </w:pPr>
      <w:r w:rsidDel="00000000" w:rsidR="00000000" w:rsidRPr="00000000">
        <w:rPr>
          <w:b w:val="1"/>
          <w:color w:val="1c4587"/>
          <w:rtl w:val="0"/>
        </w:rPr>
        <w:t xml:space="preserve">Modelado y análisis de las variables:</w:t>
      </w:r>
    </w:p>
    <w:p w:rsidR="00000000" w:rsidDel="00000000" w:rsidP="00000000" w:rsidRDefault="00000000" w:rsidRPr="00000000" w14:paraId="0000002D">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tiene una base de datos de información de acuíferos en México su entendimiento es primordial porque garantiza el uso adecuado de los recursos naturales.</w:t>
      </w:r>
    </w:p>
    <w:p w:rsidR="00000000" w:rsidDel="00000000" w:rsidP="00000000" w:rsidRDefault="00000000" w:rsidRPr="00000000" w14:paraId="0000002E">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liga del desarrollo</w:t>
        <w:tab/>
        <w:t xml:space="preserve">del modelado de la información: </w:t>
      </w:r>
    </w:p>
    <w:p w:rsidR="00000000" w:rsidDel="00000000" w:rsidP="00000000" w:rsidRDefault="00000000" w:rsidRPr="00000000" w14:paraId="0000002F">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hyperlink r:id="rId12">
        <w:r w:rsidDel="00000000" w:rsidR="00000000" w:rsidRPr="00000000">
          <w:rPr>
            <w:color w:val="1155cc"/>
            <w:u w:val="single"/>
            <w:rtl w:val="0"/>
          </w:rPr>
          <w:t xml:space="preserve">https://github.com/PosgradoMNA/actividades-del-projecto-equipo_88/blob/main/Reto_Eq_88_parte_2.ipynb</w:t>
        </w:r>
      </w:hyperlink>
      <w:r w:rsidDel="00000000" w:rsidR="00000000" w:rsidRPr="00000000">
        <w:rPr>
          <w:rtl w:val="0"/>
        </w:rPr>
      </w:r>
    </w:p>
    <w:p w:rsidR="00000000" w:rsidDel="00000000" w:rsidP="00000000" w:rsidRDefault="00000000" w:rsidRPr="00000000" w14:paraId="00000030">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3749y6rqrh2u" w:id="4"/>
      <w:bookmarkEnd w:id="4"/>
      <w:r w:rsidDel="00000000" w:rsidR="00000000" w:rsidRPr="00000000">
        <w:rPr>
          <w:b w:val="1"/>
          <w:color w:val="1c4587"/>
          <w:sz w:val="22"/>
          <w:szCs w:val="22"/>
          <w:rtl w:val="0"/>
        </w:rPr>
        <w:t xml:space="preserve">Selecciona tus variables independientes (X) y dependiente (Y- Semáforo)</w:t>
      </w:r>
    </w:p>
    <w:p w:rsidR="00000000" w:rsidDel="00000000" w:rsidP="00000000" w:rsidRDefault="00000000" w:rsidRPr="00000000" w14:paraId="00000031">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define la variable Semáforo como nuestra variable target sobre la cual se deben tomar las decisiones de entrenamiento de la calidad del agua.</w:t>
      </w:r>
    </w:p>
    <w:p w:rsidR="00000000" w:rsidDel="00000000" w:rsidP="00000000" w:rsidRDefault="00000000" w:rsidRPr="00000000" w14:paraId="00000032">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X = df.drop(columns=['CLAVE','PERIODO','</w:t>
      </w:r>
      <w:r w:rsidDel="00000000" w:rsidR="00000000" w:rsidRPr="00000000">
        <w:rPr>
          <w:rtl w:val="0"/>
        </w:rPr>
        <w:t xml:space="preserve">SEMAFORO</w:t>
      </w:r>
      <w:r w:rsidDel="00000000" w:rsidR="00000000" w:rsidRPr="00000000">
        <w:rPr>
          <w:rtl w:val="0"/>
        </w:rPr>
        <w:t xml:space="preserve">'])</w:t>
      </w:r>
    </w:p>
    <w:p w:rsidR="00000000" w:rsidDel="00000000" w:rsidP="00000000" w:rsidRDefault="00000000" w:rsidRPr="00000000" w14:paraId="0000003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y = df[['</w:t>
      </w:r>
      <w:r w:rsidDel="00000000" w:rsidR="00000000" w:rsidRPr="00000000">
        <w:rPr>
          <w:rtl w:val="0"/>
        </w:rPr>
        <w:t xml:space="preserve">SEMAFORO</w:t>
      </w:r>
      <w:r w:rsidDel="00000000" w:rsidR="00000000" w:rsidRPr="00000000">
        <w:rPr>
          <w:rtl w:val="0"/>
        </w:rPr>
        <w:t xml:space="preserve">']]</w:t>
      </w:r>
    </w:p>
    <w:p w:rsidR="00000000" w:rsidDel="00000000" w:rsidP="00000000" w:rsidRDefault="00000000" w:rsidRPr="00000000" w14:paraId="00000034">
      <w:pPr>
        <w:jc w:val="both"/>
        <w:rPr/>
      </w:pPr>
      <w:r w:rsidDel="00000000" w:rsidR="00000000" w:rsidRPr="00000000">
        <w:rPr/>
        <w:drawing>
          <wp:inline distB="114300" distT="114300" distL="114300" distR="114300">
            <wp:extent cx="1582698" cy="1004888"/>
            <wp:effectExtent b="25400" l="25400" r="25400" t="254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82698" cy="10048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uc9laf8onm2l" w:id="5"/>
      <w:bookmarkEnd w:id="5"/>
      <w:r w:rsidDel="00000000" w:rsidR="00000000" w:rsidRPr="00000000">
        <w:rPr>
          <w:b w:val="1"/>
          <w:color w:val="1c4587"/>
          <w:sz w:val="22"/>
          <w:szCs w:val="22"/>
          <w:rtl w:val="0"/>
        </w:rPr>
        <w:t xml:space="preserve">Dividir los datos de manera balanceada y definición de pipeline (</w:t>
      </w:r>
      <w:r w:rsidDel="00000000" w:rsidR="00000000" w:rsidRPr="00000000">
        <w:rPr>
          <w:b w:val="1"/>
          <w:color w:val="1c4587"/>
          <w:sz w:val="22"/>
          <w:szCs w:val="22"/>
          <w:rtl w:val="0"/>
        </w:rPr>
        <w:t xml:space="preserve">One Hot Encoding</w:t>
      </w:r>
      <w:r w:rsidDel="00000000" w:rsidR="00000000" w:rsidRPr="00000000">
        <w:rPr>
          <w:b w:val="1"/>
          <w:color w:val="1c4587"/>
          <w:sz w:val="22"/>
          <w:szCs w:val="22"/>
          <w:rtl w:val="0"/>
        </w:rPr>
        <w:t xml:space="preserve"> para categóricas)</w:t>
      </w:r>
    </w:p>
    <w:p w:rsidR="00000000" w:rsidDel="00000000" w:rsidP="00000000" w:rsidRDefault="00000000" w:rsidRPr="00000000" w14:paraId="00000036">
      <w:pPr>
        <w:jc w:val="both"/>
        <w:rPr>
          <w:highlight w:val="white"/>
        </w:rPr>
      </w:pPr>
      <w:r w:rsidDel="00000000" w:rsidR="00000000" w:rsidRPr="00000000">
        <w:rPr>
          <w:highlight w:val="white"/>
          <w:rtl w:val="0"/>
        </w:rPr>
        <w:t xml:space="preserve">La importancia de los modelos radica en que puedan predecir de manera acertada, para lograr esto se debe asegurar que el modelo tenga capacidad de pronóstico y esto se consigue separando la base de datos. </w:t>
      </w:r>
    </w:p>
    <w:p w:rsidR="00000000" w:rsidDel="00000000" w:rsidP="00000000" w:rsidRDefault="00000000" w:rsidRPr="00000000" w14:paraId="00000037">
      <w:pPr>
        <w:jc w:val="both"/>
        <w:rPr>
          <w:highlight w:val="white"/>
        </w:rPr>
      </w:pPr>
      <w:r w:rsidDel="00000000" w:rsidR="00000000" w:rsidRPr="00000000">
        <w:rPr>
          <w:rtl w:val="0"/>
        </w:rPr>
      </w:r>
    </w:p>
    <w:p w:rsidR="00000000" w:rsidDel="00000000" w:rsidP="00000000" w:rsidRDefault="00000000" w:rsidRPr="00000000" w14:paraId="00000038">
      <w:pPr>
        <w:pBdr>
          <w:top w:color="000000" w:space="0" w:sz="0" w:val="none"/>
          <w:bottom w:color="000000" w:space="0" w:sz="0" w:val="none"/>
          <w:right w:color="000000" w:space="0" w:sz="0" w:val="none"/>
          <w:between w:color="000000" w:space="0" w:sz="0" w:val="none"/>
        </w:pBdr>
        <w:shd w:fill="fffffe" w:val="clear"/>
        <w:spacing w:after="200" w:line="240" w:lineRule="auto"/>
        <w:jc w:val="both"/>
        <w:rPr>
          <w:shd w:fill="d9d9d9" w:val="clear"/>
        </w:rPr>
      </w:pPr>
      <w:r w:rsidDel="00000000" w:rsidR="00000000" w:rsidRPr="00000000">
        <w:rPr>
          <w:shd w:fill="d9d9d9" w:val="clear"/>
          <w:rtl w:val="0"/>
        </w:rPr>
        <w:t xml:space="preserve">Xtv, Xtest, ytv, ytest = train_test_split(X, y_ohe, test_size=0.2, </w:t>
      </w:r>
      <w:r w:rsidDel="00000000" w:rsidR="00000000" w:rsidRPr="00000000">
        <w:rPr>
          <w:shd w:fill="d9d9d9" w:val="clear"/>
          <w:rtl w:val="0"/>
        </w:rPr>
        <w:t xml:space="preserve">random_state</w:t>
      </w:r>
      <w:r w:rsidDel="00000000" w:rsidR="00000000" w:rsidRPr="00000000">
        <w:rPr>
          <w:shd w:fill="d9d9d9" w:val="clear"/>
          <w:rtl w:val="0"/>
        </w:rPr>
        <w:t xml:space="preserve">=1234)  </w:t>
      </w:r>
    </w:p>
    <w:p w:rsidR="00000000" w:rsidDel="00000000" w:rsidP="00000000" w:rsidRDefault="00000000" w:rsidRPr="00000000" w14:paraId="00000039">
      <w:pPr>
        <w:pBdr>
          <w:top w:color="000000" w:space="0" w:sz="0" w:val="none"/>
          <w:bottom w:color="000000" w:space="0" w:sz="0" w:val="none"/>
          <w:right w:color="000000" w:space="0" w:sz="0" w:val="none"/>
          <w:between w:color="000000" w:space="0" w:sz="0" w:val="none"/>
        </w:pBdr>
        <w:shd w:fill="fffffe" w:val="clear"/>
        <w:spacing w:after="200" w:line="240" w:lineRule="auto"/>
        <w:jc w:val="both"/>
        <w:rPr/>
      </w:pPr>
      <w:r w:rsidDel="00000000" w:rsidR="00000000" w:rsidRPr="00000000">
        <w:rPr>
          <w:rtl w:val="0"/>
        </w:rPr>
        <w:t xml:space="preserve">(854, 53) : dimensión de datos de entrada para entrenamiento y validación</w:t>
      </w:r>
    </w:p>
    <w:p w:rsidR="00000000" w:rsidDel="00000000" w:rsidP="00000000" w:rsidRDefault="00000000" w:rsidRPr="00000000" w14:paraId="0000003A">
      <w:pPr>
        <w:pBdr>
          <w:top w:color="000000" w:space="0" w:sz="0" w:val="none"/>
          <w:bottom w:color="000000" w:space="0" w:sz="0" w:val="none"/>
          <w:right w:color="000000" w:space="0" w:sz="0" w:val="none"/>
          <w:between w:color="000000" w:space="0" w:sz="0" w:val="none"/>
        </w:pBdr>
        <w:shd w:fill="fffffe" w:val="clear"/>
        <w:spacing w:after="200" w:line="240" w:lineRule="auto"/>
        <w:jc w:val="both"/>
        <w:rPr/>
      </w:pPr>
      <w:r w:rsidDel="00000000" w:rsidR="00000000" w:rsidRPr="00000000">
        <w:rPr>
          <w:rtl w:val="0"/>
        </w:rPr>
        <w:t xml:space="preserve">(214, 53) : dimensión de datos de entrada para prueba</w:t>
      </w:r>
    </w:p>
    <w:p w:rsidR="00000000" w:rsidDel="00000000" w:rsidP="00000000" w:rsidRDefault="00000000" w:rsidRPr="00000000" w14:paraId="0000003B">
      <w:pPr>
        <w:pBdr>
          <w:top w:color="000000" w:space="0" w:sz="0" w:val="none"/>
          <w:bottom w:color="000000" w:space="0" w:sz="0" w:val="none"/>
          <w:right w:color="000000" w:space="0" w:sz="0" w:val="none"/>
          <w:between w:color="000000" w:space="0" w:sz="0" w:val="none"/>
        </w:pBdr>
        <w:shd w:fill="fffffe" w:val="clear"/>
        <w:spacing w:after="200" w:line="240" w:lineRule="auto"/>
        <w:jc w:val="both"/>
        <w:rPr/>
      </w:pPr>
      <w:r w:rsidDel="00000000" w:rsidR="00000000" w:rsidRPr="00000000">
        <w:rPr>
          <w:rtl w:val="0"/>
        </w:rPr>
        <w:t xml:space="preserve">(854, 1) : dimensión de variable de salida para entrenamiento y validación</w:t>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hd w:fill="fffffe" w:val="clear"/>
        <w:spacing w:after="200" w:line="240" w:lineRule="auto"/>
        <w:jc w:val="both"/>
        <w:rPr/>
      </w:pPr>
      <w:r w:rsidDel="00000000" w:rsidR="00000000" w:rsidRPr="00000000">
        <w:rPr>
          <w:rtl w:val="0"/>
        </w:rPr>
        <w:t xml:space="preserve">(214, 1) : dimensión de variable de salida para prueba</w:t>
      </w:r>
    </w:p>
    <w:p w:rsidR="00000000" w:rsidDel="00000000" w:rsidP="00000000" w:rsidRDefault="00000000" w:rsidRPr="00000000" w14:paraId="0000003D">
      <w:pPr>
        <w:pStyle w:val="Heading3"/>
        <w:keepNext w:val="0"/>
        <w:keepLines w:val="0"/>
        <w:pBdr>
          <w:top w:color="000000" w:space="0" w:sz="0" w:val="none"/>
          <w:bottom w:color="000000" w:space="0" w:sz="0" w:val="none"/>
          <w:right w:color="000000" w:space="0" w:sz="0" w:val="none"/>
          <w:between w:color="000000" w:space="0" w:sz="0" w:val="none"/>
        </w:pBdr>
        <w:shd w:fill="ffffff" w:val="clear"/>
        <w:spacing w:before="280" w:lineRule="auto"/>
        <w:jc w:val="both"/>
        <w:rPr>
          <w:b w:val="1"/>
          <w:color w:val="1c4587"/>
          <w:sz w:val="22"/>
          <w:szCs w:val="22"/>
        </w:rPr>
      </w:pPr>
      <w:bookmarkStart w:colFirst="0" w:colLast="0" w:name="_yxwhy8h81n45" w:id="6"/>
      <w:bookmarkEnd w:id="6"/>
      <w:r w:rsidDel="00000000" w:rsidR="00000000" w:rsidRPr="00000000">
        <w:rPr>
          <w:b w:val="1"/>
          <w:color w:val="1c4587"/>
          <w:sz w:val="22"/>
          <w:szCs w:val="22"/>
          <w:rtl w:val="0"/>
        </w:rPr>
        <w:t xml:space="preserve">Transformar las otras variables categóricas por One Hot Encoding</w:t>
      </w:r>
    </w:p>
    <w:p w:rsidR="00000000" w:rsidDel="00000000" w:rsidP="00000000" w:rsidRDefault="00000000" w:rsidRPr="00000000" w14:paraId="0000003E">
      <w:pPr>
        <w:pBdr>
          <w:top w:color="000000" w:space="0" w:sz="0" w:val="none"/>
          <w:bottom w:color="000000" w:space="0" w:sz="0" w:val="none"/>
          <w:right w:color="000000" w:space="0" w:sz="0" w:val="none"/>
          <w:between w:color="000000" w:space="0" w:sz="0" w:val="none"/>
        </w:pBdr>
        <w:shd w:fill="ffffff" w:val="clear"/>
        <w:jc w:val="right"/>
        <w:rPr/>
      </w:pPr>
      <w:r w:rsidDel="00000000" w:rsidR="00000000" w:rsidRPr="00000000">
        <w:rPr>
          <w:rtl w:val="0"/>
        </w:rPr>
      </w:r>
    </w:p>
    <w:p w:rsidR="00000000" w:rsidDel="00000000" w:rsidP="00000000" w:rsidRDefault="00000000" w:rsidRPr="00000000" w14:paraId="0000003F">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realiza la unión de las transformaciones numéricas y categóricas que se estarán aplicando a los datos de entrada:</w:t>
      </w:r>
    </w:p>
    <w:p w:rsidR="00000000" w:rsidDel="00000000" w:rsidP="00000000" w:rsidRDefault="00000000" w:rsidRPr="00000000" w14:paraId="00000040">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columnasTransformer = ColumnTransformer(transformers = [('catohe', catOHE_pipeline, catOHE_pipeline_nombres)],  remainder='passthrough')</w:t>
      </w:r>
    </w:p>
    <w:p w:rsidR="00000000" w:rsidDel="00000000" w:rsidP="00000000" w:rsidRDefault="00000000" w:rsidRPr="00000000" w14:paraId="00000041">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z9ufeuwenu71" w:id="7"/>
      <w:bookmarkEnd w:id="7"/>
      <w:r w:rsidDel="00000000" w:rsidR="00000000" w:rsidRPr="00000000">
        <w:rPr>
          <w:b w:val="1"/>
          <w:color w:val="1c4587"/>
          <w:sz w:val="22"/>
          <w:szCs w:val="22"/>
          <w:rtl w:val="0"/>
        </w:rPr>
        <w:t xml:space="preserve">Realiza un análisis general de las features </w:t>
      </w:r>
      <w:r w:rsidDel="00000000" w:rsidR="00000000" w:rsidRPr="00000000">
        <w:rPr>
          <w:b w:val="1"/>
          <w:color w:val="1c4587"/>
          <w:sz w:val="22"/>
          <w:szCs w:val="22"/>
          <w:rtl w:val="0"/>
        </w:rPr>
        <w:t xml:space="preserve">importances</w:t>
      </w:r>
      <w:r w:rsidDel="00000000" w:rsidR="00000000" w:rsidRPr="00000000">
        <w:rPr>
          <w:b w:val="1"/>
          <w:color w:val="1c4587"/>
          <w:sz w:val="22"/>
          <w:szCs w:val="22"/>
          <w:rtl w:val="0"/>
        </w:rPr>
        <w:t xml:space="preserve"> a través de “decision trees”</w:t>
      </w:r>
    </w:p>
    <w:p w:rsidR="00000000" w:rsidDel="00000000" w:rsidP="00000000" w:rsidRDefault="00000000" w:rsidRPr="00000000" w14:paraId="00000042">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Se realiza un único árbol de decisión con profundidad alta para observar qué features toma cómo los más importantes, y hacer una selección de atributos. </w:t>
      </w:r>
      <w:r w:rsidDel="00000000" w:rsidR="00000000" w:rsidRPr="00000000">
        <w:rPr>
          <w:highlight w:val="white"/>
          <w:rtl w:val="0"/>
        </w:rPr>
        <w:t xml:space="preserve">Es la creación de un esqueleto del modelo de predicción que representa un árbol donde las ramas constituyen los patrones reconocidos en el proceso de aprendizaje. </w:t>
      </w:r>
      <w:r w:rsidDel="00000000" w:rsidR="00000000" w:rsidRPr="00000000">
        <w:rPr>
          <w:rtl w:val="0"/>
        </w:rPr>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Se utilizan sólo los atributos numéricos en el set de entrenamiento, para seleccionar aquellos con mayor importancia.</w:t>
      </w:r>
    </w:p>
    <w:p w:rsidR="00000000" w:rsidDel="00000000" w:rsidP="00000000" w:rsidRDefault="00000000" w:rsidRPr="00000000" w14:paraId="00000044">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Se decide que se utilizará el set completo de atributos categóricos, ya que en ellos se resume bastante información con impacto en la variable de semáforo.</w:t>
      </w:r>
    </w:p>
    <w:p w:rsidR="00000000" w:rsidDel="00000000" w:rsidP="00000000" w:rsidRDefault="00000000" w:rsidRPr="00000000" w14:paraId="00000045">
      <w:pPr>
        <w:pBdr>
          <w:top w:color="000000" w:space="0" w:sz="0" w:val="none"/>
          <w:bottom w:color="000000" w:space="0" w:sz="0" w:val="none"/>
          <w:right w:color="000000" w:space="0" w:sz="0" w:val="none"/>
          <w:between w:color="000000" w:space="0" w:sz="0" w:val="none"/>
        </w:pBdr>
        <w:shd w:fill="fffffe" w:val="clear"/>
        <w:spacing w:after="200" w:line="240" w:lineRule="auto"/>
        <w:jc w:val="both"/>
        <w:rPr>
          <w:shd w:fill="d9d9d9" w:val="clear"/>
        </w:rPr>
      </w:pPr>
      <w:r w:rsidDel="00000000" w:rsidR="00000000" w:rsidRPr="00000000">
        <w:rPr>
          <w:shd w:fill="d9d9d9" w:val="clear"/>
          <w:rtl w:val="0"/>
        </w:rPr>
        <w:t xml:space="preserve">Tree = DecisionTreeClassifier(max_depth=30)</w:t>
      </w:r>
    </w:p>
    <w:p w:rsidR="00000000" w:rsidDel="00000000" w:rsidP="00000000" w:rsidRDefault="00000000" w:rsidRPr="00000000" w14:paraId="00000046">
      <w:pPr>
        <w:pBdr>
          <w:top w:color="000000" w:space="0" w:sz="0" w:val="none"/>
          <w:bottom w:color="000000" w:space="0" w:sz="0" w:val="none"/>
          <w:right w:color="000000" w:space="0" w:sz="0" w:val="none"/>
          <w:between w:color="000000" w:space="0" w:sz="0" w:val="none"/>
        </w:pBdr>
        <w:shd w:fill="ffffff" w:val="clear"/>
        <w:spacing w:before="80" w:line="240" w:lineRule="auto"/>
        <w:jc w:val="both"/>
        <w:rPr>
          <w:shd w:fill="d9d9d9" w:val="clear"/>
        </w:rPr>
      </w:pPr>
      <w:r w:rsidDel="00000000" w:rsidR="00000000" w:rsidRPr="00000000">
        <w:rPr>
          <w:shd w:fill="d9d9d9" w:val="clear"/>
          <w:rtl w:val="0"/>
        </w:rPr>
        <w:t xml:space="preserve">DecisionTreeClassifier(max_depth=30)</w:t>
      </w:r>
    </w:p>
    <w:p w:rsidR="00000000" w:rsidDel="00000000" w:rsidP="00000000" w:rsidRDefault="00000000" w:rsidRPr="00000000" w14:paraId="00000047">
      <w:pPr>
        <w:pBdr>
          <w:top w:color="000000" w:space="0" w:sz="0" w:val="none"/>
          <w:bottom w:color="000000" w:space="0" w:sz="0" w:val="none"/>
          <w:right w:color="000000" w:space="0" w:sz="0" w:val="none"/>
          <w:between w:color="000000" w:space="0" w:sz="0" w:val="none"/>
        </w:pBdr>
        <w:shd w:fill="ffffff" w:val="clear"/>
        <w:spacing w:after="100" w:line="240" w:lineRule="auto"/>
        <w:jc w:val="both"/>
        <w:rPr>
          <w:b w:val="1"/>
          <w:color w:val="1c4587"/>
        </w:rPr>
      </w:pPr>
      <w:r w:rsidDel="00000000" w:rsidR="00000000" w:rsidRPr="00000000">
        <w:rPr>
          <w:rtl w:val="0"/>
        </w:rPr>
      </w:r>
    </w:p>
    <w:p w:rsidR="00000000" w:rsidDel="00000000" w:rsidP="00000000" w:rsidRDefault="00000000" w:rsidRPr="00000000" w14:paraId="00000048">
      <w:pPr>
        <w:pBdr>
          <w:top w:color="000000" w:space="0" w:sz="0" w:val="none"/>
          <w:bottom w:color="000000" w:space="0" w:sz="0" w:val="none"/>
          <w:right w:color="000000" w:space="0" w:sz="0" w:val="none"/>
          <w:between w:color="000000" w:space="0" w:sz="0" w:val="none"/>
        </w:pBdr>
        <w:shd w:fill="ffffff" w:val="clear"/>
        <w:spacing w:after="100" w:line="240" w:lineRule="auto"/>
        <w:jc w:val="both"/>
        <w:rPr>
          <w:b w:val="1"/>
          <w:color w:val="1c4587"/>
        </w:rPr>
      </w:pPr>
      <w:r w:rsidDel="00000000" w:rsidR="00000000" w:rsidRPr="00000000">
        <w:rPr>
          <w:b w:val="1"/>
          <w:color w:val="1c4587"/>
          <w:rtl w:val="0"/>
        </w:rPr>
        <w:t xml:space="preserve">Feature Importances</w:t>
      </w:r>
    </w:p>
    <w:p w:rsidR="00000000" w:rsidDel="00000000" w:rsidP="00000000" w:rsidRDefault="00000000" w:rsidRPr="00000000" w14:paraId="00000049">
      <w:pPr>
        <w:pBdr>
          <w:top w:color="000000" w:space="0" w:sz="0" w:val="none"/>
          <w:bottom w:color="000000" w:space="0" w:sz="0" w:val="none"/>
          <w:right w:color="000000" w:space="0" w:sz="0" w:val="none"/>
          <w:between w:color="000000" w:space="0" w:sz="0" w:val="none"/>
        </w:pBdr>
        <w:shd w:fill="ffffff" w:val="clear"/>
        <w:jc w:val="right"/>
        <w:rPr>
          <w:color w:val="1c4587"/>
        </w:rPr>
      </w:pPr>
      <w:r w:rsidDel="00000000" w:rsidR="00000000" w:rsidRPr="00000000">
        <w:rPr>
          <w:rtl w:val="0"/>
        </w:rPr>
      </w:r>
    </w:p>
    <w:p w:rsidR="00000000" w:rsidDel="00000000" w:rsidP="00000000" w:rsidRDefault="00000000" w:rsidRPr="00000000" w14:paraId="0000004A">
      <w:pPr>
        <w:pBdr>
          <w:top w:color="000000" w:space="0" w:sz="0" w:val="none"/>
          <w:bottom w:color="000000" w:space="0" w:sz="0" w:val="none"/>
          <w:right w:color="000000" w:space="0" w:sz="0" w:val="none"/>
          <w:between w:color="000000" w:space="0" w:sz="0" w:val="none"/>
        </w:pBdr>
        <w:shd w:fill="ffffff" w:val="clear"/>
        <w:spacing w:before="80" w:lineRule="auto"/>
        <w:jc w:val="center"/>
        <w:rPr>
          <w:color w:val="1c4587"/>
        </w:rPr>
      </w:pPr>
      <w:r w:rsidDel="00000000" w:rsidR="00000000" w:rsidRPr="00000000">
        <w:rPr>
          <w:color w:val="1c4587"/>
        </w:rPr>
        <w:drawing>
          <wp:inline distB="114300" distT="114300" distL="114300" distR="114300">
            <wp:extent cx="3299813" cy="2182688"/>
            <wp:effectExtent b="25400" l="25400" r="25400" t="2540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99813" cy="21826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pBdr>
          <w:top w:color="000000" w:space="0" w:sz="0" w:val="none"/>
          <w:bottom w:color="000000" w:space="0" w:sz="0" w:val="none"/>
          <w:right w:color="000000" w:space="0" w:sz="0" w:val="none"/>
          <w:between w:color="000000" w:space="0" w:sz="0" w:val="none"/>
        </w:pBdr>
        <w:shd w:fill="ffffff" w:val="clear"/>
        <w:spacing w:after="100" w:lineRule="auto"/>
        <w:jc w:val="both"/>
        <w:rPr>
          <w:color w:val="1c4587"/>
        </w:rPr>
      </w:pPr>
      <w:r w:rsidDel="00000000" w:rsidR="00000000" w:rsidRPr="00000000">
        <w:rPr>
          <w:rtl w:val="0"/>
        </w:rPr>
      </w:r>
    </w:p>
    <w:p w:rsidR="00000000" w:rsidDel="00000000" w:rsidP="00000000" w:rsidRDefault="00000000" w:rsidRPr="00000000" w14:paraId="0000004C">
      <w:pPr>
        <w:pBdr>
          <w:top w:color="000000" w:space="0" w:sz="0" w:val="none"/>
          <w:bottom w:color="000000" w:space="0" w:sz="0" w:val="none"/>
          <w:right w:color="000000" w:space="0" w:sz="0" w:val="none"/>
          <w:between w:color="000000" w:space="0" w:sz="0" w:val="none"/>
        </w:pBdr>
        <w:shd w:fill="ffffff" w:val="clear"/>
        <w:spacing w:after="100" w:lineRule="auto"/>
        <w:jc w:val="both"/>
        <w:rPr>
          <w:b w:val="1"/>
          <w:color w:val="1c4587"/>
        </w:rPr>
      </w:pPr>
      <w:r w:rsidDel="00000000" w:rsidR="00000000" w:rsidRPr="00000000">
        <w:rPr>
          <w:b w:val="1"/>
          <w:color w:val="1c4587"/>
          <w:rtl w:val="0"/>
        </w:rPr>
        <w:t xml:space="preserve">Selecciona las variables de mayor importancia.</w:t>
      </w:r>
    </w:p>
    <w:p w:rsidR="00000000" w:rsidDel="00000000" w:rsidP="00000000" w:rsidRDefault="00000000" w:rsidRPr="00000000" w14:paraId="0000004D">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Decidimos tomar el top 5 variables numéricas por el feature </w:t>
      </w:r>
      <w:r w:rsidDel="00000000" w:rsidR="00000000" w:rsidRPr="00000000">
        <w:rPr>
          <w:rtl w:val="0"/>
        </w:rPr>
        <w:t xml:space="preserve">importance</w:t>
      </w:r>
      <w:r w:rsidDel="00000000" w:rsidR="00000000" w:rsidRPr="00000000">
        <w:rPr>
          <w:rtl w:val="0"/>
        </w:rPr>
        <w:t xml:space="preserve"> mostrado.</w:t>
      </w:r>
    </w:p>
    <w:p w:rsidR="00000000" w:rsidDel="00000000" w:rsidP="00000000" w:rsidRDefault="00000000" w:rsidRPr="00000000" w14:paraId="0000004E">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La característica principal es que las primeras 5 representan cada uno al menos 10% de importancia en el modelo de sólo variables numéricas.</w:t>
      </w:r>
    </w:p>
    <w:p w:rsidR="00000000" w:rsidDel="00000000" w:rsidP="00000000" w:rsidRDefault="00000000" w:rsidRPr="00000000" w14:paraId="0000004F">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Con esto las variables seleccionadas son:</w:t>
      </w:r>
    </w:p>
    <w:p w:rsidR="00000000" w:rsidDel="00000000" w:rsidP="00000000" w:rsidRDefault="00000000" w:rsidRPr="00000000" w14:paraId="00000050">
      <w:pPr>
        <w:pBdr>
          <w:top w:color="000000" w:space="0" w:sz="0" w:val="none"/>
          <w:bottom w:color="000000" w:space="0" w:sz="0" w:val="none"/>
          <w:right w:color="000000" w:space="0" w:sz="0" w:val="none"/>
          <w:between w:color="000000" w:space="0" w:sz="0" w:val="none"/>
        </w:pBdr>
        <w:shd w:fill="ffffff" w:val="clear"/>
        <w:spacing w:after="220" w:lineRule="auto"/>
        <w:jc w:val="center"/>
        <w:rPr>
          <w:color w:val="1c4587"/>
        </w:rPr>
      </w:pPr>
      <w:r w:rsidDel="00000000" w:rsidR="00000000" w:rsidRPr="00000000">
        <w:rPr>
          <w:color w:val="1c4587"/>
        </w:rPr>
        <w:drawing>
          <wp:inline distB="114300" distT="114300" distL="114300" distR="114300">
            <wp:extent cx="1540212" cy="1334850"/>
            <wp:effectExtent b="25400" l="25400" r="25400" t="254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40212" cy="133485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dkbe9nmu744o" w:id="8"/>
      <w:bookmarkEnd w:id="8"/>
      <w:r w:rsidDel="00000000" w:rsidR="00000000" w:rsidRPr="00000000">
        <w:rPr>
          <w:b w:val="1"/>
          <w:color w:val="1c4587"/>
          <w:sz w:val="22"/>
          <w:szCs w:val="22"/>
          <w:rtl w:val="0"/>
        </w:rPr>
        <w:t xml:space="preserve">Explorar clasificador óptimo</w:t>
      </w:r>
    </w:p>
    <w:p w:rsidR="00000000" w:rsidDel="00000000" w:rsidP="00000000" w:rsidRDefault="00000000" w:rsidRPr="00000000" w14:paraId="00000052">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Decidimos probar los siguientes clasificadores:</w:t>
      </w:r>
    </w:p>
    <w:p w:rsidR="00000000" w:rsidDel="00000000" w:rsidP="00000000" w:rsidRDefault="00000000" w:rsidRPr="00000000" w14:paraId="00000053">
      <w:pPr>
        <w:numPr>
          <w:ilvl w:val="0"/>
          <w:numId w:val="5"/>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Regresión Logística (Benchmark): es el clasificador base, en la industria se utiliza como el mínimo posible a superar.</w:t>
      </w:r>
    </w:p>
    <w:p w:rsidR="00000000" w:rsidDel="00000000" w:rsidP="00000000" w:rsidRDefault="00000000" w:rsidRPr="00000000" w14:paraId="00000054">
      <w:pPr>
        <w:numPr>
          <w:ilvl w:val="0"/>
          <w:numId w:val="5"/>
        </w:numPr>
        <w:pBdr>
          <w:top w:color="000000" w:space="0" w:sz="0" w:val="none"/>
          <w:bottom w:color="000000" w:space="0" w:sz="0" w:val="none"/>
          <w:right w:color="000000" w:space="0" w:sz="0" w:val="none"/>
          <w:between w:color="000000" w:space="0" w:sz="0" w:val="none"/>
        </w:pBdr>
        <w:shd w:fill="fffffe" w:val="clear"/>
        <w:spacing w:after="0" w:afterAutospacing="0" w:before="0" w:beforeAutospacing="0" w:lineRule="auto"/>
        <w:ind w:left="720" w:hanging="360"/>
        <w:rPr>
          <w:sz w:val="22"/>
          <w:szCs w:val="22"/>
        </w:rPr>
      </w:pPr>
      <w:r w:rsidDel="00000000" w:rsidR="00000000" w:rsidRPr="00000000">
        <w:rPr>
          <w:rtl w:val="0"/>
        </w:rPr>
        <w:t xml:space="preserve">Árbol de decisión: simpleza en la decisión de clasificación, tomando sólo los atributos más importantes.</w:t>
      </w:r>
    </w:p>
    <w:p w:rsidR="00000000" w:rsidDel="00000000" w:rsidP="00000000" w:rsidRDefault="00000000" w:rsidRPr="00000000" w14:paraId="00000055">
      <w:pPr>
        <w:numPr>
          <w:ilvl w:val="0"/>
          <w:numId w:val="5"/>
        </w:numPr>
        <w:pBdr>
          <w:top w:color="000000" w:space="0" w:sz="0" w:val="none"/>
          <w:bottom w:color="000000" w:space="0" w:sz="0" w:val="none"/>
          <w:right w:color="000000" w:space="0" w:sz="0" w:val="none"/>
          <w:between w:color="000000" w:space="0" w:sz="0" w:val="none"/>
        </w:pBdr>
        <w:shd w:fill="fffffe" w:val="clear"/>
        <w:spacing w:after="220" w:before="0" w:beforeAutospacing="0" w:lineRule="auto"/>
        <w:ind w:left="720" w:hanging="360"/>
        <w:rPr>
          <w:sz w:val="22"/>
          <w:szCs w:val="22"/>
        </w:rPr>
      </w:pPr>
      <w:r w:rsidDel="00000000" w:rsidR="00000000" w:rsidRPr="00000000">
        <w:rPr>
          <w:rtl w:val="0"/>
        </w:rPr>
        <w:t xml:space="preserve">Random Forest: ensamble de árboles que permite entrenar con distintos atributos en cada árbol, evitando sobre ajustar, y minimizar el error.</w:t>
      </w:r>
    </w:p>
    <w:p w:rsidR="00000000" w:rsidDel="00000000" w:rsidP="00000000" w:rsidRDefault="00000000" w:rsidRPr="00000000" w14:paraId="00000056">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En cada método se decidió hacer una búsqueda de malla (Grid Search), sobre un set de hiper parámetros que permita encontrar la mejor combinación de ellos para optimizar el resultado. Adicionalmente, se hace uso de validación cruzada por muestras aleatorias (</w:t>
      </w:r>
      <w:r w:rsidDel="00000000" w:rsidR="00000000" w:rsidRPr="00000000">
        <w:rPr>
          <w:rtl w:val="0"/>
        </w:rPr>
        <w:t xml:space="preserve">RepeatedStratifiedKFold</w:t>
      </w:r>
      <w:r w:rsidDel="00000000" w:rsidR="00000000" w:rsidRPr="00000000">
        <w:rPr>
          <w:rtl w:val="0"/>
        </w:rPr>
        <w:t xml:space="preserve">) para evitar el sobre ajuste, y optimizar el resultado, disminuyendo el error.</w:t>
      </w:r>
    </w:p>
    <w:p w:rsidR="00000000" w:rsidDel="00000000" w:rsidP="00000000" w:rsidRDefault="00000000" w:rsidRPr="00000000" w14:paraId="00000057">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pPr>
      <w:bookmarkStart w:colFirst="0" w:colLast="0" w:name="_7d3mvatw0oak" w:id="9"/>
      <w:bookmarkEnd w:id="9"/>
      <w:r w:rsidDel="00000000" w:rsidR="00000000" w:rsidRPr="00000000">
        <w:rPr>
          <w:b w:val="1"/>
          <w:color w:val="1c4587"/>
          <w:sz w:val="22"/>
          <w:szCs w:val="22"/>
          <w:rtl w:val="0"/>
        </w:rPr>
        <w:t xml:space="preserve">Regresión Logística</w:t>
      </w:r>
      <w:r w:rsidDel="00000000" w:rsidR="00000000" w:rsidRPr="00000000">
        <w:rPr>
          <w:rtl w:val="0"/>
        </w:rPr>
      </w:r>
    </w:p>
    <w:p w:rsidR="00000000" w:rsidDel="00000000" w:rsidP="00000000" w:rsidRDefault="00000000" w:rsidRPr="00000000" w14:paraId="00000058">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log_modelo = LogisticRegression(solver='liblinear',max_iter=5000)</w:t>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Búsqueda de la mejor regresión logística como clasificador:</w:t>
      </w:r>
    </w:p>
    <w:p w:rsidR="00000000" w:rsidDel="00000000" w:rsidP="00000000" w:rsidRDefault="00000000" w:rsidRPr="00000000" w14:paraId="0000005A">
      <w:pPr>
        <w:numPr>
          <w:ilvl w:val="0"/>
          <w:numId w:val="6"/>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Grid search de parámetros.</w:t>
      </w:r>
    </w:p>
    <w:p w:rsidR="00000000" w:rsidDel="00000000" w:rsidP="00000000" w:rsidRDefault="00000000" w:rsidRPr="00000000" w14:paraId="0000005B">
      <w:pPr>
        <w:numPr>
          <w:ilvl w:val="0"/>
          <w:numId w:val="6"/>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Método de validación cruzada de muestras para evitar sobre ajuste, y sub ajuste.</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 Validación cruzada de 5 muestras con 3 repeticiones</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cv = RepeatedStratifiedKFold(n_splits=5, n_repeats=3, random_state=1234)</w:t>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hace la búsqueda de malla dentro del rango de los </w:t>
      </w:r>
      <w:r w:rsidDel="00000000" w:rsidR="00000000" w:rsidRPr="00000000">
        <w:rPr>
          <w:rtl w:val="0"/>
        </w:rPr>
        <w:t xml:space="preserve">hiperparámetros</w:t>
      </w:r>
      <w:r w:rsidDel="00000000" w:rsidR="00000000" w:rsidRPr="00000000">
        <w:rPr>
          <w:rtl w:val="0"/>
        </w:rPr>
        <w:t xml:space="preserve"> propuestos, y sobre las validaciones cruzadas propuestas en el objeto (</w:t>
      </w:r>
      <w:r w:rsidDel="00000000" w:rsidR="00000000" w:rsidRPr="00000000">
        <w:rPr>
          <w:rtl w:val="0"/>
        </w:rPr>
        <w:t xml:space="preserve">RepeatedStratifiedKFold</w:t>
      </w:r>
      <w:r w:rsidDel="00000000" w:rsidR="00000000" w:rsidRPr="00000000">
        <w:rPr>
          <w:rtl w:val="0"/>
        </w:rPr>
        <w:t xml:space="preserve">)</w:t>
      </w:r>
    </w:p>
    <w:p w:rsidR="00000000" w:rsidDel="00000000" w:rsidP="00000000" w:rsidRDefault="00000000" w:rsidRPr="00000000" w14:paraId="0000005F">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log_grid =GridSearchCV(estimator=log_modelo,  param_grid=dicc_hiperparam,  cv=cv, scoring='accuracy')</w:t>
      </w:r>
    </w:p>
    <w:p w:rsidR="00000000" w:rsidDel="00000000" w:rsidP="00000000" w:rsidRDefault="00000000" w:rsidRPr="00000000" w14:paraId="00000060">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Transformación de datos categóricos conforme al pipeline definido anteriormente.</w:t>
      </w:r>
    </w:p>
    <w:p w:rsidR="00000000" w:rsidDel="00000000" w:rsidP="00000000" w:rsidRDefault="00000000" w:rsidRPr="00000000" w14:paraId="00000061">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variables_seleccionadas = seleccion_num + catOHE_pipeline_nombres</w:t>
      </w:r>
    </w:p>
    <w:p w:rsidR="00000000" w:rsidDel="00000000" w:rsidP="00000000" w:rsidRDefault="00000000" w:rsidRPr="00000000" w14:paraId="00000062">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Xtv_seleccion = Xtv[</w:t>
      </w:r>
      <w:r w:rsidDel="00000000" w:rsidR="00000000" w:rsidRPr="00000000">
        <w:rPr>
          <w:shd w:fill="d9d9d9" w:val="clear"/>
          <w:rtl w:val="0"/>
        </w:rPr>
        <w:t xml:space="preserve">variables_seleccionadas</w:t>
      </w:r>
      <w:r w:rsidDel="00000000" w:rsidR="00000000" w:rsidRPr="00000000">
        <w:rPr>
          <w:shd w:fill="d9d9d9" w:val="clear"/>
          <w:rtl w:val="0"/>
        </w:rPr>
        <w:t xml:space="preserve">]</w:t>
      </w:r>
    </w:p>
    <w:p w:rsidR="00000000" w:rsidDel="00000000" w:rsidP="00000000" w:rsidRDefault="00000000" w:rsidRPr="00000000" w14:paraId="00000063">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Xx = columnasTransformer.fit_transform(Xtv_seleccion)</w:t>
      </w:r>
    </w:p>
    <w:p w:rsidR="00000000" w:rsidDel="00000000" w:rsidP="00000000" w:rsidRDefault="00000000" w:rsidRPr="00000000" w14:paraId="00000064">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Se entrena el modelo sólo sobre la población de train</w:t>
      </w:r>
    </w:p>
    <w:p w:rsidR="00000000" w:rsidDel="00000000" w:rsidP="00000000" w:rsidRDefault="00000000" w:rsidRPr="00000000" w14:paraId="00000065">
      <w:pPr>
        <w:pBdr>
          <w:top w:color="000000" w:space="0" w:sz="0" w:val="none"/>
          <w:bottom w:color="000000" w:space="0" w:sz="0" w:val="none"/>
          <w:right w:color="000000" w:space="0" w:sz="0" w:val="none"/>
          <w:between w:color="000000" w:space="0" w:sz="0" w:val="none"/>
        </w:pBdr>
        <w:shd w:fill="ffffff" w:val="clear"/>
        <w:spacing w:before="80" w:lineRule="auto"/>
        <w:jc w:val="right"/>
        <w:rPr/>
      </w:pPr>
      <w:r w:rsidDel="00000000" w:rsidR="00000000" w:rsidRPr="00000000">
        <w:rPr>
          <w:rtl w:val="0"/>
        </w:rPr>
      </w:r>
    </w:p>
    <w:p w:rsidR="00000000" w:rsidDel="00000000" w:rsidP="00000000" w:rsidRDefault="00000000" w:rsidRPr="00000000" w14:paraId="00000066">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GridSearchCV(cv=RepeatedStratifiedKFold(n_repeats=3, n_splits=5, random_state=1234),</w:t>
      </w:r>
    </w:p>
    <w:p w:rsidR="00000000" w:rsidDel="00000000" w:rsidP="00000000" w:rsidRDefault="00000000" w:rsidRPr="00000000" w14:paraId="00000067">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             estimator=LogisticRegression(max_iter=5000, solver='liblinear'),</w:t>
      </w:r>
    </w:p>
    <w:p w:rsidR="00000000" w:rsidDel="00000000" w:rsidP="00000000" w:rsidRDefault="00000000" w:rsidRPr="00000000" w14:paraId="00000068">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             param_grid= {'C': [1e-05, 10.0, 10000.0], 'class_weight': ['balanced', None],                         'penalty': ['l1', 'l2'], 'solver': ['liblinear']},  scoring='accuracy')</w:t>
      </w:r>
    </w:p>
    <w:p w:rsidR="00000000" w:rsidDel="00000000" w:rsidP="00000000" w:rsidRDefault="00000000" w:rsidRPr="00000000" w14:paraId="00000069">
      <w:pPr>
        <w:pBdr>
          <w:top w:color="000000" w:space="0" w:sz="0" w:val="none"/>
          <w:bottom w:color="000000" w:space="0" w:sz="0" w:val="none"/>
          <w:right w:color="000000" w:space="0" w:sz="0" w:val="none"/>
          <w:between w:color="000000" w:space="0" w:sz="0" w:val="none"/>
        </w:pBdr>
        <w:shd w:fill="ffffff" w:val="clear"/>
        <w:spacing w:before="80" w:line="278.5714285714286" w:lineRule="auto"/>
        <w:jc w:val="both"/>
        <w:rPr>
          <w:color w:val="1c4587"/>
        </w:rPr>
      </w:pPr>
      <w:r w:rsidDel="00000000" w:rsidR="00000000" w:rsidRPr="00000000">
        <w:rPr>
          <w:rtl w:val="0"/>
        </w:rPr>
      </w:r>
    </w:p>
    <w:p w:rsidR="00000000" w:rsidDel="00000000" w:rsidP="00000000" w:rsidRDefault="00000000" w:rsidRPr="00000000" w14:paraId="0000006A">
      <w:pPr>
        <w:pBdr>
          <w:top w:color="000000" w:space="0" w:sz="0" w:val="none"/>
          <w:bottom w:color="000000" w:space="0" w:sz="0" w:val="none"/>
          <w:right w:color="000000" w:space="0" w:sz="0" w:val="none"/>
          <w:between w:color="000000" w:space="0" w:sz="0" w:val="none"/>
        </w:pBdr>
        <w:shd w:fill="ffffff" w:val="clear"/>
        <w:spacing w:after="220" w:lineRule="auto"/>
        <w:jc w:val="both"/>
        <w:rPr>
          <w:b w:val="1"/>
          <w:color w:val="1c4587"/>
        </w:rPr>
      </w:pPr>
      <w:r w:rsidDel="00000000" w:rsidR="00000000" w:rsidRPr="00000000">
        <w:rPr>
          <w:b w:val="1"/>
          <w:color w:val="1c4587"/>
          <w:rtl w:val="0"/>
        </w:rPr>
        <w:t xml:space="preserve">Visualización de resultados obtenidos:</w:t>
      </w:r>
    </w:p>
    <w:p w:rsidR="00000000" w:rsidDel="00000000" w:rsidP="00000000" w:rsidRDefault="00000000" w:rsidRPr="00000000" w14:paraId="0000006B">
      <w:pPr>
        <w:numPr>
          <w:ilvl w:val="0"/>
          <w:numId w:val="7"/>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Exactitud (accuracy) encontrado con el método de optimización.</w:t>
      </w:r>
    </w:p>
    <w:p w:rsidR="00000000" w:rsidDel="00000000" w:rsidP="00000000" w:rsidRDefault="00000000" w:rsidRPr="00000000" w14:paraId="0000006C">
      <w:pPr>
        <w:numPr>
          <w:ilvl w:val="0"/>
          <w:numId w:val="7"/>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Hiperparámetros utilizados que optimizan el accuracy.</w:t>
      </w:r>
    </w:p>
    <w:p w:rsidR="00000000" w:rsidDel="00000000" w:rsidP="00000000" w:rsidRDefault="00000000" w:rsidRPr="00000000" w14:paraId="0000006D">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pPr>
      <w:r w:rsidDel="00000000" w:rsidR="00000000" w:rsidRPr="00000000">
        <w:rPr>
          <w:rtl w:val="0"/>
        </w:rPr>
      </w:r>
    </w:p>
    <w:p w:rsidR="00000000" w:rsidDel="00000000" w:rsidP="00000000" w:rsidRDefault="00000000" w:rsidRPr="00000000" w14:paraId="0000006E">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Mejor valor de exactitud obtenido con la mejor combinación: 0.9945373237014103</w:t>
      </w:r>
    </w:p>
    <w:p w:rsidR="00000000" w:rsidDel="00000000" w:rsidP="00000000" w:rsidRDefault="00000000" w:rsidRPr="00000000" w14:paraId="0000006F">
      <w:pPr>
        <w:pBdr>
          <w:top w:color="000000" w:space="0" w:sz="0" w:val="none"/>
          <w:bottom w:color="000000" w:space="0" w:sz="0" w:val="none"/>
          <w:right w:color="000000" w:space="0" w:sz="0" w:val="none"/>
          <w:between w:color="000000" w:space="0" w:sz="0" w:val="none"/>
        </w:pBdr>
        <w:shd w:fill="fffffe" w:val="clear"/>
        <w:spacing w:line="265.9090909090909" w:lineRule="auto"/>
        <w:jc w:val="both"/>
        <w:rPr>
          <w:highlight w:val="white"/>
        </w:rPr>
      </w:pPr>
      <w:r w:rsidDel="00000000" w:rsidR="00000000" w:rsidRPr="00000000">
        <w:rPr>
          <w:highlight w:val="white"/>
          <w:rtl w:val="0"/>
        </w:rPr>
        <w:t xml:space="preserve">Mejor combinación de valores encontrados de los </w:t>
      </w:r>
      <w:r w:rsidDel="00000000" w:rsidR="00000000" w:rsidRPr="00000000">
        <w:rPr>
          <w:highlight w:val="white"/>
          <w:rtl w:val="0"/>
        </w:rPr>
        <w:t xml:space="preserve">hiperparámetros</w:t>
      </w:r>
      <w:r w:rsidDel="00000000" w:rsidR="00000000" w:rsidRPr="00000000">
        <w:rPr>
          <w:highlight w:val="white"/>
          <w:rtl w:val="0"/>
        </w:rPr>
        <w:t xml:space="preserve">: {'C': 10.0, 'class_weight': None, 'penalty': 'l1', 'solver': 'liblinear'}</w:t>
      </w:r>
    </w:p>
    <w:p w:rsidR="00000000" w:rsidDel="00000000" w:rsidP="00000000" w:rsidRDefault="00000000" w:rsidRPr="00000000" w14:paraId="00000070">
      <w:pPr>
        <w:pBdr>
          <w:top w:color="000000" w:space="0" w:sz="0" w:val="none"/>
          <w:bottom w:color="000000" w:space="0" w:sz="0" w:val="none"/>
          <w:right w:color="000000" w:space="0" w:sz="0" w:val="none"/>
          <w:between w:color="000000" w:space="0" w:sz="0" w:val="none"/>
        </w:pBdr>
        <w:shd w:fill="ffffff" w:val="clear"/>
        <w:spacing w:before="80" w:line="278.5714285714286" w:lineRule="auto"/>
        <w:jc w:val="both"/>
        <w:rPr>
          <w:color w:val="1c4587"/>
        </w:rPr>
      </w:pPr>
      <w:r w:rsidDel="00000000" w:rsidR="00000000" w:rsidRPr="00000000">
        <w:rPr>
          <w:rtl w:val="0"/>
        </w:rPr>
      </w:r>
    </w:p>
    <w:p w:rsidR="00000000" w:rsidDel="00000000" w:rsidP="00000000" w:rsidRDefault="00000000" w:rsidRPr="00000000" w14:paraId="00000071">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Los resultados obtenidos son sospechosamente altos, y se sugiere que el modelo va a sobre ajustar sobre una población no conocida.</w:t>
      </w:r>
    </w:p>
    <w:p w:rsidR="00000000" w:rsidDel="00000000" w:rsidP="00000000" w:rsidRDefault="00000000" w:rsidRPr="00000000" w14:paraId="00000072">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log_model = LogisticRegression(C=10.0, class_weight=None, penalty='l1', solver='liblinear')</w:t>
      </w:r>
    </w:p>
    <w:p w:rsidR="00000000" w:rsidDel="00000000" w:rsidP="00000000" w:rsidRDefault="00000000" w:rsidRPr="00000000" w14:paraId="0000007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exactitud obtenida con la mejor combinación en el set de validación (test) es: 0.9953271028037384</w:t>
      </w:r>
    </w:p>
    <w:p w:rsidR="00000000" w:rsidDel="00000000" w:rsidP="00000000" w:rsidRDefault="00000000" w:rsidRPr="00000000" w14:paraId="00000074">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Se decide no utilizar este modelo a pesar de los resultados favorable, ya que es posible que sobre ajuste en población no conocida</w:t>
      </w:r>
    </w:p>
    <w:p w:rsidR="00000000" w:rsidDel="00000000" w:rsidP="00000000" w:rsidRDefault="00000000" w:rsidRPr="00000000" w14:paraId="00000075">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Se sugiere realizar pruebas out of time, y out of sample</w:t>
      </w:r>
    </w:p>
    <w:p w:rsidR="00000000" w:rsidDel="00000000" w:rsidP="00000000" w:rsidRDefault="00000000" w:rsidRPr="00000000" w14:paraId="00000076">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color w:val="1c4587"/>
        </w:rPr>
      </w:pPr>
      <w:bookmarkStart w:colFirst="0" w:colLast="0" w:name="_ogtgnmughcuk" w:id="10"/>
      <w:bookmarkEnd w:id="10"/>
      <w:r w:rsidDel="00000000" w:rsidR="00000000" w:rsidRPr="00000000">
        <w:rPr>
          <w:b w:val="1"/>
          <w:color w:val="1c4587"/>
          <w:sz w:val="22"/>
          <w:szCs w:val="22"/>
          <w:rtl w:val="0"/>
        </w:rPr>
        <w:t xml:space="preserve">Árbol de Decisión</w:t>
      </w:r>
      <w:r w:rsidDel="00000000" w:rsidR="00000000" w:rsidRPr="00000000">
        <w:rPr>
          <w:rtl w:val="0"/>
        </w:rPr>
      </w:r>
    </w:p>
    <w:p w:rsidR="00000000" w:rsidDel="00000000" w:rsidP="00000000" w:rsidRDefault="00000000" w:rsidRPr="00000000" w14:paraId="00000077">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Búsqueda del mejor árbol:</w:t>
      </w:r>
    </w:p>
    <w:p w:rsidR="00000000" w:rsidDel="00000000" w:rsidP="00000000" w:rsidRDefault="00000000" w:rsidRPr="00000000" w14:paraId="00000078">
      <w:pPr>
        <w:numPr>
          <w:ilvl w:val="0"/>
          <w:numId w:val="1"/>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Grid search de parámetros.</w:t>
      </w:r>
    </w:p>
    <w:p w:rsidR="00000000" w:rsidDel="00000000" w:rsidP="00000000" w:rsidRDefault="00000000" w:rsidRPr="00000000" w14:paraId="00000079">
      <w:pPr>
        <w:numPr>
          <w:ilvl w:val="0"/>
          <w:numId w:val="1"/>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Método de validación cruzada de muestras para evitar sobre ajuste, y sub ajuste.</w:t>
      </w:r>
    </w:p>
    <w:p w:rsidR="00000000" w:rsidDel="00000000" w:rsidP="00000000" w:rsidRDefault="00000000" w:rsidRPr="00000000" w14:paraId="0000007A">
      <w:pPr>
        <w:pBdr>
          <w:top w:color="000000" w:space="0" w:sz="0" w:val="none"/>
          <w:bottom w:color="000000" w:space="0" w:sz="0" w:val="none"/>
          <w:right w:color="000000" w:space="0" w:sz="0" w:val="none"/>
          <w:between w:color="000000" w:space="0" w:sz="0" w:val="none"/>
        </w:pBdr>
        <w:shd w:fill="fffffe" w:val="clear"/>
        <w:spacing w:after="200" w:line="276" w:lineRule="auto"/>
        <w:jc w:val="both"/>
        <w:rPr>
          <w:color w:val="1c4587"/>
        </w:rPr>
      </w:pPr>
      <w:r w:rsidDel="00000000" w:rsidR="00000000" w:rsidRPr="00000000">
        <w:rPr>
          <w:rtl w:val="0"/>
        </w:rPr>
      </w:r>
    </w:p>
    <w:p w:rsidR="00000000" w:rsidDel="00000000" w:rsidP="00000000" w:rsidRDefault="00000000" w:rsidRPr="00000000" w14:paraId="0000007B">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validación cruzada de 5 muestras con 3 repeticiones</w:t>
      </w:r>
      <w:r w:rsidDel="00000000" w:rsidR="00000000" w:rsidRPr="00000000">
        <w:rPr>
          <w:rtl w:val="0"/>
        </w:rPr>
      </w:r>
    </w:p>
    <w:p w:rsidR="00000000" w:rsidDel="00000000" w:rsidP="00000000" w:rsidRDefault="00000000" w:rsidRPr="00000000" w14:paraId="0000007C">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cv = RepeatedStratifiedKFold(n_splits=5, n_repeats=3, random_state=1234)</w:t>
      </w:r>
    </w:p>
    <w:p w:rsidR="00000000" w:rsidDel="00000000" w:rsidP="00000000" w:rsidRDefault="00000000" w:rsidRPr="00000000" w14:paraId="0000007D">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Transformación de datos categóricos conforme al pipeline definido anteriormente.</w:t>
      </w:r>
    </w:p>
    <w:p w:rsidR="00000000" w:rsidDel="00000000" w:rsidP="00000000" w:rsidRDefault="00000000" w:rsidRPr="00000000" w14:paraId="0000007E">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Xtv_seleccion = Xtv[</w:t>
      </w:r>
      <w:r w:rsidDel="00000000" w:rsidR="00000000" w:rsidRPr="00000000">
        <w:rPr>
          <w:shd w:fill="d9d9d9" w:val="clear"/>
          <w:rtl w:val="0"/>
        </w:rPr>
        <w:t xml:space="preserve">variables_seleccionadas</w:t>
      </w:r>
      <w:r w:rsidDel="00000000" w:rsidR="00000000" w:rsidRPr="00000000">
        <w:rPr>
          <w:shd w:fill="d9d9d9" w:val="clear"/>
          <w:rtl w:val="0"/>
        </w:rPr>
        <w:t xml:space="preserve">]</w:t>
      </w:r>
    </w:p>
    <w:p w:rsidR="00000000" w:rsidDel="00000000" w:rsidP="00000000" w:rsidRDefault="00000000" w:rsidRPr="00000000" w14:paraId="0000007F">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Xx = columnasTransformer.fit_transform(Xtv_seleccion)</w:t>
      </w:r>
    </w:p>
    <w:p w:rsidR="00000000" w:rsidDel="00000000" w:rsidP="00000000" w:rsidRDefault="00000000" w:rsidRPr="00000000" w14:paraId="00000080">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shd w:fill="d9d9d9" w:val="clear"/>
        </w:rPr>
      </w:pPr>
      <w:r w:rsidDel="00000000" w:rsidR="00000000" w:rsidRPr="00000000">
        <w:rPr>
          <w:rtl w:val="0"/>
        </w:rPr>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Se entrena el modelo sólo sobre la población de train</w:t>
      </w:r>
    </w:p>
    <w:p w:rsidR="00000000" w:rsidDel="00000000" w:rsidP="00000000" w:rsidRDefault="00000000" w:rsidRPr="00000000" w14:paraId="00000082">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dt_grid.fit(Xx, ytv)</w:t>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GridSearchCV(cv=RepeatedStratifiedKFold(n_repeats=3, n_splits=5, random_state=1234),</w:t>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             estimator=DecisionTreeClassifier(),</w:t>
      </w:r>
    </w:p>
    <w:p w:rsidR="00000000" w:rsidDel="00000000" w:rsidP="00000000" w:rsidRDefault="00000000" w:rsidRPr="00000000" w14:paraId="00000085">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             param_grid={'ccp_alpha': [0.1, 0.01],'class_weight': ['balanced', None],                         'criterion': ['gini', 'entropy'], 'max_depth': array([1, 2]), 'min_samples_split': array([2, 3, 4, 5, 6, 7, 8, 9])}, scoring='accuracy')</w:t>
      </w:r>
    </w:p>
    <w:p w:rsidR="00000000" w:rsidDel="00000000" w:rsidP="00000000" w:rsidRDefault="00000000" w:rsidRPr="00000000" w14:paraId="00000086">
      <w:pPr>
        <w:pBdr>
          <w:top w:color="000000" w:space="0" w:sz="0" w:val="none"/>
          <w:bottom w:color="000000" w:space="0" w:sz="0" w:val="none"/>
          <w:right w:color="000000" w:space="0" w:sz="0" w:val="none"/>
          <w:between w:color="000000" w:space="0" w:sz="0" w:val="none"/>
        </w:pBdr>
        <w:shd w:fill="ffffff" w:val="clear"/>
        <w:spacing w:after="220" w:lineRule="auto"/>
        <w:jc w:val="both"/>
        <w:rPr>
          <w:b w:val="1"/>
          <w:color w:val="1c4587"/>
        </w:rPr>
      </w:pPr>
      <w:r w:rsidDel="00000000" w:rsidR="00000000" w:rsidRPr="00000000">
        <w:rPr>
          <w:b w:val="1"/>
          <w:color w:val="1c4587"/>
          <w:rtl w:val="0"/>
        </w:rPr>
        <w:t xml:space="preserve">Visualización de resultados obtenidos:</w:t>
      </w:r>
    </w:p>
    <w:p w:rsidR="00000000" w:rsidDel="00000000" w:rsidP="00000000" w:rsidRDefault="00000000" w:rsidRPr="00000000" w14:paraId="00000087">
      <w:pPr>
        <w:numPr>
          <w:ilvl w:val="0"/>
          <w:numId w:val="8"/>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Exactitud (accuracy) encontrado con el método de optimización.</w:t>
      </w:r>
    </w:p>
    <w:p w:rsidR="00000000" w:rsidDel="00000000" w:rsidP="00000000" w:rsidRDefault="00000000" w:rsidRPr="00000000" w14:paraId="00000088">
      <w:pPr>
        <w:numPr>
          <w:ilvl w:val="0"/>
          <w:numId w:val="8"/>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Hiperparámetros utilizados que optimizan el accuracy.</w:t>
      </w:r>
    </w:p>
    <w:p w:rsidR="00000000" w:rsidDel="00000000" w:rsidP="00000000" w:rsidRDefault="00000000" w:rsidRPr="00000000" w14:paraId="00000089">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Mejor valor de exactitud obtenido con la mejor combinación: 0.8364407751404656</w:t>
      </w:r>
    </w:p>
    <w:p w:rsidR="00000000" w:rsidDel="00000000" w:rsidP="00000000" w:rsidRDefault="00000000" w:rsidRPr="00000000" w14:paraId="0000008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Mejor combinación de valores encontrados de los </w:t>
      </w:r>
      <w:r w:rsidDel="00000000" w:rsidR="00000000" w:rsidRPr="00000000">
        <w:rPr>
          <w:rtl w:val="0"/>
        </w:rPr>
        <w:t xml:space="preserve">hiperparámetros</w:t>
      </w:r>
      <w:r w:rsidDel="00000000" w:rsidR="00000000" w:rsidRPr="00000000">
        <w:rPr>
          <w:rtl w:val="0"/>
        </w:rPr>
        <w:t xml:space="preserve">: {'ccp_alpha': 0.01, 'class_weight': 'balanced', 'criterion': 'gini', 'max_depth': 2, 'min_samples_split': 2}</w:t>
      </w:r>
    </w:p>
    <w:p w:rsidR="00000000" w:rsidDel="00000000" w:rsidP="00000000" w:rsidRDefault="00000000" w:rsidRPr="00000000" w14:paraId="0000008B">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El performance del modelo con mejores </w:t>
      </w:r>
      <w:r w:rsidDel="00000000" w:rsidR="00000000" w:rsidRPr="00000000">
        <w:rPr>
          <w:rtl w:val="0"/>
        </w:rPr>
        <w:t xml:space="preserve">hiperparámetros</w:t>
      </w:r>
      <w:r w:rsidDel="00000000" w:rsidR="00000000" w:rsidRPr="00000000">
        <w:rPr>
          <w:rtl w:val="0"/>
        </w:rPr>
        <w:t xml:space="preserve"> en validación:</w:t>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modeloDT = DecisionTreeClassifier(ccp_alpha=0.01, class_weight='balanced', criterion='gini', max_depth=2, min_samples_split=2)</w:t>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exactitud obtenida con la mejor combinación en el set de validación (test) es: 0.8130841121495327</w:t>
      </w:r>
    </w:p>
    <w:p w:rsidR="00000000" w:rsidDel="00000000" w:rsidP="00000000" w:rsidRDefault="00000000" w:rsidRPr="00000000" w14:paraId="0000008E">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k0awcno3zuih" w:id="11"/>
      <w:bookmarkEnd w:id="11"/>
      <w:r w:rsidDel="00000000" w:rsidR="00000000" w:rsidRPr="00000000">
        <w:rPr>
          <w:b w:val="1"/>
          <w:color w:val="1c4587"/>
          <w:sz w:val="22"/>
          <w:szCs w:val="22"/>
          <w:rtl w:val="0"/>
        </w:rPr>
        <w:t xml:space="preserve">Random Forest</w:t>
      </w:r>
    </w:p>
    <w:p w:rsidR="00000000" w:rsidDel="00000000" w:rsidP="00000000" w:rsidRDefault="00000000" w:rsidRPr="00000000" w14:paraId="0000008F">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modeloRF = RandomForestClassifier()</w:t>
      </w:r>
    </w:p>
    <w:p w:rsidR="00000000" w:rsidDel="00000000" w:rsidP="00000000" w:rsidRDefault="00000000" w:rsidRPr="00000000" w14:paraId="00000090">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Búsqueda del mejor ensamble de árboles por la metodología de Random Forest:</w:t>
      </w:r>
    </w:p>
    <w:p w:rsidR="00000000" w:rsidDel="00000000" w:rsidP="00000000" w:rsidRDefault="00000000" w:rsidRPr="00000000" w14:paraId="00000091">
      <w:pPr>
        <w:numPr>
          <w:ilvl w:val="0"/>
          <w:numId w:val="2"/>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Grid search de parámetros.</w:t>
      </w:r>
    </w:p>
    <w:p w:rsidR="00000000" w:rsidDel="00000000" w:rsidP="00000000" w:rsidRDefault="00000000" w:rsidRPr="00000000" w14:paraId="00000092">
      <w:pPr>
        <w:numPr>
          <w:ilvl w:val="0"/>
          <w:numId w:val="2"/>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Método de validación cruzada de muestras para evitar sobre ajuste, y sub ajuste.</w:t>
      </w:r>
    </w:p>
    <w:p w:rsidR="00000000" w:rsidDel="00000000" w:rsidP="00000000" w:rsidRDefault="00000000" w:rsidRPr="00000000" w14:paraId="0000009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incluyen los siguientes hiperparametros a la búsqueda: ccp_alpha, criterion, max_depth, min_samples_split y class_weight. </w:t>
      </w:r>
    </w:p>
    <w:p w:rsidR="00000000" w:rsidDel="00000000" w:rsidP="00000000" w:rsidRDefault="00000000" w:rsidRPr="00000000" w14:paraId="00000094">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Para el mejor ensamble de árboles con Random Forest</w:t>
      </w:r>
    </w:p>
    <w:p w:rsidR="00000000" w:rsidDel="00000000" w:rsidP="00000000" w:rsidRDefault="00000000" w:rsidRPr="00000000" w14:paraId="00000095">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rf_param_grid = {'ccp_alpha': [0.1, .01,0.001], 'criterion': ['gini', 'entropy'],  'max_depth': np.arange(1, 3, step=1), 'min_samples_split': np.arange(2, 10, step=1),  'class_weight': ['balanced', None]}</w:t>
      </w:r>
    </w:p>
    <w:p w:rsidR="00000000" w:rsidDel="00000000" w:rsidP="00000000" w:rsidRDefault="00000000" w:rsidRPr="00000000" w14:paraId="00000096">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pPr>
      <w:r w:rsidDel="00000000" w:rsidR="00000000" w:rsidRPr="00000000">
        <w:rPr>
          <w:rtl w:val="0"/>
        </w:rPr>
      </w:r>
    </w:p>
    <w:p w:rsidR="00000000" w:rsidDel="00000000" w:rsidP="00000000" w:rsidRDefault="00000000" w:rsidRPr="00000000" w14:paraId="00000097">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Validación cruzada de 5 muestras con 3 repeticiones</w:t>
      </w:r>
      <w:r w:rsidDel="00000000" w:rsidR="00000000" w:rsidRPr="00000000">
        <w:rPr>
          <w:rtl w:val="0"/>
        </w:rPr>
      </w:r>
    </w:p>
    <w:p w:rsidR="00000000" w:rsidDel="00000000" w:rsidP="00000000" w:rsidRDefault="00000000" w:rsidRPr="00000000" w14:paraId="00000098">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cv = RepeatedStratifiedKFold(n_splits=5, n_repeats=3, random_state=8)</w:t>
      </w:r>
    </w:p>
    <w:p w:rsidR="00000000" w:rsidDel="00000000" w:rsidP="00000000" w:rsidRDefault="00000000" w:rsidRPr="00000000" w14:paraId="00000099">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Transformación de datos categóricos conforme al pipeline definido anteriormente.</w:t>
      </w:r>
    </w:p>
    <w:p w:rsidR="00000000" w:rsidDel="00000000" w:rsidP="00000000" w:rsidRDefault="00000000" w:rsidRPr="00000000" w14:paraId="0000009A">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Xtv_seleccion = Xtv[</w:t>
      </w:r>
      <w:r w:rsidDel="00000000" w:rsidR="00000000" w:rsidRPr="00000000">
        <w:rPr>
          <w:shd w:fill="d9d9d9" w:val="clear"/>
          <w:rtl w:val="0"/>
        </w:rPr>
        <w:t xml:space="preserve">variables_seleccionadas</w:t>
      </w:r>
      <w:r w:rsidDel="00000000" w:rsidR="00000000" w:rsidRPr="00000000">
        <w:rPr>
          <w:shd w:fill="d9d9d9" w:val="clear"/>
          <w:rtl w:val="0"/>
        </w:rPr>
        <w:t xml:space="preserve">]</w:t>
      </w:r>
    </w:p>
    <w:p w:rsidR="00000000" w:rsidDel="00000000" w:rsidP="00000000" w:rsidRDefault="00000000" w:rsidRPr="00000000" w14:paraId="0000009B">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Xx = columnasTransformer.fit_transform(Xtv_seleccion)</w:t>
      </w:r>
    </w:p>
    <w:p w:rsidR="00000000" w:rsidDel="00000000" w:rsidP="00000000" w:rsidRDefault="00000000" w:rsidRPr="00000000" w14:paraId="0000009C">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pPr>
      <w:r w:rsidDel="00000000" w:rsidR="00000000" w:rsidRPr="00000000">
        <w:rPr>
          <w:rtl w:val="0"/>
        </w:rPr>
      </w:r>
    </w:p>
    <w:p w:rsidR="00000000" w:rsidDel="00000000" w:rsidP="00000000" w:rsidRDefault="00000000" w:rsidRPr="00000000" w14:paraId="0000009D">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Se entrena el modelo sólo sobre la población de train</w:t>
      </w:r>
    </w:p>
    <w:p w:rsidR="00000000" w:rsidDel="00000000" w:rsidP="00000000" w:rsidRDefault="00000000" w:rsidRPr="00000000" w14:paraId="0000009E">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rf_grid.fit(Xx, ytv.ravel())</w:t>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GridSearchCV(cv=RepeatedStratifiedKFold(n_repeats=3,n_splits=5, random_state=8),estimator=RandomForestClassifier(), param_grid= {'ccp_alpha': [0.1, 0.01, 0.001], 'criterion': ['gini', 'entropy'],   'max_depth': array([1, 2]),  'min_samples_split': array([2, 3, 4, 5, 6, 7, 8, 9])},  scoring='accuracy')</w:t>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r>
    </w:p>
    <w:p w:rsidR="00000000" w:rsidDel="00000000" w:rsidP="00000000" w:rsidRDefault="00000000" w:rsidRPr="00000000" w14:paraId="000000A1">
      <w:pPr>
        <w:pBdr>
          <w:top w:color="000000" w:space="0" w:sz="0" w:val="none"/>
          <w:bottom w:color="000000" w:space="0" w:sz="0" w:val="none"/>
          <w:right w:color="000000" w:space="0" w:sz="0" w:val="none"/>
          <w:between w:color="000000" w:space="0" w:sz="0" w:val="none"/>
        </w:pBdr>
        <w:shd w:fill="ffffff" w:val="clear"/>
        <w:spacing w:after="220" w:lineRule="auto"/>
        <w:jc w:val="both"/>
        <w:rPr>
          <w:b w:val="1"/>
          <w:color w:val="1c4587"/>
        </w:rPr>
      </w:pPr>
      <w:r w:rsidDel="00000000" w:rsidR="00000000" w:rsidRPr="00000000">
        <w:rPr>
          <w:b w:val="1"/>
          <w:color w:val="1c4587"/>
          <w:rtl w:val="0"/>
        </w:rPr>
        <w:t xml:space="preserve">Visualización de resultados obtenidos:</w:t>
      </w:r>
    </w:p>
    <w:p w:rsidR="00000000" w:rsidDel="00000000" w:rsidP="00000000" w:rsidRDefault="00000000" w:rsidRPr="00000000" w14:paraId="000000A2">
      <w:pPr>
        <w:numPr>
          <w:ilvl w:val="0"/>
          <w:numId w:val="3"/>
        </w:numPr>
        <w:pBdr>
          <w:top w:color="000000" w:space="0" w:sz="0" w:val="none"/>
          <w:bottom w:color="000000" w:space="0" w:sz="0" w:val="none"/>
          <w:right w:color="000000" w:space="0" w:sz="0" w:val="none"/>
          <w:between w:color="000000" w:space="0" w:sz="0" w:val="none"/>
        </w:pBdr>
        <w:shd w:fill="fffffe" w:val="clear"/>
        <w:spacing w:after="0" w:afterAutospacing="0" w:before="220" w:lineRule="auto"/>
        <w:ind w:left="720" w:hanging="360"/>
        <w:rPr>
          <w:sz w:val="22"/>
          <w:szCs w:val="22"/>
        </w:rPr>
      </w:pPr>
      <w:r w:rsidDel="00000000" w:rsidR="00000000" w:rsidRPr="00000000">
        <w:rPr>
          <w:rtl w:val="0"/>
        </w:rPr>
        <w:t xml:space="preserve">Exactitud (accuracy) encontrado con el método de optimización.</w:t>
      </w:r>
    </w:p>
    <w:p w:rsidR="00000000" w:rsidDel="00000000" w:rsidP="00000000" w:rsidRDefault="00000000" w:rsidRPr="00000000" w14:paraId="000000A3">
      <w:pPr>
        <w:numPr>
          <w:ilvl w:val="0"/>
          <w:numId w:val="3"/>
        </w:numPr>
        <w:pBdr>
          <w:top w:color="000000" w:space="0" w:sz="0" w:val="none"/>
          <w:bottom w:color="000000" w:space="0" w:sz="0" w:val="none"/>
          <w:right w:color="000000" w:space="0" w:sz="0" w:val="none"/>
          <w:between w:color="000000" w:space="0" w:sz="0" w:val="none"/>
        </w:pBdr>
        <w:shd w:fill="fffffe" w:val="clear"/>
        <w:spacing w:after="100" w:before="0" w:beforeAutospacing="0" w:lineRule="auto"/>
        <w:ind w:left="720" w:hanging="360"/>
        <w:rPr>
          <w:sz w:val="22"/>
          <w:szCs w:val="22"/>
        </w:rPr>
      </w:pPr>
      <w:r w:rsidDel="00000000" w:rsidR="00000000" w:rsidRPr="00000000">
        <w:rPr>
          <w:rtl w:val="0"/>
        </w:rPr>
        <w:t xml:space="preserve">Hiperparámetros utilizados que optimizan el accuracy.</w:t>
      </w:r>
    </w:p>
    <w:p w:rsidR="00000000" w:rsidDel="00000000" w:rsidP="00000000" w:rsidRDefault="00000000" w:rsidRPr="00000000" w14:paraId="000000A4">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Mejor valor de exactitud obtenido con la mejor combinación: 0.893078775369797</w:t>
      </w:r>
    </w:p>
    <w:p w:rsidR="00000000" w:rsidDel="00000000" w:rsidP="00000000" w:rsidRDefault="00000000" w:rsidRPr="00000000" w14:paraId="000000A5">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Mejor combinación de valores encontrados de los </w:t>
      </w:r>
      <w:r w:rsidDel="00000000" w:rsidR="00000000" w:rsidRPr="00000000">
        <w:rPr>
          <w:rtl w:val="0"/>
        </w:rPr>
        <w:t xml:space="preserve">hiperparámetros</w:t>
      </w:r>
      <w:r w:rsidDel="00000000" w:rsidR="00000000" w:rsidRPr="00000000">
        <w:rPr>
          <w:rtl w:val="0"/>
        </w:rPr>
        <w:t xml:space="preserve">: {'ccp_alpha': 0.01, 'class_weight': 'balanced', 'criterion': 'entropy', 'max_depth': 2, 'min_samples_split': 2}</w:t>
      </w:r>
    </w:p>
    <w:p w:rsidR="00000000" w:rsidDel="00000000" w:rsidP="00000000" w:rsidRDefault="00000000" w:rsidRPr="00000000" w14:paraId="000000A6">
      <w:pPr>
        <w:pBdr>
          <w:top w:color="000000" w:space="0" w:sz="0" w:val="none"/>
          <w:bottom w:color="000000" w:space="0" w:sz="0" w:val="none"/>
          <w:right w:color="000000" w:space="0" w:sz="0" w:val="none"/>
          <w:between w:color="000000" w:space="0" w:sz="0" w:val="none"/>
        </w:pBdr>
        <w:shd w:fill="ffffff" w:val="clear"/>
        <w:spacing w:before="80" w:line="278.5714285714286" w:lineRule="auto"/>
        <w:jc w:val="both"/>
        <w:rPr>
          <w:color w:val="1c4587"/>
        </w:rPr>
      </w:pPr>
      <w:r w:rsidDel="00000000" w:rsidR="00000000" w:rsidRPr="00000000">
        <w:rPr>
          <w:rtl w:val="0"/>
        </w:rPr>
      </w:r>
    </w:p>
    <w:p w:rsidR="00000000" w:rsidDel="00000000" w:rsidP="00000000" w:rsidRDefault="00000000" w:rsidRPr="00000000" w14:paraId="000000A7">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El performance del modelo con mejores hiper parámetros en validación:</w:t>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shd w:fill="ffffff" w:val="clear"/>
        <w:jc w:val="right"/>
        <w:rPr/>
      </w:pPr>
      <w:r w:rsidDel="00000000" w:rsidR="00000000" w:rsidRPr="00000000">
        <w:rPr>
          <w:rtl w:val="0"/>
        </w:rPr>
      </w:r>
    </w:p>
    <w:p w:rsidR="00000000" w:rsidDel="00000000" w:rsidP="00000000" w:rsidRDefault="00000000" w:rsidRPr="00000000" w14:paraId="000000A9">
      <w:pPr>
        <w:pBdr>
          <w:top w:color="000000" w:space="0" w:sz="0" w:val="none"/>
          <w:bottom w:color="000000" w:space="0" w:sz="0" w:val="none"/>
          <w:right w:color="000000" w:space="0" w:sz="0" w:val="none"/>
          <w:between w:color="000000" w:space="0" w:sz="0" w:val="none"/>
        </w:pBdr>
        <w:shd w:fill="fffffe" w:val="clear"/>
        <w:spacing w:after="200" w:line="276" w:lineRule="auto"/>
        <w:jc w:val="both"/>
        <w:rPr>
          <w:shd w:fill="d9d9d9" w:val="clear"/>
        </w:rPr>
      </w:pPr>
      <w:r w:rsidDel="00000000" w:rsidR="00000000" w:rsidRPr="00000000">
        <w:rPr>
          <w:shd w:fill="d9d9d9" w:val="clear"/>
          <w:rtl w:val="0"/>
        </w:rPr>
        <w:t xml:space="preserve">modeloDT = RandomForestClassifier(ccp_alpha=0.001, class_weight='balanced', criterion='gini', max_depth=2, min_samples_split=3)</w:t>
      </w:r>
    </w:p>
    <w:p w:rsidR="00000000" w:rsidDel="00000000" w:rsidP="00000000" w:rsidRDefault="00000000" w:rsidRPr="00000000" w14:paraId="000000A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exactitud obtenida con la mejor combinación en el set de validación (test) es: 0.8457943925233645</w:t>
      </w:r>
    </w:p>
    <w:p w:rsidR="00000000" w:rsidDel="00000000" w:rsidP="00000000" w:rsidRDefault="00000000" w:rsidRPr="00000000" w14:paraId="000000AB">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4xmy6eu50950" w:id="12"/>
      <w:bookmarkEnd w:id="12"/>
      <w:r w:rsidDel="00000000" w:rsidR="00000000" w:rsidRPr="00000000">
        <w:rPr>
          <w:b w:val="1"/>
          <w:color w:val="1c4587"/>
          <w:sz w:val="22"/>
          <w:szCs w:val="22"/>
          <w:rtl w:val="0"/>
        </w:rPr>
        <w:t xml:space="preserve">Clasificador seleccionado</w:t>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Con los resultados obtenidos elegimos Random Forest por su poder de clasificación con un Accuracy en Train de 0.89 y en Test de 0.85</w:t>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Adicionalmente, por la naturaleza del algoritmo se espera que no sobre ajuste en el TimestampConvertibleTypes</w:t>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El modelo propuesta con sus resultados serían los siguientes:</w:t>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color w:val="1c4587"/>
        </w:rPr>
      </w:pPr>
      <w:r w:rsidDel="00000000" w:rsidR="00000000" w:rsidRPr="00000000">
        <w:rPr>
          <w:rtl w:val="0"/>
        </w:rPr>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shd w:fill="f3f3f3" w:val="clear"/>
        </w:rPr>
      </w:pPr>
      <w:r w:rsidDel="00000000" w:rsidR="00000000" w:rsidRPr="00000000">
        <w:rPr>
          <w:b w:val="1"/>
          <w:color w:val="1c4587"/>
          <w:shd w:fill="f3f3f3" w:val="clear"/>
          <w:rtl w:val="0"/>
        </w:rPr>
        <w:t xml:space="preserve">modelo_final = RandomForestClassifier(ccp_alpha=0.001, class_weight='balanced', criterion='gini', max_depth=2, min_samples_split=3)</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0" w:right="80" w:firstLine="0"/>
        <w:jc w:val="both"/>
        <w:rPr>
          <w:color w:val="1c4587"/>
        </w:rPr>
      </w:pPr>
      <w:r w:rsidDel="00000000" w:rsidR="00000000" w:rsidRPr="00000000">
        <w:rPr>
          <w:rtl w:val="0"/>
        </w:rPr>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exactitud en el accuracy obtenida con la mejor combinación en el set de Entrenamiento es: 0.8992974238875878</w:t>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exactitud obtenida con la mejor combinación en el set de validación (test) es: 0.8598130841121495</w:t>
      </w:r>
    </w:p>
    <w:p w:rsidR="00000000" w:rsidDel="00000000" w:rsidP="00000000" w:rsidRDefault="00000000" w:rsidRPr="00000000" w14:paraId="000000B4">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tonftcw2bmj9" w:id="13"/>
      <w:bookmarkEnd w:id="13"/>
      <w:r w:rsidDel="00000000" w:rsidR="00000000" w:rsidRPr="00000000">
        <w:rPr>
          <w:b w:val="1"/>
          <w:color w:val="1c4587"/>
          <w:sz w:val="22"/>
          <w:szCs w:val="22"/>
          <w:rtl w:val="0"/>
        </w:rPr>
        <w:t xml:space="preserve">Reporte de clasificación</w:t>
      </w:r>
    </w:p>
    <w:p w:rsidR="00000000" w:rsidDel="00000000" w:rsidP="00000000" w:rsidRDefault="00000000" w:rsidRPr="00000000" w14:paraId="000000B5">
      <w:pPr>
        <w:pBdr>
          <w:top w:color="000000" w:space="0" w:sz="0" w:val="none"/>
          <w:bottom w:color="000000" w:space="0" w:sz="0" w:val="none"/>
          <w:right w:color="000000" w:space="0" w:sz="0" w:val="none"/>
          <w:between w:color="000000" w:space="0" w:sz="0" w:val="none"/>
        </w:pBdr>
        <w:shd w:fill="ffffff" w:val="clear"/>
        <w:jc w:val="right"/>
        <w:rPr>
          <w:color w:val="1c4587"/>
        </w:rPr>
      </w:pPr>
      <w:r w:rsidDel="00000000" w:rsidR="00000000" w:rsidRPr="00000000">
        <w:rPr>
          <w:rtl w:val="0"/>
        </w:rPr>
      </w:r>
    </w:p>
    <w:p w:rsidR="00000000" w:rsidDel="00000000" w:rsidP="00000000" w:rsidRDefault="00000000" w:rsidRPr="00000000" w14:paraId="000000B6">
      <w:pPr>
        <w:pBdr>
          <w:top w:color="000000" w:space="0" w:sz="0" w:val="none"/>
          <w:bottom w:color="000000" w:space="0" w:sz="0" w:val="none"/>
          <w:right w:color="000000" w:space="0" w:sz="0" w:val="none"/>
          <w:between w:color="000000" w:space="0" w:sz="0" w:val="none"/>
        </w:pBdr>
        <w:shd w:fill="fffffe" w:val="clear"/>
        <w:spacing w:after="200" w:line="276" w:lineRule="auto"/>
        <w:jc w:val="center"/>
        <w:rPr>
          <w:color w:val="1c4587"/>
        </w:rPr>
      </w:pPr>
      <w:r w:rsidDel="00000000" w:rsidR="00000000" w:rsidRPr="00000000">
        <w:rPr>
          <w:color w:val="1c4587"/>
        </w:rPr>
        <w:drawing>
          <wp:inline distB="114300" distT="114300" distL="114300" distR="114300">
            <wp:extent cx="3890963" cy="1812037"/>
            <wp:effectExtent b="25400" l="25400" r="25400" t="2540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90963" cy="1812037"/>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color w:val="1c4587"/>
        </w:rPr>
      </w:pPr>
      <w:r w:rsidDel="00000000" w:rsidR="00000000" w:rsidRPr="00000000">
        <w:rPr>
          <w:rtl w:val="0"/>
        </w:rPr>
      </w:r>
    </w:p>
    <w:p w:rsidR="00000000" w:rsidDel="00000000" w:rsidP="00000000" w:rsidRDefault="00000000" w:rsidRPr="00000000" w14:paraId="000000B8">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sz w:val="22"/>
          <w:szCs w:val="22"/>
        </w:rPr>
      </w:pPr>
      <w:r w:rsidDel="00000000" w:rsidR="00000000" w:rsidRPr="00000000">
        <w:rPr>
          <w:b w:val="1"/>
          <w:color w:val="1c4587"/>
          <w:rtl w:val="0"/>
        </w:rPr>
        <w:t xml:space="preserve"> </w:t>
      </w:r>
      <w:r w:rsidDel="00000000" w:rsidR="00000000" w:rsidRPr="00000000">
        <w:rPr>
          <w:b w:val="1"/>
          <w:color w:val="1c4587"/>
          <w:sz w:val="22"/>
          <w:szCs w:val="22"/>
          <w:rtl w:val="0"/>
        </w:rPr>
        <w:t xml:space="preserve">Gráfica de precisión recall</w:t>
      </w:r>
    </w:p>
    <w:p w:rsidR="00000000" w:rsidDel="00000000" w:rsidP="00000000" w:rsidRDefault="00000000" w:rsidRPr="00000000" w14:paraId="000000B9">
      <w:pPr>
        <w:pBdr>
          <w:top w:color="000000" w:space="0" w:sz="0" w:val="none"/>
          <w:bottom w:color="000000" w:space="0" w:sz="0" w:val="none"/>
          <w:right w:color="000000" w:space="0" w:sz="0" w:val="none"/>
          <w:between w:color="000000" w:space="0" w:sz="0" w:val="none"/>
        </w:pBdr>
        <w:shd w:fill="ffffff" w:val="clear"/>
        <w:spacing w:after="100" w:lineRule="auto"/>
        <w:jc w:val="both"/>
        <w:rPr/>
      </w:pPr>
      <w:r w:rsidDel="00000000" w:rsidR="00000000" w:rsidRPr="00000000">
        <w:rPr>
          <w:rtl w:val="0"/>
        </w:rPr>
        <w:t xml:space="preserve">Al ser un problema multiclase, se entrena el modelo de nuevo con las especificaciones para poder realizar el plot por clase.</w:t>
      </w:r>
    </w:p>
    <w:p w:rsidR="00000000" w:rsidDel="00000000" w:rsidP="00000000" w:rsidRDefault="00000000" w:rsidRPr="00000000" w14:paraId="000000B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r>
    </w:p>
    <w:p w:rsidR="00000000" w:rsidDel="00000000" w:rsidP="00000000" w:rsidRDefault="00000000" w:rsidRPr="00000000" w14:paraId="000000BB">
      <w:pPr>
        <w:pBdr>
          <w:top w:color="000000" w:space="0" w:sz="0" w:val="none"/>
          <w:bottom w:color="000000" w:space="0" w:sz="0" w:val="none"/>
          <w:right w:color="000000" w:space="0" w:sz="0" w:val="none"/>
          <w:between w:color="000000" w:space="0" w:sz="0" w:val="none"/>
        </w:pBdr>
        <w:shd w:fill="ffffff" w:val="clear"/>
        <w:spacing w:before="80" w:lineRule="auto"/>
        <w:jc w:val="both"/>
        <w:rPr>
          <w:highlight w:val="white"/>
        </w:rPr>
      </w:pPr>
      <w:r w:rsidDel="00000000" w:rsidR="00000000" w:rsidRPr="00000000">
        <w:rPr>
          <w:rtl w:val="0"/>
        </w:rPr>
        <w:t xml:space="preserve">Definimos la </w:t>
      </w:r>
      <w:r w:rsidDel="00000000" w:rsidR="00000000" w:rsidRPr="00000000">
        <w:rPr>
          <w:highlight w:val="white"/>
          <w:rtl w:val="0"/>
        </w:rPr>
        <w:t xml:space="preserve">precisión es el ratio o porcentaje de clasificaciones correctas de nuestro clasificador. En otras palabras, de todo lo que nuestro clasificador clasifica como positivo, correcta o incorrectamente (TP + FP), cual es el ratio de clasificaciones correctas.</w:t>
      </w:r>
    </w:p>
    <w:p w:rsidR="00000000" w:rsidDel="00000000" w:rsidP="00000000" w:rsidRDefault="00000000" w:rsidRPr="00000000" w14:paraId="000000BC">
      <w:pPr>
        <w:pBdr>
          <w:top w:color="000000" w:space="0" w:sz="0" w:val="none"/>
          <w:bottom w:color="000000" w:space="0" w:sz="0" w:val="none"/>
          <w:right w:color="000000" w:space="0" w:sz="0" w:val="none"/>
          <w:between w:color="000000" w:space="0" w:sz="0" w:val="none"/>
        </w:pBdr>
        <w:shd w:fill="ffffff" w:val="clear"/>
        <w:spacing w:before="80" w:lineRule="auto"/>
        <w:jc w:val="both"/>
        <w:rPr/>
      </w:pPr>
      <w:r w:rsidDel="00000000" w:rsidR="00000000" w:rsidRPr="00000000">
        <w:rPr/>
        <w:drawing>
          <wp:inline distB="114300" distT="114300" distL="114300" distR="114300">
            <wp:extent cx="2057400" cy="495300"/>
            <wp:effectExtent b="25400" l="25400" r="25400" t="25400"/>
            <wp:docPr id="11" name="image3.png"/>
            <a:graphic>
              <a:graphicData uri="http://schemas.openxmlformats.org/drawingml/2006/picture">
                <pic:pic>
                  <pic:nvPicPr>
                    <pic:cNvPr id="0" name="image3.png"/>
                    <pic:cNvPicPr preferRelativeResize="0"/>
                  </pic:nvPicPr>
                  <pic:blipFill>
                    <a:blip r:embed="rId17"/>
                    <a:srcRect b="29157" l="7109" r="16455" t="16286"/>
                    <a:stretch>
                      <a:fillRect/>
                    </a:stretch>
                  </pic:blipFill>
                  <pic:spPr>
                    <a:xfrm>
                      <a:off x="0" y="0"/>
                      <a:ext cx="2057400" cy="495300"/>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pBdr>
          <w:top w:color="000000" w:space="0" w:sz="0" w:val="none"/>
          <w:bottom w:color="000000" w:space="0" w:sz="0" w:val="none"/>
          <w:right w:color="000000" w:space="0" w:sz="0" w:val="none"/>
          <w:between w:color="000000" w:space="0" w:sz="0" w:val="none"/>
        </w:pBdr>
        <w:shd w:fill="ffffff" w:val="clear"/>
        <w:spacing w:before="80" w:lineRule="auto"/>
        <w:jc w:val="both"/>
        <w:rPr>
          <w:highlight w:val="white"/>
        </w:rPr>
      </w:pPr>
      <w:r w:rsidDel="00000000" w:rsidR="00000000" w:rsidRPr="00000000">
        <w:rPr>
          <w:highlight w:val="white"/>
          <w:rtl w:val="0"/>
        </w:rPr>
        <w:t xml:space="preserve">Por otro lado, el</w:t>
      </w:r>
      <w:r w:rsidDel="00000000" w:rsidR="00000000" w:rsidRPr="00000000">
        <w:rPr>
          <w:highlight w:val="white"/>
          <w:rtl w:val="0"/>
        </w:rPr>
        <w:t xml:space="preserve"> recall o sensibilidad de nuestro modelo es el ratio de positivos detectado en el dataset por nuestro clasificador. En otras palabras, de todos los positivos reales de nuestro dataset, detectados o no(TP + FN), cual es el ratio de positivos detectados.</w:t>
      </w:r>
    </w:p>
    <w:p w:rsidR="00000000" w:rsidDel="00000000" w:rsidP="00000000" w:rsidRDefault="00000000" w:rsidRPr="00000000" w14:paraId="000000BE">
      <w:pPr>
        <w:pBdr>
          <w:top w:color="000000" w:space="0" w:sz="0" w:val="none"/>
          <w:bottom w:color="000000" w:space="0" w:sz="0" w:val="none"/>
          <w:right w:color="000000" w:space="0" w:sz="0" w:val="none"/>
          <w:between w:color="000000" w:space="0" w:sz="0" w:val="none"/>
        </w:pBdr>
        <w:shd w:fill="ffffff" w:val="clear"/>
        <w:spacing w:before="80" w:lineRule="auto"/>
        <w:jc w:val="both"/>
        <w:rPr>
          <w:highlight w:val="white"/>
        </w:rPr>
      </w:pPr>
      <w:r w:rsidDel="00000000" w:rsidR="00000000" w:rsidRPr="00000000">
        <w:rPr>
          <w:highlight w:val="white"/>
        </w:rPr>
        <w:drawing>
          <wp:inline distB="114300" distT="114300" distL="114300" distR="114300">
            <wp:extent cx="1890858" cy="499987"/>
            <wp:effectExtent b="25400" l="25400" r="25400" t="2540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90858" cy="499987"/>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shd w:fill="ffffff" w:val="clear"/>
        <w:spacing w:before="80" w:lineRule="auto"/>
        <w:rPr/>
      </w:pPr>
      <w:r w:rsidDel="00000000" w:rsidR="00000000" w:rsidRPr="00000000">
        <w:rPr>
          <w:rtl w:val="0"/>
        </w:rPr>
        <w:t xml:space="preserve">Al evaluar los datos, nos muestra los siguientes resultados:</w:t>
      </w:r>
    </w:p>
    <w:p w:rsidR="00000000" w:rsidDel="00000000" w:rsidP="00000000" w:rsidRDefault="00000000" w:rsidRPr="00000000" w14:paraId="000000C0">
      <w:pPr>
        <w:pBdr>
          <w:top w:color="000000" w:space="0" w:sz="0" w:val="none"/>
          <w:bottom w:color="000000" w:space="0" w:sz="0" w:val="none"/>
          <w:right w:color="000000" w:space="0" w:sz="0" w:val="none"/>
          <w:between w:color="000000" w:space="0" w:sz="0" w:val="none"/>
        </w:pBdr>
        <w:shd w:fill="ffffff" w:val="clear"/>
        <w:spacing w:before="80" w:lineRule="auto"/>
        <w:jc w:val="center"/>
        <w:rPr/>
      </w:pPr>
      <w:r w:rsidDel="00000000" w:rsidR="00000000" w:rsidRPr="00000000">
        <w:rPr/>
        <w:drawing>
          <wp:inline distB="114300" distT="114300" distL="114300" distR="114300">
            <wp:extent cx="3676650" cy="2647950"/>
            <wp:effectExtent b="25400" l="25400" r="25400" t="2540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76650" cy="264795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color="000000" w:space="0" w:sz="0" w:val="none"/>
          <w:bottom w:color="000000" w:space="0" w:sz="0" w:val="none"/>
          <w:right w:color="000000" w:space="0" w:sz="0" w:val="none"/>
          <w:between w:color="000000" w:space="0" w:sz="0" w:val="none"/>
        </w:pBdr>
        <w:shd w:fill="ffffff" w:val="clear"/>
        <w:spacing w:before="80" w:lineRule="auto"/>
        <w:jc w:val="both"/>
        <w:rPr>
          <w:highlight w:val="white"/>
        </w:rPr>
      </w:pPr>
      <w:r w:rsidDel="00000000" w:rsidR="00000000" w:rsidRPr="00000000">
        <w:rPr>
          <w:rtl w:val="0"/>
        </w:rPr>
      </w:r>
    </w:p>
    <w:p w:rsidR="00000000" w:rsidDel="00000000" w:rsidP="00000000" w:rsidRDefault="00000000" w:rsidRPr="00000000" w14:paraId="000000C2">
      <w:pPr>
        <w:pBdr>
          <w:top w:color="000000" w:space="0" w:sz="0" w:val="none"/>
          <w:bottom w:color="000000" w:space="0" w:sz="0" w:val="none"/>
          <w:right w:color="000000" w:space="0" w:sz="0" w:val="none"/>
          <w:between w:color="000000" w:space="0" w:sz="0" w:val="none"/>
        </w:pBdr>
        <w:shd w:fill="ffffff" w:val="clear"/>
        <w:spacing w:before="80" w:lineRule="auto"/>
        <w:jc w:val="both"/>
        <w:rPr>
          <w:highlight w:val="white"/>
        </w:rPr>
      </w:pPr>
      <w:r w:rsidDel="00000000" w:rsidR="00000000" w:rsidRPr="00000000">
        <w:rPr>
          <w:highlight w:val="white"/>
          <w:rtl w:val="0"/>
        </w:rPr>
        <w:t xml:space="preserve">Alta precisión y alto recall nos dice que</w:t>
      </w:r>
      <w:r w:rsidDel="00000000" w:rsidR="00000000" w:rsidRPr="00000000">
        <w:rPr>
          <w:highlight w:val="white"/>
          <w:rtl w:val="0"/>
        </w:rPr>
        <w:t xml:space="preserve"> el modelo de Machine Learning escogido maneja perfectamente esa clase 2. Por otro lado, la baja precisión y alto recall nos indica que ell modelo de Machine Learning escogido detecta bien la clase,  pero también incluye muestras de otra clase 0 y clase 1.</w:t>
      </w:r>
      <w:r w:rsidDel="00000000" w:rsidR="00000000" w:rsidRPr="00000000">
        <w:rPr>
          <w:rtl w:val="0"/>
        </w:rPr>
      </w:r>
    </w:p>
    <w:p w:rsidR="00000000" w:rsidDel="00000000" w:rsidP="00000000" w:rsidRDefault="00000000" w:rsidRPr="00000000" w14:paraId="000000C3">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rPr>
      </w:pPr>
      <w:bookmarkStart w:colFirst="0" w:colLast="0" w:name="_idmhvktouhra" w:id="14"/>
      <w:bookmarkEnd w:id="14"/>
      <w:r w:rsidDel="00000000" w:rsidR="00000000" w:rsidRPr="00000000">
        <w:rPr>
          <w:b w:val="1"/>
          <w:color w:val="1c4587"/>
          <w:sz w:val="22"/>
          <w:szCs w:val="22"/>
          <w:rtl w:val="0"/>
        </w:rPr>
        <w:t xml:space="preserve">Matriz de confusión en Set validación del modelo seleccionado</w:t>
      </w:r>
    </w:p>
    <w:p w:rsidR="00000000" w:rsidDel="00000000" w:rsidP="00000000" w:rsidRDefault="00000000" w:rsidRPr="00000000" w14:paraId="000000C4">
      <w:pPr>
        <w:pBdr>
          <w:top w:color="000000" w:space="0" w:sz="0" w:val="none"/>
          <w:bottom w:color="000000" w:space="0" w:sz="0" w:val="none"/>
          <w:right w:color="000000" w:space="0" w:sz="0" w:val="none"/>
          <w:between w:color="000000" w:space="0" w:sz="0" w:val="none"/>
        </w:pBdr>
        <w:shd w:fill="ffffff" w:val="clear"/>
        <w:spacing w:after="80" w:before="80" w:line="278.5714285714286" w:lineRule="auto"/>
        <w:ind w:left="80" w:right="80" w:firstLine="0"/>
        <w:jc w:val="both"/>
        <w:rPr/>
      </w:pPr>
      <w:r w:rsidDel="00000000" w:rsidR="00000000" w:rsidRPr="00000000">
        <w:rPr>
          <w:rtl w:val="0"/>
        </w:rPr>
        <w:t xml:space="preserve">El comparativo en que muestran los valores reales comparados con los de predicción, por ellos se observa el comparativo de las métricas para identificar cuales son los resultados correctos.</w:t>
      </w:r>
      <w:r w:rsidDel="00000000" w:rsidR="00000000" w:rsidRPr="00000000">
        <w:rPr>
          <w:rtl w:val="0"/>
        </w:rPr>
      </w:r>
    </w:p>
    <w:p w:rsidR="00000000" w:rsidDel="00000000" w:rsidP="00000000" w:rsidRDefault="00000000" w:rsidRPr="00000000" w14:paraId="000000C5">
      <w:pPr>
        <w:pBdr>
          <w:top w:color="000000" w:space="0" w:sz="0" w:val="none"/>
          <w:bottom w:color="000000" w:space="0" w:sz="0" w:val="none"/>
          <w:right w:color="000000" w:space="0" w:sz="0" w:val="none"/>
          <w:between w:color="000000" w:space="0" w:sz="0" w:val="none"/>
        </w:pBdr>
        <w:shd w:fill="ffffff" w:val="clear"/>
        <w:spacing w:before="80" w:lineRule="auto"/>
        <w:jc w:val="center"/>
        <w:rPr>
          <w:color w:val="1c4587"/>
        </w:rPr>
      </w:pPr>
      <w:r w:rsidDel="00000000" w:rsidR="00000000" w:rsidRPr="00000000">
        <w:rPr>
          <w:color w:val="1c4587"/>
        </w:rPr>
        <w:drawing>
          <wp:inline distB="114300" distT="114300" distL="114300" distR="114300">
            <wp:extent cx="3429000" cy="2647950"/>
            <wp:effectExtent b="25400" l="25400" r="25400" t="2540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429000" cy="264795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pBdr>
          <w:top w:color="000000" w:space="0" w:sz="0" w:val="none"/>
          <w:bottom w:color="000000" w:space="0" w:sz="0" w:val="none"/>
          <w:right w:color="000000" w:space="0" w:sz="0" w:val="none"/>
          <w:between w:color="000000" w:space="0" w:sz="0" w:val="none"/>
        </w:pBdr>
        <w:shd w:fill="fffffe" w:val="clear"/>
        <w:spacing w:after="200" w:line="276" w:lineRule="auto"/>
        <w:jc w:val="both"/>
        <w:rPr>
          <w:color w:val="1c4587"/>
        </w:rPr>
      </w:pPr>
      <w:r w:rsidDel="00000000" w:rsidR="00000000" w:rsidRPr="00000000">
        <w:rPr>
          <w:rtl w:val="0"/>
        </w:rPr>
      </w:r>
    </w:p>
    <w:p w:rsidR="00000000" w:rsidDel="00000000" w:rsidP="00000000" w:rsidRDefault="00000000" w:rsidRPr="00000000" w14:paraId="000000C7">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b w:val="1"/>
          <w:color w:val="1c4587"/>
          <w:rtl w:val="0"/>
        </w:rPr>
        <w:t xml:space="preserve">Conclusiones</w:t>
      </w:r>
    </w:p>
    <w:p w:rsidR="00000000" w:rsidDel="00000000" w:rsidP="00000000" w:rsidRDefault="00000000" w:rsidRPr="00000000" w14:paraId="000000C8">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Se observó durante todo el desarrollo de la metodología de investigación la importancia de la calidad de los datos, en específico en la variable de semáforo de target nos permite identificar la calidad del agua adecuada. Sin embargo, observamos que el semáforo depende de las variables que entre ellas se observaba cierta correlación.</w:t>
      </w:r>
    </w:p>
    <w:p w:rsidR="00000000" w:rsidDel="00000000" w:rsidP="00000000" w:rsidRDefault="00000000" w:rsidRPr="00000000" w14:paraId="000000C9">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Finalmente los resultados del modelo final, nos muestran que es una buena predicción siendo el grupo rojo el más complicado de clasificar, ya que es donde se encuentran distintos niveles de los componentes en el agua. Las características del semáforo verde son bastantes claras y nos permite clasificar mejor el agua potable. </w:t>
      </w:r>
    </w:p>
    <w:p w:rsidR="00000000" w:rsidDel="00000000" w:rsidP="00000000" w:rsidRDefault="00000000" w:rsidRPr="00000000" w14:paraId="000000C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Esta investigacion de aplicacion analitica nos permitio conocer la importancia de lso datos y su uso para buenos fines, estos algoritmos nos permiten crear soluciones que permitan optimizar el uso de los recursos naturales, incluso generar políticas que protejan suelos y acuíferos en el país, la conciencia nace de darse cuenta de los resultados, por que se confirma que el desarrollo sustentable es fundamental del desarrollo humano.</w:t>
      </w:r>
    </w:p>
    <w:p w:rsidR="00000000" w:rsidDel="00000000" w:rsidP="00000000" w:rsidRDefault="00000000" w:rsidRPr="00000000" w14:paraId="000000CB">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rtl w:val="0"/>
        </w:rPr>
      </w:r>
    </w:p>
    <w:p w:rsidR="00000000" w:rsidDel="00000000" w:rsidP="00000000" w:rsidRDefault="00000000" w:rsidRPr="00000000" w14:paraId="000000CC">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b w:val="1"/>
          <w:color w:val="1c4587"/>
          <w:rtl w:val="0"/>
        </w:rPr>
        <w:t xml:space="preserve">Referencias </w:t>
      </w:r>
    </w:p>
    <w:p w:rsidR="00000000" w:rsidDel="00000000" w:rsidP="00000000" w:rsidRDefault="00000000" w:rsidRPr="00000000" w14:paraId="000000CD">
      <w:pPr>
        <w:widowControl w:val="0"/>
        <w:pBdr>
          <w:bottom w:color="000000" w:space="1" w:sz="4" w:val="single"/>
        </w:pBdr>
        <w:spacing w:line="240" w:lineRule="auto"/>
        <w:jc w:val="both"/>
        <w:rPr>
          <w:b w:val="1"/>
          <w:color w:val="1c4587"/>
        </w:rPr>
      </w:pPr>
      <w:r w:rsidDel="00000000" w:rsidR="00000000" w:rsidRPr="00000000">
        <w:rPr>
          <w:rtl w:val="0"/>
        </w:rPr>
      </w:r>
    </w:p>
    <w:p w:rsidR="00000000" w:rsidDel="00000000" w:rsidP="00000000" w:rsidRDefault="00000000" w:rsidRPr="00000000" w14:paraId="000000CE">
      <w:pPr>
        <w:numPr>
          <w:ilvl w:val="0"/>
          <w:numId w:val="4"/>
        </w:numPr>
        <w:shd w:fill="ffffff" w:val="clear"/>
        <w:spacing w:after="0" w:afterAutospacing="0" w:before="240" w:lineRule="auto"/>
        <w:ind w:left="720" w:hanging="360"/>
        <w:jc w:val="both"/>
        <w:rPr>
          <w:sz w:val="20"/>
          <w:szCs w:val="20"/>
        </w:rPr>
      </w:pPr>
      <w:r w:rsidDel="00000000" w:rsidR="00000000" w:rsidRPr="00000000">
        <w:rPr>
          <w:sz w:val="20"/>
          <w:szCs w:val="20"/>
          <w:highlight w:val="white"/>
          <w:rtl w:val="0"/>
        </w:rPr>
        <w:t xml:space="preserve">Dobre, C. (2019, octubre 7). </w:t>
      </w:r>
      <w:r w:rsidDel="00000000" w:rsidR="00000000" w:rsidRPr="00000000">
        <w:rPr>
          <w:i w:val="1"/>
          <w:sz w:val="20"/>
          <w:szCs w:val="20"/>
          <w:highlight w:val="white"/>
          <w:rtl w:val="0"/>
        </w:rPr>
        <w:t xml:space="preserve">Crisp-DM: los 6 pasos del proceso de Data </w:t>
      </w:r>
      <w:r w:rsidDel="00000000" w:rsidR="00000000" w:rsidRPr="00000000">
        <w:rPr>
          <w:i w:val="1"/>
          <w:sz w:val="20"/>
          <w:szCs w:val="20"/>
          <w:highlight w:val="white"/>
          <w:rtl w:val="0"/>
        </w:rPr>
        <w:t xml:space="preserve">Mining</w:t>
      </w:r>
      <w:r w:rsidDel="00000000" w:rsidR="00000000" w:rsidRPr="00000000">
        <w:rPr>
          <w:sz w:val="20"/>
          <w:szCs w:val="20"/>
          <w:highlight w:val="white"/>
          <w:rtl w:val="0"/>
        </w:rPr>
        <w:t xml:space="preserve">. Blog Smartup.</w:t>
      </w:r>
      <w:hyperlink r:id="rId21">
        <w:r w:rsidDel="00000000" w:rsidR="00000000" w:rsidRPr="00000000">
          <w:rPr>
            <w:sz w:val="20"/>
            <w:szCs w:val="20"/>
            <w:highlight w:val="white"/>
            <w:rtl w:val="0"/>
          </w:rPr>
          <w:t xml:space="preserve"> </w:t>
        </w:r>
      </w:hyperlink>
      <w:hyperlink r:id="rId22">
        <w:r w:rsidDel="00000000" w:rsidR="00000000" w:rsidRPr="00000000">
          <w:rPr>
            <w:sz w:val="20"/>
            <w:szCs w:val="20"/>
            <w:highlight w:val="white"/>
            <w:rtl w:val="0"/>
          </w:rPr>
          <w:t xml:space="preserve">https://blog.smartup.es/crisp-dm-6-pasos-proceso-data-mining/</w:t>
        </w:r>
      </w:hyperlink>
      <w:r w:rsidDel="00000000" w:rsidR="00000000" w:rsidRPr="00000000">
        <w:rPr>
          <w:rtl w:val="0"/>
        </w:rPr>
      </w:r>
    </w:p>
    <w:p w:rsidR="00000000" w:rsidDel="00000000" w:rsidP="00000000" w:rsidRDefault="00000000" w:rsidRPr="00000000" w14:paraId="000000CF">
      <w:pPr>
        <w:numPr>
          <w:ilvl w:val="0"/>
          <w:numId w:val="4"/>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Sridharan, M. (2018, septiembre 25). </w:t>
      </w:r>
      <w:r w:rsidDel="00000000" w:rsidR="00000000" w:rsidRPr="00000000">
        <w:rPr>
          <w:i w:val="1"/>
          <w:sz w:val="20"/>
          <w:szCs w:val="20"/>
          <w:highlight w:val="white"/>
          <w:rtl w:val="0"/>
        </w:rPr>
        <w:t xml:space="preserve">CRISP-DM - A framework for data mining &amp; analysis</w:t>
      </w:r>
      <w:r w:rsidDel="00000000" w:rsidR="00000000" w:rsidRPr="00000000">
        <w:rPr>
          <w:sz w:val="20"/>
          <w:szCs w:val="20"/>
          <w:highlight w:val="white"/>
          <w:rtl w:val="0"/>
        </w:rPr>
        <w:t xml:space="preserve">. Think Insights.</w:t>
      </w:r>
      <w:hyperlink r:id="rId23">
        <w:r w:rsidDel="00000000" w:rsidR="00000000" w:rsidRPr="00000000">
          <w:rPr>
            <w:sz w:val="20"/>
            <w:szCs w:val="20"/>
            <w:highlight w:val="white"/>
            <w:rtl w:val="0"/>
          </w:rPr>
          <w:t xml:space="preserve"> </w:t>
        </w:r>
      </w:hyperlink>
      <w:hyperlink r:id="rId24">
        <w:r w:rsidDel="00000000" w:rsidR="00000000" w:rsidRPr="00000000">
          <w:rPr>
            <w:sz w:val="20"/>
            <w:szCs w:val="20"/>
            <w:highlight w:val="white"/>
            <w:rtl w:val="0"/>
          </w:rPr>
          <w:t xml:space="preserve">https://thinkinsights.net/data-literacy/crisp-dm/</w:t>
        </w:r>
      </w:hyperlink>
      <w:r w:rsidDel="00000000" w:rsidR="00000000" w:rsidRPr="00000000">
        <w:rPr>
          <w:rtl w:val="0"/>
        </w:rPr>
      </w:r>
    </w:p>
    <w:p w:rsidR="00000000" w:rsidDel="00000000" w:rsidP="00000000" w:rsidRDefault="00000000" w:rsidRPr="00000000" w14:paraId="000000D0">
      <w:pPr>
        <w:numPr>
          <w:ilvl w:val="0"/>
          <w:numId w:val="4"/>
        </w:numPr>
        <w:shd w:fill="ffffff" w:val="clear"/>
        <w:spacing w:after="240" w:before="0" w:beforeAutospacing="0" w:lineRule="auto"/>
        <w:ind w:left="720" w:hanging="360"/>
        <w:jc w:val="both"/>
        <w:rPr>
          <w:sz w:val="20"/>
          <w:szCs w:val="20"/>
          <w:highlight w:val="white"/>
          <w:u w:val="none"/>
        </w:rPr>
      </w:pPr>
      <w:r w:rsidDel="00000000" w:rsidR="00000000" w:rsidRPr="00000000">
        <w:rPr>
          <w:color w:val="37393c"/>
          <w:sz w:val="24"/>
          <w:szCs w:val="24"/>
          <w:highlight w:val="white"/>
          <w:rtl w:val="0"/>
        </w:rPr>
        <w:t xml:space="preserve">Roberto. (2020, marzo 21). </w:t>
      </w:r>
      <w:r w:rsidDel="00000000" w:rsidR="00000000" w:rsidRPr="00000000">
        <w:rPr>
          <w:i w:val="1"/>
          <w:color w:val="37393c"/>
          <w:sz w:val="24"/>
          <w:szCs w:val="24"/>
          <w:highlight w:val="white"/>
          <w:rtl w:val="0"/>
        </w:rPr>
        <w:t xml:space="preserve">¿Cómo Construir un Buen Modelo de Machine Learning? [Parte 2] (Definiciones)</w:t>
      </w:r>
      <w:r w:rsidDel="00000000" w:rsidR="00000000" w:rsidRPr="00000000">
        <w:rPr>
          <w:color w:val="37393c"/>
          <w:sz w:val="24"/>
          <w:szCs w:val="24"/>
          <w:highlight w:val="white"/>
          <w:rtl w:val="0"/>
        </w:rPr>
        <w:t xml:space="preserve">. Aprende Ingeniería; Aprende-Ingeniería. https://aprendeingenieria.com/como-construir-un-buen-modelo-de-machine-learning-parte-2-definiciones/</w:t>
      </w:r>
      <w:r w:rsidDel="00000000" w:rsidR="00000000" w:rsidRPr="00000000">
        <w:rPr>
          <w:rtl w:val="0"/>
        </w:rPr>
      </w:r>
    </w:p>
    <w:p w:rsidR="00000000" w:rsidDel="00000000" w:rsidP="00000000" w:rsidRDefault="00000000" w:rsidRPr="00000000" w14:paraId="000000D1">
      <w:pPr>
        <w:shd w:fill="fffffe" w:val="clear"/>
        <w:spacing w:after="180" w:before="180" w:line="325.71428571428567" w:lineRule="auto"/>
        <w:ind w:left="720" w:firstLine="0"/>
        <w:jc w:val="both"/>
        <w:rPr>
          <w:sz w:val="20"/>
          <w:szCs w:val="20"/>
        </w:rPr>
      </w:pPr>
      <w:r w:rsidDel="00000000" w:rsidR="00000000" w:rsidRPr="00000000">
        <w:rPr>
          <w:rtl w:val="0"/>
        </w:rPr>
      </w:r>
    </w:p>
    <w:sectPr>
      <w:headerReference r:id="rId25" w:type="first"/>
      <w:footerReference r:id="rId26" w:type="default"/>
      <w:footerReference r:id="rId27" w:type="first"/>
      <w:pgSz w:h="16834" w:w="11909" w:orient="portrait"/>
      <w:pgMar w:bottom="1440" w:top="1440" w:left="1440" w:right="1257.40157480315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blog.smartup.es/crisp-dm-6-pasos-proceso-data-mining/" TargetMode="External"/><Relationship Id="rId21" Type="http://schemas.openxmlformats.org/officeDocument/2006/relationships/hyperlink" Target="https://blog.smartup.es/crisp-dm-6-pasos-proceso-data-mining/" TargetMode="External"/><Relationship Id="rId24" Type="http://schemas.openxmlformats.org/officeDocument/2006/relationships/hyperlink" Target="https://thinkinsights.net/data-literacy/crisp-dm/" TargetMode="External"/><Relationship Id="rId23" Type="http://schemas.openxmlformats.org/officeDocument/2006/relationships/hyperlink" Target="https://thinkinsights.net/data-literacy/crisp-d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experiencia21.tec.mx/courses/320440/users/245546" TargetMode="External"/><Relationship Id="rId11" Type="http://schemas.openxmlformats.org/officeDocument/2006/relationships/hyperlink" Target="https://miro.com/app/board/uXjVPTib1mw=/" TargetMode="External"/><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hyperlink" Target="https://github.com/PosgradoMNA/actividades-del-projecto-equipo_88/blob/main/Reto_Eq_88_parte_2.ipynb"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16</b:DayAccessed>
    <b:SourceType>DocumentFromInternetSite</b:SourceType>
    <b:URL>https://www.intagri.com/articulos/agua-riego/la-alcalinidad-del-agua-y-su-efecto-en-los-sustratos</b:URL>
    <b:Title>La Alcalinidad del Agua y su Efecto en los Sustratos</b:Title>
    <b:InternetSiteTitle>Intagri</b:InternetSiteTitle>
    <b:MonthAccessed>November</b:MonthAccessed>
    <b:YearAccessed>2022</b:YearAccessed>
    <b:Gdcea>{"AccessedType":"Website"}</b:Gdcea>
  </b:Source>
  <b:Source>
    <b:Tag>source2</b:Tag>
    <b:DayAccessed>16</b:DayAccessed>
    <b:SourceType>DocumentFromInternetSite</b:SourceType>
    <b:URL>https://www.dof.gob.mx/nota_detalle_popup.php?codigo=5312870</b:URL>
    <b:Title>Diario Oficial de la Federación</b:Title>
    <b:InternetSiteTitle>DOF - Diario Oficial de la Federación</b:InternetSiteTitle>
    <b:MonthAccessed>November</b:MonthAccessed>
    <b:YearAccessed>2022</b:YearAccessed>
    <b:Gdcea>{"AccessedType":"Website"}</b:Gdcea>
  </b:Source>
  <b:Source>
    <b:Tag>source3</b:Tag>
    <b:DayAccessed>16</b:DayAccessed>
    <b:SourceType>DocumentFromInternetSite</b:SourceType>
    <b:URL>https://hidrologia.usal.es/temas/Ley_Darcy.pdf</b:URL>
    <b:Title>Ley de Darcy. Conductividad hidráulica</b:Title>
    <b:InternetSiteTitle>Francisco Javier Sánchez San Román</b:InternetSiteTitle>
    <b:MonthAccessed>November</b:MonthAccessed>
    <b:YearAccessed>2022</b:YearAccessed>
    <b:Gdcea>{"AccessedType":"Website"}</b:Gdcea>
  </b:Source>
  <b:Source>
    <b:Tag>source4</b:Tag>
    <b:DayAccessed>16</b:DayAccessed>
    <b:SourceType>DocumentFromInternetSite</b:SourceType>
    <b:URL>http://bibliotecavirtual.dgb.umich.mx:8083/xmlui/bitstream/handle/DGB_UMICH/4770/FIQ-M-2019-1783.pdf?sequence=1&amp;isAllowed=y</b:URL>
    <b:Title>“Estudio de la hidrogeoquímica y calidad del agua subterránea en la zona urbana de Zamora, Michoacán” I.Q. Claudia Alejan</b:Title>
    <b:InternetSiteTitle>Biblioteca Virtual UMSNH</b:InternetSiteTitle>
    <b:MonthAccessed>November</b:MonthAccessed>
    <b:YearAccessed>2022</b:YearAccessed>
    <b:Gdcea>{"AccessedType":"Website"}</b:Gdcea>
  </b:Source>
  <b:Source>
    <b:Tag>source5</b:Tag>
    <b:Month>October</b:Month>
    <b:DayAccessed>16</b:DayAccessed>
    <b:Day>13</b:Day>
    <b:Year>2021</b:Year>
    <b:SourceType>DocumentFromInternetSite</b:SourceType>
    <b:URL>https://www.carbotecnia.info/aprendizaje/quimica-del-agua/solidos-disueltos-totales-tds/</b:URL>
    <b:Title>Significado de los sólidos disueltos totales en agua (TDS)</b:Title>
    <b:InternetSiteTitle>Carbotecnia</b:InternetSiteTitle>
    <b:MonthAccessed>November</b:MonthAccessed>
    <b:YearAccessed>2022</b:YearAccessed>
    <b:Gdcea>{"AccessedType":"Website"}</b:Gdcea>
  </b:Source>
  <b:Source>
    <b:Tag>source6</b:Tag>
    <b:DayAccessed>16</b:DayAccessed>
    <b:SourceType>DocumentFromInternetSite</b:SourceType>
    <b:URL>https://www.clubensayos.com/Temas-Variados/AN%C3%81LISIS-DE-LA-CONCENTRACI%C3%93N-DE-NITRATOS-N-NO3-mgL/832976.html</b:URL>
    <b:Title>ANÁLISIS DE LA CONCENTRACIÓN DE NITRATOS (N-NO3 (mg/L) EN POZOS JAPAY EN EL AGUA SUBTERRÁNEA, UBICADOS EN LA ZONA HIDROGEOLÓGICA DEL SEMICÍRCULO DE CENOTES EN EL ESTADO DE YUCATÁN. - Composiciones de ...</b:Title>
    <b:InternetSiteTitle>ClubEnsayos.com</b:InternetSiteTitle>
    <b:MonthAccessed>November</b:MonthAccessed>
    <b:YearAccessed>2022</b:YearAccessed>
    <b:Gdcea>{"AccessedType":"Website"}</b:Gdcea>
  </b:Source>
  <b:Source>
    <b:Tag>source7</b:Tag>
    <b:Month>January</b:Month>
    <b:DayAccessed>16</b:DayAccessed>
    <b:Day>23</b:Day>
    <b:Year>2017</b:Year>
    <b:SourceType>DocumentFromInternetSite</b:SourceType>
    <b:URL>https://www.facsa.com/la-dureza-del-agua/</b:URL>
    <b:Title>La dureza del agua</b:Title>
    <b:InternetSiteTitle>Facsa</b:InternetSiteTitle>
    <b:MonthAccessed>November</b:MonthAccessed>
    <b:YearAccessed>2022</b:YearAccessed>
    <b:Gdcea>{"AccessedType":"Website"}</b:Gdcea>
  </b:Source>
  <b:Source>
    <b:Tag>source8</b:Tag>
    <b:Month>May</b:Month>
    <b:DayAccessed>16</b:DayAccessed>
    <b:Day>21</b:Day>
    <b:Year>2021</b:Year>
    <b:SourceType>DocumentFromInternetSite</b:SourceType>
    <b:URL>https://continuemosestudiando.abc.gob.ar/contenido/recursos/4-dureza-y-conductividad-del-agua?u=60a7e6ce84c20b396d56d2a0</b:URL>
    <b:Title>4. Dureza y conductividad del agua</b:Title>
    <b:InternetSiteTitle>Continuemos estudiando</b:InternetSiteTitle>
    <b:MonthAccessed>November</b:MonthAccessed>
    <b:YearAccessed>2022</b:YearAccessed>
    <b:Gdcea>{"AccessedType":"Website"}</b:Gdcea>
  </b:Source>
  <b:Source>
    <b:Tag>source9</b:Tag>
    <b:DayAccessed>16</b:DayAccessed>
    <b:SourceType>DocumentFromInternetSite</b:SourceType>
    <b:URL>https://www.redalyc.org/journal/3783/378367420001/html/</b:URL>
    <b:Title>Aplicación de la minería de datos a la evaluación de la vulnerabilidad de acuíferos</b:Title>
    <b:InternetSiteTitle>Redalyc</b:InternetSiteTitle>
    <b:MonthAccessed>November</b:MonthAccessed>
    <b:YearAccessed>2022</b:YearAccessed>
    <b:Gdcea>{"AccessedType":"Website"}</b:Gdcea>
    <b:Author>
      <b:Author>
        <b:NameList>
          <b:Person>
            <b:First>Rosa</b:First>
            <b:Middle>María</b:Middle>
            <b:Last>Valcarce Ortega</b:Last>
          </b:Person>
        </b:NameList>
      </b:Author>
    </b:Author>
  </b:Source>
  <b:Source>
    <b:Tag>source10</b:Tag>
    <b:DayAccessed>16</b:DayAccessed>
    <b:SourceType>DocumentFromInternetSite</b:SourceType>
    <b:URL>https://paratodomexico.com/geografia-de-mexico/hidrografia-de-mexico/acuiferos-de-mexico.html</b:URL>
    <b:Title>Acuíferos de México: Aguas Subterráneas en México - Mapa</b:Title>
    <b:InternetSiteTitle>Para todo México</b:InternetSiteTitle>
    <b:MonthAccessed>November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